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A5" w:rsidRPr="00134AA5" w:rsidRDefault="00134AA5" w:rsidP="00134AA5">
      <w:pPr>
        <w:jc w:val="both"/>
        <w:rPr>
          <w:b/>
          <w:sz w:val="28"/>
          <w:szCs w:val="28"/>
        </w:rPr>
      </w:pPr>
      <w:r w:rsidRPr="00134AA5">
        <w:rPr>
          <w:b/>
          <w:sz w:val="28"/>
          <w:szCs w:val="28"/>
        </w:rPr>
        <w:t>Либерализация без ущерба. Наказывать за административные нарушения в сфере охоты теперь будут по-новому</w:t>
      </w:r>
    </w:p>
    <w:p w:rsidR="000E6ED5" w:rsidRDefault="00134AA5" w:rsidP="00134AA5">
      <w:pPr>
        <w:jc w:val="both"/>
        <w:rPr>
          <w:lang w:val="en-US"/>
        </w:rPr>
      </w:pPr>
      <w:r>
        <w:t xml:space="preserve">2 августа на Национальном правовом </w:t>
      </w:r>
      <w:proofErr w:type="gramStart"/>
      <w:r>
        <w:t>Интернет-портале</w:t>
      </w:r>
      <w:proofErr w:type="gramEnd"/>
      <w:r>
        <w:t xml:space="preserve"> Республики Беларусь pravo.by был опубликован Закон Республики Беларусь от 17 июля 2019 г. №232-З «Об изменении законов». Этот документ вносит изменения в некоторые нормативные правовые акты – в частности, регламентирующие ответственность за нарушения в сфере ведения охотничьего хозяйства и охоты. Она становится более дифференцированной и </w:t>
      </w:r>
      <w:proofErr w:type="spellStart"/>
      <w:r>
        <w:t>либерализируется</w:t>
      </w:r>
      <w:proofErr w:type="spellEnd"/>
      <w:r>
        <w:t xml:space="preserve"> по отношению к тем, кто допустил негрубые нарушения.   </w:t>
      </w:r>
    </w:p>
    <w:p w:rsidR="00134AA5" w:rsidRPr="00134AA5" w:rsidRDefault="00134AA5" w:rsidP="00134AA5">
      <w:pPr>
        <w:jc w:val="both"/>
      </w:pPr>
      <w:r w:rsidRPr="00134AA5">
        <w:t>Статья 15.37 Кодекса Республики Беларусь об административных правонарушениях «Нарушение правил ведения охотничьего хозяйства и охоты» теперь</w:t>
      </w:r>
      <w:r>
        <w:t xml:space="preserve"> изложена в следующей редакции:</w:t>
      </w:r>
    </w:p>
    <w:p w:rsidR="00134AA5" w:rsidRPr="00134AA5" w:rsidRDefault="00134AA5" w:rsidP="00134AA5">
      <w:pPr>
        <w:jc w:val="both"/>
      </w:pPr>
      <w:r w:rsidRPr="00134AA5">
        <w:t xml:space="preserve">1. </w:t>
      </w:r>
      <w:proofErr w:type="gramStart"/>
      <w:r w:rsidRPr="00134AA5">
        <w:t>Охота без надлежащего на то разрешения, либо в запрещенных местах, либо в запретное время, либо запрещенными орудиями, либо запрещенными способами – влечет наложение штрафа в размере от двадцати до пятидесяти базовых величин с конфискацией ружей, других орудий охоты и иных предметов, явившихся орудием либо средством совершения указанного нарушения, или без конфискации и с лишением специального права, на индивидуального предпринимателя – от пятидесяти</w:t>
      </w:r>
      <w:proofErr w:type="gramEnd"/>
      <w:r w:rsidRPr="00134AA5">
        <w:t xml:space="preserve"> </w:t>
      </w:r>
      <w:proofErr w:type="gramStart"/>
      <w:r w:rsidRPr="00134AA5">
        <w:t xml:space="preserve">до двухсот базовых величин с конфискацией ружей, других орудий охоты и иных предметов, явившихся орудием либо средством совершения указанного нарушения, или без конфискации, а на юридическое лицо – от трехсот до тысячи базовых величин с конфискацией ружей, других орудий охоты и иных предметов, явившихся орудием либо средством совершения указанного </w:t>
      </w:r>
      <w:r>
        <w:t>нарушения, или без конфискации.</w:t>
      </w:r>
      <w:proofErr w:type="gramEnd"/>
    </w:p>
    <w:p w:rsidR="00134AA5" w:rsidRPr="00134AA5" w:rsidRDefault="00134AA5" w:rsidP="00134AA5">
      <w:pPr>
        <w:jc w:val="both"/>
      </w:pPr>
      <w:r w:rsidRPr="00134AA5">
        <w:t xml:space="preserve">2. </w:t>
      </w:r>
      <w:proofErr w:type="gramStart"/>
      <w:r w:rsidRPr="00134AA5">
        <w:t>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 случаях, запрещенных законодательными актами об охране и использовании животного мира, – влекут наложение штрафа в размере от двадцати до пятидесяти базовых величин, на индивидуального предпринимателя – от тридцати до двухсот базовых величин, а на юридическое лицо – от ста пятидес</w:t>
      </w:r>
      <w:r>
        <w:t>яти</w:t>
      </w:r>
      <w:proofErr w:type="gramEnd"/>
      <w:r>
        <w:t xml:space="preserve"> до пятисот базовых величин.</w:t>
      </w:r>
    </w:p>
    <w:p w:rsidR="00134AA5" w:rsidRPr="00134AA5" w:rsidRDefault="00134AA5" w:rsidP="00134AA5">
      <w:pPr>
        <w:jc w:val="both"/>
      </w:pPr>
      <w:r w:rsidRPr="00134AA5">
        <w:t xml:space="preserve">3. Нарушение порядка планирования изъятия охотничьих животных нормируемых видов либо условий ведения охотничьего хозяйства и охоты, установленных для </w:t>
      </w:r>
      <w:proofErr w:type="spellStart"/>
      <w:r w:rsidRPr="00134AA5">
        <w:t>охотохозяйственной</w:t>
      </w:r>
      <w:proofErr w:type="spellEnd"/>
      <w:r w:rsidRPr="00134AA5">
        <w:t xml:space="preserve"> зоны или другой единицы внутрихозяйственного деления территории, – влечет наложение штрафа в размере до двадцати базовых величин, а на юридическое лиц</w:t>
      </w:r>
      <w:r>
        <w:t>о – до трехсот базовых величин.</w:t>
      </w:r>
    </w:p>
    <w:p w:rsidR="00134AA5" w:rsidRPr="00134AA5" w:rsidRDefault="00134AA5" w:rsidP="00134AA5">
      <w:pPr>
        <w:jc w:val="both"/>
      </w:pPr>
      <w:r w:rsidRPr="00134AA5">
        <w:t>4. Ношение в охотничьих угодьях при осуществлении охоты на охотничьих животных ненормируемых видов патронов, снаряженных пулями или картечью, когда ношение таких патронов запрещено, за исключением случаев, когда оружие заряжено данными патронами, – влечет наложение штрафа в размере от трех</w:t>
      </w:r>
      <w:r>
        <w:t xml:space="preserve"> до пятнадцати базовых величин.</w:t>
      </w:r>
    </w:p>
    <w:p w:rsidR="00134AA5" w:rsidRPr="00134AA5" w:rsidRDefault="00134AA5" w:rsidP="00134AA5">
      <w:pPr>
        <w:jc w:val="both"/>
      </w:pPr>
      <w:r w:rsidRPr="00134AA5">
        <w:t>5. Нарушение правил безопасности охоты, либо невыполнение или ненадлежащее выполнение руководителем охоты обязанностей, предусмотренных правилами ведения охотничьего хозяйства и охоты, либо невыполнение участником охоты законных указаний руководителя охоты – влекут предупреждение либо наложение штрафа в размере</w:t>
      </w:r>
      <w:r>
        <w:t xml:space="preserve"> до пятнадцати базовых величин.</w:t>
      </w:r>
    </w:p>
    <w:p w:rsidR="00134AA5" w:rsidRPr="00134AA5" w:rsidRDefault="00134AA5" w:rsidP="00134AA5">
      <w:pPr>
        <w:jc w:val="both"/>
      </w:pPr>
      <w:r w:rsidRPr="00134AA5">
        <w:t xml:space="preserve">6. Деяния, предусмотренные частями 4 и 5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десяти </w:t>
      </w:r>
      <w:proofErr w:type="gramStart"/>
      <w:r w:rsidRPr="00134AA5">
        <w:t>до сорока</w:t>
      </w:r>
      <w:proofErr w:type="gramEnd"/>
      <w:r w:rsidRPr="00134AA5">
        <w:t xml:space="preserve"> базовых величин или лишение специальн</w:t>
      </w:r>
      <w:r>
        <w:t>ого права сроком на три месяца.</w:t>
      </w:r>
    </w:p>
    <w:p w:rsidR="00134AA5" w:rsidRPr="00134AA5" w:rsidRDefault="00134AA5" w:rsidP="00134AA5">
      <w:pPr>
        <w:jc w:val="both"/>
      </w:pPr>
      <w:r w:rsidRPr="00134AA5">
        <w:t xml:space="preserve">7. </w:t>
      </w:r>
      <w:proofErr w:type="gramStart"/>
      <w:r w:rsidRPr="00134AA5">
        <w:t xml:space="preserve">Нарушение должностным лицом пользователя охотничьих угодий порядка исправления ошибочных записей в охотничьей путевке, разрешении на добычу охотничьего животного и охотничьей путевке к нему либо порядка закрытия разрешения на добычу охотничьего животного </w:t>
      </w:r>
      <w:r w:rsidRPr="00134AA5">
        <w:lastRenderedPageBreak/>
        <w:t>и гашения талонов на провоз продукции охоты к данному разрешению, не повлекшее причинения вреда окружающей среде или ущерба пользователю охотничьих угодий, – влечет предупреждение или наложение штрафа в размере</w:t>
      </w:r>
      <w:r>
        <w:t xml:space="preserve"> до</w:t>
      </w:r>
      <w:proofErr w:type="gramEnd"/>
      <w:r>
        <w:t xml:space="preserve"> пятнадцати базовых величин.</w:t>
      </w:r>
    </w:p>
    <w:p w:rsidR="00134AA5" w:rsidRPr="00134AA5" w:rsidRDefault="00134AA5" w:rsidP="00134AA5">
      <w:pPr>
        <w:jc w:val="both"/>
      </w:pPr>
      <w:r w:rsidRPr="00134AA5">
        <w:t>8. Деяние, предусмотренное частью 7 настоящей статьи, совершенное повторно в течение одного года после наложения административного взыскания за такое же нарушение либо повлекшее причинение вреда окружающей среде или ущерба пользователю охотничьих угодий, – влечет наложение штрафа в раз</w:t>
      </w:r>
      <w:r>
        <w:t xml:space="preserve">мере </w:t>
      </w:r>
      <w:proofErr w:type="gramStart"/>
      <w:r>
        <w:t>до сорока</w:t>
      </w:r>
      <w:proofErr w:type="gramEnd"/>
      <w:r>
        <w:t xml:space="preserve"> базовых величин.</w:t>
      </w:r>
    </w:p>
    <w:p w:rsidR="00134AA5" w:rsidRPr="00134AA5" w:rsidRDefault="00134AA5" w:rsidP="00134AA5">
      <w:pPr>
        <w:jc w:val="both"/>
      </w:pPr>
      <w:r w:rsidRPr="00134AA5">
        <w:t>9. Нарушение правил ведения охотничьего хозяйства и охоты, за исключением совершения нарушений, предусмотренных частями 1–8 настоящей статьи, – влечет предупреждение или наложение штрафа в размере до деся</w:t>
      </w:r>
      <w:r>
        <w:t>ти базовых величин.</w:t>
      </w:r>
    </w:p>
    <w:p w:rsidR="00134AA5" w:rsidRPr="00134AA5" w:rsidRDefault="00134AA5" w:rsidP="00134AA5">
      <w:pPr>
        <w:jc w:val="both"/>
      </w:pPr>
      <w:r w:rsidRPr="00134AA5">
        <w:t>В новой редакции статьи 15.37 части 1 и 2 почти не претерпели изменений, за исключением снижения планк</w:t>
      </w:r>
      <w:r>
        <w:t xml:space="preserve">и штрафов для юридических лиц. </w:t>
      </w:r>
    </w:p>
    <w:p w:rsidR="00134AA5" w:rsidRPr="00134AA5" w:rsidRDefault="00134AA5" w:rsidP="00134AA5">
      <w:pPr>
        <w:jc w:val="both"/>
        <w:rPr>
          <w:lang w:val="en-US"/>
        </w:rPr>
      </w:pPr>
      <w:r w:rsidRPr="00134AA5">
        <w:t xml:space="preserve">Что касается части 3 ст. 15.37 (в прежней редакции – нарушение правил ведения охотничьего хозяйства и охоты, за исключением совершения нарушений, предусмотренных частями 1 и 2 настоящей статьи), то в новой редакции детализированы отдельные случаи, ранее попадавшие под действие одной части. Сейчас ее содержание развернуто до семи частей – с 3-й по 9-ю. Это сделано для того, чтобы каждый нарушитель понес наказание в соответствии с тяжестью </w:t>
      </w:r>
      <w:r w:rsidRPr="00134AA5">
        <w:rPr>
          <w:lang w:val="en-US"/>
        </w:rPr>
        <w:t>(</w:t>
      </w:r>
      <w:proofErr w:type="spellStart"/>
      <w:r w:rsidRPr="00134AA5">
        <w:rPr>
          <w:lang w:val="en-US"/>
        </w:rPr>
        <w:t>общественно</w:t>
      </w:r>
      <w:r>
        <w:rPr>
          <w:lang w:val="en-US"/>
        </w:rPr>
        <w:t>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опасностью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совершенного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</w:t>
      </w:r>
      <w:proofErr w:type="spellEnd"/>
      <w:r>
        <w:rPr>
          <w:lang w:val="en-US"/>
        </w:rPr>
        <w:t xml:space="preserve">. </w:t>
      </w:r>
    </w:p>
    <w:p w:rsidR="00134AA5" w:rsidRPr="00134AA5" w:rsidRDefault="00134AA5" w:rsidP="00134AA5">
      <w:pPr>
        <w:jc w:val="both"/>
      </w:pPr>
      <w:r w:rsidRPr="00134AA5">
        <w:t>Например, значительно смягчена ответственность охотников за нарушение правил безопасности охоты, незаконное ношение патронов, снаряженных пулями и картечью. Однако при повторении подобных нарушений в течение года охотнику, как и раньше, будет грозить штраф до 40 базовых величин или лишение специального права. А если в процессе охоты оружие было заряжено запрещенными боеприпасами, наступит еще более серьезная ответств</w:t>
      </w:r>
      <w:r>
        <w:t xml:space="preserve">енность – по части 1 ст.15.37. </w:t>
      </w:r>
    </w:p>
    <w:p w:rsidR="00134AA5" w:rsidRPr="00134AA5" w:rsidRDefault="00134AA5" w:rsidP="00134AA5">
      <w:pPr>
        <w:jc w:val="both"/>
      </w:pPr>
      <w:r w:rsidRPr="00134AA5">
        <w:t xml:space="preserve">Также существенно смягчены санкции в отношении должностных лиц </w:t>
      </w:r>
      <w:proofErr w:type="spellStart"/>
      <w:r w:rsidRPr="00134AA5">
        <w:t>охотпользователей</w:t>
      </w:r>
      <w:proofErr w:type="spellEnd"/>
      <w:r w:rsidRPr="00134AA5">
        <w:t xml:space="preserve"> за негрубые нарушения правил ведения охотничьего хозяйства, отв</w:t>
      </w:r>
      <w:r>
        <w:t xml:space="preserve">етственность </w:t>
      </w:r>
      <w:proofErr w:type="spellStart"/>
      <w:r>
        <w:t>юрлиц</w:t>
      </w:r>
      <w:proofErr w:type="spellEnd"/>
      <w:r>
        <w:t xml:space="preserve"> упразднена. </w:t>
      </w:r>
    </w:p>
    <w:p w:rsidR="00134AA5" w:rsidRPr="00134AA5" w:rsidRDefault="00134AA5" w:rsidP="00134AA5">
      <w:pPr>
        <w:jc w:val="both"/>
      </w:pPr>
      <w:r w:rsidRPr="00134AA5">
        <w:t>Максимальный штраф за другие незначительные нарушения правил (не подпадающие под действие частей 1-8 ст.15.37) снижен до 10 базовых величин, предусмотрено также вз</w:t>
      </w:r>
      <w:r>
        <w:t xml:space="preserve">ыскание в виде предупреждения. </w:t>
      </w:r>
    </w:p>
    <w:p w:rsidR="00134AA5" w:rsidRPr="00134AA5" w:rsidRDefault="00134AA5" w:rsidP="00134AA5">
      <w:pPr>
        <w:jc w:val="both"/>
      </w:pPr>
      <w:r w:rsidRPr="00134AA5">
        <w:t>Новая редакция статьи 15.37 КоАП вступает в силу с 3 августа 2019 года. Начатые и неоконченные на этот момент административные процессы по данной статье будут рассматриваться с учет</w:t>
      </w:r>
      <w:r>
        <w:t xml:space="preserve">ом более либеральной редакции. </w:t>
      </w:r>
    </w:p>
    <w:p w:rsidR="00134AA5" w:rsidRPr="00134AA5" w:rsidRDefault="00134AA5" w:rsidP="00134AA5">
      <w:pPr>
        <w:jc w:val="both"/>
      </w:pPr>
      <w:r w:rsidRPr="00134AA5">
        <w:t xml:space="preserve">Еще одна волна либерализации коснется тех, кто из-за нарушений на охоте, будет лишен специального права на охоту и, как следствие, лишится права на владение оружием. Если ранее обратиться за разрешением на хранение и ношение оружия такой человек мог только через 3 года, то теперь – сразу по истечении срока, на который он был лишен специального права на охоту (это может быть и 3 месяца). Нововведение предусмотрено изменениями, внесенными в статью 27 Закона Республики Беларусь «Об оружии»: </w:t>
      </w:r>
      <w:proofErr w:type="gramStart"/>
      <w:r w:rsidRPr="00134AA5">
        <w:t>«Гражданин, у которого аннулировано разрешение в связи с наложением административного взыскания в виде лишения специального права за нарушение правил ведения охотничьего хозяйства и охоты, вправе вновь обратиться за получением разрешения на те типы гражданского оружия, право на которые он имел до аннулирования разрешения, после исполнения такого взыскания либо возникновения обстоятельств, при которых постановление о наложении такого взыскания не подлежит исполнению».</w:t>
      </w:r>
      <w:bookmarkStart w:id="0" w:name="_GoBack"/>
      <w:bookmarkEnd w:id="0"/>
      <w:proofErr w:type="gramEnd"/>
    </w:p>
    <w:sectPr w:rsidR="00134AA5" w:rsidRPr="00134AA5" w:rsidSect="00134A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A5"/>
    <w:rsid w:val="00061344"/>
    <w:rsid w:val="00073B83"/>
    <w:rsid w:val="000D0928"/>
    <w:rsid w:val="000E6ED5"/>
    <w:rsid w:val="001177E2"/>
    <w:rsid w:val="00134AA5"/>
    <w:rsid w:val="00141BC8"/>
    <w:rsid w:val="00163A4F"/>
    <w:rsid w:val="001767E1"/>
    <w:rsid w:val="001801A4"/>
    <w:rsid w:val="00191B96"/>
    <w:rsid w:val="00193813"/>
    <w:rsid w:val="00222FBE"/>
    <w:rsid w:val="0028382A"/>
    <w:rsid w:val="002874D6"/>
    <w:rsid w:val="00291E20"/>
    <w:rsid w:val="002C324B"/>
    <w:rsid w:val="002C433B"/>
    <w:rsid w:val="002C55B7"/>
    <w:rsid w:val="00310501"/>
    <w:rsid w:val="00317DFB"/>
    <w:rsid w:val="00357980"/>
    <w:rsid w:val="003C1B95"/>
    <w:rsid w:val="0043763F"/>
    <w:rsid w:val="004E24C8"/>
    <w:rsid w:val="004E4772"/>
    <w:rsid w:val="005025F2"/>
    <w:rsid w:val="00514E82"/>
    <w:rsid w:val="00551BC1"/>
    <w:rsid w:val="00571E9D"/>
    <w:rsid w:val="00596FF3"/>
    <w:rsid w:val="005A7F61"/>
    <w:rsid w:val="005E502B"/>
    <w:rsid w:val="006871D3"/>
    <w:rsid w:val="00694429"/>
    <w:rsid w:val="006B2B72"/>
    <w:rsid w:val="006C15C9"/>
    <w:rsid w:val="006C51CA"/>
    <w:rsid w:val="006D05BD"/>
    <w:rsid w:val="006D55C1"/>
    <w:rsid w:val="00813CFD"/>
    <w:rsid w:val="00952D49"/>
    <w:rsid w:val="00971508"/>
    <w:rsid w:val="00984276"/>
    <w:rsid w:val="00A31A6D"/>
    <w:rsid w:val="00A64B85"/>
    <w:rsid w:val="00A7383D"/>
    <w:rsid w:val="00A80BD9"/>
    <w:rsid w:val="00A91CB9"/>
    <w:rsid w:val="00AB7300"/>
    <w:rsid w:val="00AF27B5"/>
    <w:rsid w:val="00B1447E"/>
    <w:rsid w:val="00B156F8"/>
    <w:rsid w:val="00B93CD0"/>
    <w:rsid w:val="00BC4374"/>
    <w:rsid w:val="00BD494D"/>
    <w:rsid w:val="00BD534C"/>
    <w:rsid w:val="00BE1BC0"/>
    <w:rsid w:val="00C510BD"/>
    <w:rsid w:val="00C85AC6"/>
    <w:rsid w:val="00D61EE2"/>
    <w:rsid w:val="00D961AA"/>
    <w:rsid w:val="00DD5333"/>
    <w:rsid w:val="00DE7999"/>
    <w:rsid w:val="00E0004B"/>
    <w:rsid w:val="00E00681"/>
    <w:rsid w:val="00E07EBA"/>
    <w:rsid w:val="00E32368"/>
    <w:rsid w:val="00EA63ED"/>
    <w:rsid w:val="00EA6985"/>
    <w:rsid w:val="00EB5F1B"/>
    <w:rsid w:val="00EE11AB"/>
    <w:rsid w:val="00EE33FE"/>
    <w:rsid w:val="00F519FE"/>
    <w:rsid w:val="00FA3651"/>
    <w:rsid w:val="00FB3D80"/>
    <w:rsid w:val="00FF065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2019-08-07T06:47:00Z</dcterms:created>
  <dcterms:modified xsi:type="dcterms:W3CDTF">2019-08-07T06:50:00Z</dcterms:modified>
</cp:coreProperties>
</file>