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CA" w:rsidRDefault="00724CCA">
      <w:pPr>
        <w:pStyle w:val="newncpi"/>
        <w:ind w:firstLine="0"/>
        <w:jc w:val="center"/>
      </w:pPr>
      <w:bookmarkStart w:id="0" w:name="_GoBack"/>
      <w:bookmarkEnd w:id="0"/>
      <w:r>
        <w:rPr>
          <w:rStyle w:val="name"/>
        </w:rPr>
        <w:t>ЗАКОН РЕСПУБЛИКИ БЕЛАРУСЬ</w:t>
      </w:r>
    </w:p>
    <w:p w:rsidR="00724CCA" w:rsidRDefault="00724CCA">
      <w:pPr>
        <w:pStyle w:val="newncpi"/>
        <w:ind w:firstLine="0"/>
        <w:jc w:val="center"/>
      </w:pPr>
      <w:r>
        <w:rPr>
          <w:rStyle w:val="datepr"/>
        </w:rPr>
        <w:t>17 апреля 1992 г.</w:t>
      </w:r>
      <w:r>
        <w:rPr>
          <w:rStyle w:val="number"/>
        </w:rPr>
        <w:t xml:space="preserve"> № 1596-XII</w:t>
      </w:r>
    </w:p>
    <w:p w:rsidR="00724CCA" w:rsidRDefault="00724CCA">
      <w:pPr>
        <w:pStyle w:val="1"/>
      </w:pPr>
      <w:r>
        <w:t>О пенсионном обеспечении</w:t>
      </w:r>
    </w:p>
    <w:p w:rsidR="00724CCA" w:rsidRDefault="00724CCA">
      <w:pPr>
        <w:pStyle w:val="zagrazdel"/>
        <w:spacing w:before="480"/>
      </w:pPr>
      <w:r>
        <w:t>РАЗДЕЛ I</w:t>
      </w:r>
      <w:r>
        <w:br/>
        <w:t>ОБЩИЕ ПОЛОЖЕНИЯ</w:t>
      </w:r>
    </w:p>
    <w:p w:rsidR="00724CCA" w:rsidRDefault="00724CCA">
      <w:pPr>
        <w:pStyle w:val="article"/>
      </w:pPr>
      <w:r>
        <w:t>Статья 1. Право граждан в Республике Беларусь на государственное пенсионное обеспечение</w:t>
      </w:r>
    </w:p>
    <w:p w:rsidR="00724CCA" w:rsidRDefault="00724CCA">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724CCA" w:rsidRDefault="00724CCA">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724CCA" w:rsidRDefault="00724CCA">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724CCA" w:rsidRDefault="00724CCA">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24CCA" w:rsidRDefault="00724CCA">
      <w:pPr>
        <w:pStyle w:val="article"/>
      </w:pPr>
      <w:r>
        <w:t>Статья 2. Пенсионное обеспечение военнослужащих, лиц начальствующего и рядового состава и членов их семей</w:t>
      </w:r>
    </w:p>
    <w:p w:rsidR="00724CCA" w:rsidRDefault="00724CCA">
      <w:pPr>
        <w:pStyle w:val="newncpi"/>
      </w:pPr>
      <w: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724CCA" w:rsidRDefault="00724CCA">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724CCA" w:rsidRDefault="00724CCA">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724CCA" w:rsidRDefault="00724CCA">
      <w:pPr>
        <w:pStyle w:val="newncpi"/>
      </w:pPr>
      <w:r>
        <w:lastRenderedPageBreak/>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724CCA" w:rsidRDefault="00724CCA">
      <w:pPr>
        <w:pStyle w:val="article"/>
      </w:pPr>
      <w:r>
        <w:t>Статья 3</w:t>
      </w:r>
      <w:r>
        <w:rPr>
          <w:vertAlign w:val="superscript"/>
        </w:rPr>
        <w:t>1</w:t>
      </w:r>
      <w:r>
        <w:t>. Пенсионное обеспечение государственных служащих</w:t>
      </w:r>
    </w:p>
    <w:p w:rsidR="00724CCA" w:rsidRDefault="00724CCA">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724CCA" w:rsidRDefault="00724CCA">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724CCA" w:rsidRDefault="00724CCA">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724CCA" w:rsidRDefault="00724CCA">
      <w:pPr>
        <w:pStyle w:val="article"/>
      </w:pPr>
      <w:r>
        <w:t>Статья 4. Виды пенсий</w:t>
      </w:r>
    </w:p>
    <w:p w:rsidR="00724CCA" w:rsidRDefault="00724CCA">
      <w:pPr>
        <w:pStyle w:val="newncpi"/>
      </w:pPr>
      <w:r>
        <w:t>По настоящему Закону назначаются:</w:t>
      </w:r>
    </w:p>
    <w:p w:rsidR="00724CCA" w:rsidRDefault="00724CCA">
      <w:pPr>
        <w:pStyle w:val="newncpi"/>
      </w:pPr>
      <w:r>
        <w:t>а) трудовые пенсии:</w:t>
      </w:r>
    </w:p>
    <w:p w:rsidR="00724CCA" w:rsidRDefault="00724CCA">
      <w:pPr>
        <w:pStyle w:val="newncpi"/>
      </w:pPr>
      <w:r>
        <w:t>по возрасту;</w:t>
      </w:r>
    </w:p>
    <w:p w:rsidR="00724CCA" w:rsidRDefault="00724CCA">
      <w:pPr>
        <w:pStyle w:val="newncpi"/>
      </w:pPr>
      <w:r>
        <w:t>по инвалидности;</w:t>
      </w:r>
    </w:p>
    <w:p w:rsidR="00724CCA" w:rsidRDefault="00724CCA">
      <w:pPr>
        <w:pStyle w:val="newncpi"/>
      </w:pPr>
      <w:r>
        <w:t>по случаю потери кормильца;</w:t>
      </w:r>
    </w:p>
    <w:p w:rsidR="00724CCA" w:rsidRDefault="00724CCA">
      <w:pPr>
        <w:pStyle w:val="newncpi"/>
      </w:pPr>
      <w:r>
        <w:t>за выслугу лет;</w:t>
      </w:r>
    </w:p>
    <w:p w:rsidR="00724CCA" w:rsidRDefault="00724CCA">
      <w:pPr>
        <w:pStyle w:val="newncpi"/>
      </w:pPr>
      <w:r>
        <w:t>за особые заслуги перед республикой;</w:t>
      </w:r>
    </w:p>
    <w:p w:rsidR="00724CCA" w:rsidRDefault="00724CCA">
      <w:pPr>
        <w:pStyle w:val="newncpi"/>
      </w:pPr>
      <w:r>
        <w:t>б) социальные пенсии.</w:t>
      </w:r>
    </w:p>
    <w:p w:rsidR="00724CCA" w:rsidRDefault="00724CCA">
      <w:pPr>
        <w:pStyle w:val="article"/>
      </w:pPr>
      <w:r>
        <w:t>Статья 5. Лица, имеющие право на пенсию</w:t>
      </w:r>
    </w:p>
    <w:p w:rsidR="00724CCA" w:rsidRDefault="00724CCA">
      <w:pPr>
        <w:pStyle w:val="newncpi"/>
      </w:pPr>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724CCA" w:rsidRDefault="00724CCA">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724CCA" w:rsidRDefault="00724CCA">
      <w:pPr>
        <w:pStyle w:val="newncpi"/>
      </w:pPr>
      <w:r>
        <w:t>на трудовую пенсию по возрасту в соответствии с пунктами «а»–«в»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rsidR="00724CCA" w:rsidRDefault="00724CCA">
      <w:pPr>
        <w:pStyle w:val="newncpi"/>
      </w:pPr>
      <w:r>
        <w:t>на трудовую пенсию по возрасту в соответствии с пунктом «г» статьи 22</w:t>
      </w:r>
      <w:r>
        <w:rPr>
          <w:vertAlign w:val="superscript"/>
        </w:rPr>
        <w:t xml:space="preserve">1 </w:t>
      </w:r>
      <w:r>
        <w:t xml:space="preserve">настоящего Закона лицам, которые до достижения общеустановленного пенсионного возраста являлись инвалидами I и (или) II группы от 10 до 20 лет, – со снижением </w:t>
      </w:r>
      <w:r>
        <w:lastRenderedPageBreak/>
        <w:t>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724CCA" w:rsidRDefault="00724CCA">
      <w:pPr>
        <w:pStyle w:val="newncpi"/>
      </w:pPr>
      <w:r>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724CCA" w:rsidRDefault="00724CCA">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724CCA" w:rsidRDefault="00724CCA">
      <w:pPr>
        <w:pStyle w:val="article"/>
      </w:pPr>
      <w:r>
        <w:t>Статья 6. Право выбора пенсии</w:t>
      </w:r>
    </w:p>
    <w:p w:rsidR="00724CCA" w:rsidRDefault="00724CCA">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724CCA" w:rsidRDefault="00724CCA">
      <w:pPr>
        <w:pStyle w:val="article"/>
      </w:pPr>
      <w:r>
        <w:t>Статья 7. Обращение за назначением пенсии</w:t>
      </w:r>
    </w:p>
    <w:p w:rsidR="00724CCA" w:rsidRDefault="00724CCA">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724CCA" w:rsidRDefault="00724CCA">
      <w:pPr>
        <w:pStyle w:val="rekviziti"/>
      </w:pPr>
      <w:r>
        <w:t> </w:t>
      </w:r>
    </w:p>
    <w:p w:rsidR="00724CCA" w:rsidRDefault="00724CCA">
      <w:pPr>
        <w:pStyle w:val="rekviziti"/>
      </w:pPr>
      <w:r>
        <w:t>—————————————————————————</w:t>
      </w:r>
    </w:p>
    <w:p w:rsidR="00724CCA" w:rsidRDefault="00724CCA">
      <w:pPr>
        <w:pStyle w:val="rekviziti"/>
      </w:pPr>
      <w:r>
        <w:t>Действие части второй статьи 8 приостановлено на 2022 год Законом Республики Беларусь от 31 декабря 2021 г. № 140-З</w:t>
      </w:r>
    </w:p>
    <w:p w:rsidR="00724CCA" w:rsidRDefault="00724CCA">
      <w:pPr>
        <w:pStyle w:val="rekviziti"/>
      </w:pPr>
      <w:r>
        <w:t>__________________________________________________</w:t>
      </w:r>
    </w:p>
    <w:p w:rsidR="00724CCA" w:rsidRDefault="00724CCA">
      <w:pPr>
        <w:pStyle w:val="article"/>
      </w:pPr>
      <w:r>
        <w:t>Статья 8. Средства на выплату пенсий</w:t>
      </w:r>
    </w:p>
    <w:p w:rsidR="00724CCA" w:rsidRDefault="00724CCA">
      <w:pPr>
        <w:pStyle w:val="newncpi"/>
      </w:pPr>
      <w:r>
        <w:t>Выплата трудовых пенсий, назначенных в соответствии с настоящим Законом, осуществляется из средств бюджета фонда. При этом:</w:t>
      </w:r>
    </w:p>
    <w:p w:rsidR="00724CCA" w:rsidRDefault="00724CCA">
      <w:pPr>
        <w:pStyle w:val="newncpi"/>
      </w:pPr>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724CCA" w:rsidRDefault="00724CCA">
      <w:pPr>
        <w:pStyle w:val="newncpi"/>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724CCA" w:rsidRDefault="00724CCA">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724CCA" w:rsidRDefault="00724CCA">
      <w:pPr>
        <w:pStyle w:val="newncpi"/>
      </w:pPr>
      <w:r>
        <w:lastRenderedPageBreak/>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724CCA" w:rsidRDefault="00724CCA">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724CCA" w:rsidRDefault="00724CCA">
      <w:pPr>
        <w:pStyle w:val="newncpi"/>
      </w:pPr>
      <w:r>
        <w:t>Выплата социальных пенсий, предусмотренных настоящим Законом, осуществляется за счет средств республиканского бюджета.</w:t>
      </w:r>
    </w:p>
    <w:p w:rsidR="00724CCA" w:rsidRDefault="00724CCA">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724CCA" w:rsidRDefault="00724CCA">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724CCA" w:rsidRDefault="00724CCA">
      <w:pPr>
        <w:pStyle w:val="newncpi"/>
      </w:pPr>
      <w:r>
        <w:t>Органы, осуществляющие пенсионное обеспечение, на безвозмездной основе:</w:t>
      </w:r>
    </w:p>
    <w:p w:rsidR="00724CCA" w:rsidRDefault="00724CCA">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724CCA" w:rsidRDefault="00724CCA">
      <w:pPr>
        <w:pStyle w:val="newncpi"/>
      </w:pPr>
      <w:r>
        <w:t>запрашивают и получают из информационных ресурсов (систем) персональные данные, в том числе специальные персональные данные, необходимые для назначения и выплаты пенсий, без согласия физических лиц.</w:t>
      </w:r>
    </w:p>
    <w:p w:rsidR="00724CCA" w:rsidRDefault="00724CCA">
      <w:pPr>
        <w:pStyle w:val="article"/>
      </w:pPr>
      <w:r>
        <w:t>Статья 10. Вопросы, относящиеся к ведению Совета Министров Республики Беларусь</w:t>
      </w:r>
    </w:p>
    <w:p w:rsidR="00724CCA" w:rsidRDefault="00724CCA">
      <w:pPr>
        <w:pStyle w:val="newncpi"/>
      </w:pPr>
      <w: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724CCA" w:rsidRDefault="00724CCA">
      <w:pPr>
        <w:pStyle w:val="zagrazdel"/>
      </w:pPr>
      <w:r>
        <w:t>РАЗДЕЛ II</w:t>
      </w:r>
      <w:r>
        <w:br/>
        <w:t>ПЕНСИИ ПО ВОЗРАСТУ</w:t>
      </w:r>
    </w:p>
    <w:p w:rsidR="00724CCA" w:rsidRDefault="00724CCA">
      <w:pPr>
        <w:pStyle w:val="article"/>
      </w:pPr>
      <w:r>
        <w:t>Статья 11. Условия назначения пенсии по возрасту на общих основаниях</w:t>
      </w:r>
    </w:p>
    <w:p w:rsidR="00724CCA" w:rsidRDefault="00724CCA">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724CCA" w:rsidRDefault="00724CCA">
      <w:pPr>
        <w:pStyle w:val="newncpi"/>
      </w:pPr>
      <w:r>
        <w:t>в 2016 году: мужчины – 60 лет, женщины – 55 лет;</w:t>
      </w:r>
    </w:p>
    <w:p w:rsidR="00724CCA" w:rsidRDefault="00724CCA">
      <w:pPr>
        <w:pStyle w:val="newncpi"/>
      </w:pPr>
      <w:r>
        <w:t>в 2017 году: мужчины – 60 лет 6 месяцев, женщины – 55 лет 6 месяцев;</w:t>
      </w:r>
    </w:p>
    <w:p w:rsidR="00724CCA" w:rsidRDefault="00724CCA">
      <w:pPr>
        <w:pStyle w:val="newncpi"/>
      </w:pPr>
      <w:r>
        <w:t>в 2018 году: мужчины – 61 года, женщины – 56 лет;</w:t>
      </w:r>
    </w:p>
    <w:p w:rsidR="00724CCA" w:rsidRDefault="00724CCA">
      <w:pPr>
        <w:pStyle w:val="newncpi"/>
      </w:pPr>
      <w:r>
        <w:t>в 2019 году: мужчины – 61 года 6 месяцев, женщины – 56 лет 6 месяцев;</w:t>
      </w:r>
    </w:p>
    <w:p w:rsidR="00724CCA" w:rsidRDefault="00724CCA">
      <w:pPr>
        <w:pStyle w:val="newncpi"/>
      </w:pPr>
      <w:r>
        <w:t>в 2020 году: мужчины – 62 лет, женщины – 57 лет;</w:t>
      </w:r>
    </w:p>
    <w:p w:rsidR="00724CCA" w:rsidRDefault="00724CCA">
      <w:pPr>
        <w:pStyle w:val="newncpi"/>
      </w:pPr>
      <w:r>
        <w:t>в 2021 году: мужчины – 62 лет 6 месяцев, женщины – 57 лет 6 месяцев;</w:t>
      </w:r>
    </w:p>
    <w:p w:rsidR="00724CCA" w:rsidRDefault="00724CCA">
      <w:pPr>
        <w:pStyle w:val="newncpi"/>
      </w:pPr>
      <w:r>
        <w:t>в 2022 году и последующие годы: мужчины – 63 лет, женщины – 58 лет.</w:t>
      </w:r>
    </w:p>
    <w:p w:rsidR="00724CCA" w:rsidRDefault="00724CCA">
      <w:pPr>
        <w:pStyle w:val="article"/>
      </w:pPr>
      <w:r>
        <w:t>Статья 12. Право на пенсию по возрасту за работу с особыми условиями труда</w:t>
      </w:r>
    </w:p>
    <w:p w:rsidR="00724CCA" w:rsidRDefault="00724CCA">
      <w:pPr>
        <w:pStyle w:val="newncpi"/>
      </w:pPr>
      <w:r>
        <w:lastRenderedPageBreak/>
        <w:t>Право на пенсию по возрасту за работу с особыми условиями труда независимо от места последней работы имеют:</w:t>
      </w:r>
    </w:p>
    <w:p w:rsidR="00724CCA" w:rsidRDefault="00724CCA">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724CCA" w:rsidRDefault="00724CCA">
      <w:pPr>
        <w:pStyle w:val="newncpi"/>
      </w:pPr>
      <w:r>
        <w:t>мужчины – при стаже работы не менее 20 лет, из них не менее 10 лет (при этом не менее 5 лет в период до 1 января 2009 г.) на указанных работах;</w:t>
      </w:r>
    </w:p>
    <w:p w:rsidR="00724CCA" w:rsidRDefault="00724CCA">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724CCA" w:rsidRDefault="00724CCA">
      <w:pPr>
        <w:pStyle w:val="newncpi"/>
      </w:pPr>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724CCA" w:rsidRDefault="00724CCA">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724CCA" w:rsidRDefault="00724CCA">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724CCA" w:rsidRDefault="00724CCA">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rsidR="00724CCA" w:rsidRDefault="00724CCA">
      <w:pPr>
        <w:pStyle w:val="newncpi"/>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724CCA" w:rsidRDefault="00724CCA">
      <w:pPr>
        <w:pStyle w:val="newncpi"/>
      </w:pPr>
      <w: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724CCA" w:rsidRDefault="00724CCA">
      <w:pPr>
        <w:pStyle w:val="newncpi"/>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724CCA" w:rsidRDefault="00724CCA">
      <w:pPr>
        <w:pStyle w:val="newncpi"/>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724CCA" w:rsidRDefault="00724CCA">
      <w:pPr>
        <w:pStyle w:val="newncpi"/>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724CCA" w:rsidRDefault="00724CCA">
      <w:pPr>
        <w:pStyle w:val="newncpi"/>
      </w:pPr>
      <w:r>
        <w:t>Нормы обслуживания для этих целей устанавливаются в порядке, определяемом Советом Министров Республики Беларусь;</w:t>
      </w:r>
    </w:p>
    <w:p w:rsidR="00724CCA" w:rsidRDefault="00724CCA">
      <w:pPr>
        <w:pStyle w:val="newncpi"/>
      </w:pPr>
      <w:r>
        <w:lastRenderedPageBreak/>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724CCA" w:rsidRDefault="00724CCA">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724CCA" w:rsidRDefault="00724CCA">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724CCA" w:rsidRDefault="00724CCA">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724CCA" w:rsidRDefault="00724CCA">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724CCA" w:rsidRDefault="00724CCA">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724CCA" w:rsidRDefault="00724CCA">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724CCA" w:rsidRDefault="00724CCA">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724CCA" w:rsidRDefault="00724CCA">
      <w:pPr>
        <w:pStyle w:val="newncpi"/>
      </w:pPr>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724CCA" w:rsidRDefault="00724CCA">
      <w:pPr>
        <w:pStyle w:val="article"/>
      </w:pPr>
      <w:r>
        <w:t>Статья 13. Пенсии работникам, занятым на подземных и открытых горных работах</w:t>
      </w:r>
    </w:p>
    <w:p w:rsidR="00724CCA" w:rsidRDefault="00724CCA">
      <w:pPr>
        <w:pStyle w:val="newncpi"/>
      </w:pPr>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724CCA" w:rsidRDefault="00724CCA">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724CCA" w:rsidRDefault="00724CCA">
      <w:pPr>
        <w:pStyle w:val="article"/>
      </w:pPr>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724CCA" w:rsidRDefault="00724CCA">
      <w:pPr>
        <w:pStyle w:val="newncpi"/>
      </w:pPr>
      <w: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724CCA" w:rsidRDefault="00724CCA">
      <w:pPr>
        <w:pStyle w:val="newncpi"/>
      </w:pPr>
      <w:r>
        <w:lastRenderedPageBreak/>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724CCA" w:rsidRDefault="00724CCA">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724CCA" w:rsidRDefault="00724CCA">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724CCA" w:rsidRDefault="00724CCA">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724CCA" w:rsidRDefault="00724CCA">
      <w:pPr>
        <w:pStyle w:val="article"/>
      </w:pPr>
      <w:r>
        <w:t>Статья 16. Учет различных периодов работы с особыми условиями труда</w:t>
      </w:r>
    </w:p>
    <w:p w:rsidR="00724CCA" w:rsidRDefault="00724CCA">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724CCA" w:rsidRDefault="00724CCA">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724CCA" w:rsidRDefault="00724CCA">
      <w:pPr>
        <w:pStyle w:val="article"/>
      </w:pPr>
      <w:r>
        <w:t>Статья 17. Пенсии инвалидам войны</w:t>
      </w:r>
    </w:p>
    <w:p w:rsidR="00724CCA" w:rsidRDefault="00724CCA">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724CCA" w:rsidRDefault="00724CCA">
      <w:pPr>
        <w:pStyle w:val="newncpi"/>
      </w:pPr>
      <w:r>
        <w:t>мужчины – при стаже работы не менее 25 лет;</w:t>
      </w:r>
    </w:p>
    <w:p w:rsidR="00724CCA" w:rsidRDefault="00724CCA">
      <w:pPr>
        <w:pStyle w:val="newncpi"/>
      </w:pPr>
      <w:r>
        <w:t>женщины – при стаже работы не менее 20 лет.</w:t>
      </w:r>
    </w:p>
    <w:p w:rsidR="00724CCA" w:rsidRDefault="00724CCA">
      <w:pPr>
        <w:pStyle w:val="article"/>
      </w:pPr>
      <w:r>
        <w:t>Статья 18. Пенсии матерям военнослужащих</w:t>
      </w:r>
    </w:p>
    <w:p w:rsidR="00724CCA" w:rsidRDefault="00724CCA">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724CCA" w:rsidRDefault="00724CCA">
      <w:pPr>
        <w:pStyle w:val="article"/>
      </w:pPr>
      <w:r>
        <w:t>Статья 19. Пенсии женщинам, родившим пять и более детей</w:t>
      </w:r>
    </w:p>
    <w:p w:rsidR="00724CCA" w:rsidRDefault="00724CCA">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724CCA" w:rsidRDefault="00724CCA">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724CCA" w:rsidRDefault="00724CCA">
      <w:pPr>
        <w:pStyle w:val="article"/>
      </w:pPr>
      <w:r>
        <w:lastRenderedPageBreak/>
        <w:t>Статья 20. Пенсии родителям детей-инвалидов (инвалидов с детства)</w:t>
      </w:r>
    </w:p>
    <w:p w:rsidR="00724CCA" w:rsidRDefault="00724CCA">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724CCA" w:rsidRDefault="00724CCA">
      <w:pPr>
        <w:pStyle w:val="newncpi"/>
      </w:pPr>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724CCA" w:rsidRDefault="00724CCA">
      <w:pPr>
        <w:pStyle w:val="article"/>
      </w:pPr>
      <w:r>
        <w:t>Статья 21. Пенсии лилипутам и карликам</w:t>
      </w:r>
    </w:p>
    <w:p w:rsidR="00724CCA" w:rsidRDefault="00724CCA">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724CCA" w:rsidRDefault="00724CCA">
      <w:pPr>
        <w:pStyle w:val="newncpi"/>
      </w:pPr>
      <w:r>
        <w:t>мужчины – при стаже работы не менее 20 лет;</w:t>
      </w:r>
    </w:p>
    <w:p w:rsidR="00724CCA" w:rsidRDefault="00724CCA">
      <w:pPr>
        <w:pStyle w:val="newncpi"/>
      </w:pPr>
      <w:r>
        <w:t>женщины – при стаже работы не менее 15 лет.</w:t>
      </w:r>
    </w:p>
    <w:p w:rsidR="00724CCA" w:rsidRDefault="00724CCA">
      <w:pPr>
        <w:pStyle w:val="article"/>
      </w:pPr>
      <w:r>
        <w:t>Статья 22. Пенсии инвалидам с детства</w:t>
      </w:r>
    </w:p>
    <w:p w:rsidR="00724CCA" w:rsidRDefault="00724CCA">
      <w:pPr>
        <w:pStyle w:val="newncpi"/>
      </w:pPr>
      <w:r>
        <w:t>Инвалиды с детства имеют право на пенсию по возрасту со снижением общеустановленного пенсионного возраста на 5 лет:</w:t>
      </w:r>
    </w:p>
    <w:p w:rsidR="00724CCA" w:rsidRDefault="00724CCA">
      <w:pPr>
        <w:pStyle w:val="newncpi"/>
      </w:pPr>
      <w:r>
        <w:t>инвалиды с детства I и II группы – при стаже работы не менее 20 лет у мужчин и не менее 15 лет у женщин;</w:t>
      </w:r>
    </w:p>
    <w:p w:rsidR="00724CCA" w:rsidRDefault="00724CCA">
      <w:pPr>
        <w:pStyle w:val="newncpi"/>
      </w:pPr>
      <w:r>
        <w:t>инвалиды с детства III группы – при стаже работы не менее 25 лет у мужчин и не менее 20 лет у женщин.</w:t>
      </w:r>
    </w:p>
    <w:p w:rsidR="00724CCA" w:rsidRDefault="00724CCA">
      <w:pPr>
        <w:pStyle w:val="article"/>
      </w:pPr>
      <w:r>
        <w:t>Статья 22</w:t>
      </w:r>
      <w:r>
        <w:rPr>
          <w:vertAlign w:val="superscript"/>
        </w:rPr>
        <w:t>1</w:t>
      </w:r>
      <w:r>
        <w:t>. Пенсии отдельным категориям граждан</w:t>
      </w:r>
    </w:p>
    <w:p w:rsidR="00724CCA" w:rsidRDefault="00724CCA">
      <w:pPr>
        <w:pStyle w:val="newncpi"/>
      </w:pPr>
      <w:r>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724CCA" w:rsidRDefault="00724CCA">
      <w:pPr>
        <w:pStyle w:val="newncpi"/>
      </w:pPr>
      <w:r>
        <w:t>а) мужчины – при стаже работы не менее 40 лет;</w:t>
      </w:r>
    </w:p>
    <w:p w:rsidR="00724CCA" w:rsidRDefault="00724CCA">
      <w:pPr>
        <w:pStyle w:val="newncpi"/>
      </w:pPr>
      <w:r>
        <w:t>женщины – при стаже работы не менее 35 лет;</w:t>
      </w:r>
    </w:p>
    <w:p w:rsidR="00724CCA" w:rsidRDefault="00724CCA">
      <w:pPr>
        <w:pStyle w:val="newncpi"/>
      </w:pPr>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724CCA" w:rsidRDefault="00724CCA">
      <w:pPr>
        <w:pStyle w:val="newncpi"/>
      </w:pPr>
      <w:r>
        <w:t>в) женщины, родившие четверых детей и воспитавшие их до 8-летнего возраста, – при стаже работы не менее 20 лет;</w:t>
      </w:r>
    </w:p>
    <w:p w:rsidR="00724CCA" w:rsidRDefault="00724CCA">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724CCA" w:rsidRDefault="00724CCA">
      <w:pPr>
        <w:pStyle w:val="newncpi"/>
      </w:pPr>
      <w:r>
        <w:t> </w:t>
      </w:r>
    </w:p>
    <w:p w:rsidR="00724CCA" w:rsidRDefault="00724CCA">
      <w:pPr>
        <w:pStyle w:val="comment"/>
      </w:pPr>
      <w:r>
        <w:t xml:space="preserve">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w:t>
      </w:r>
      <w:r>
        <w:lastRenderedPageBreak/>
        <w:t>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724CCA" w:rsidRDefault="00724CCA">
      <w:pPr>
        <w:pStyle w:val="article"/>
      </w:pPr>
      <w:r>
        <w:t>Статья 23. Размеры пенсий</w:t>
      </w:r>
    </w:p>
    <w:p w:rsidR="00724CCA" w:rsidRDefault="00724CCA">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724CCA" w:rsidRDefault="00724CCA">
      <w:pPr>
        <w:pStyle w:val="newncpi"/>
      </w:pPr>
      <w:r>
        <w:t>Пенсия по возрасту, в том числе минимальная, увеличивается:</w:t>
      </w:r>
    </w:p>
    <w:p w:rsidR="00724CCA" w:rsidRDefault="00724CCA">
      <w:pPr>
        <w:pStyle w:val="newncpi"/>
      </w:pPr>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724CCA" w:rsidRDefault="00724CCA">
      <w:pPr>
        <w:pStyle w:val="newncpi"/>
      </w:pPr>
      <w: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724CCA" w:rsidRDefault="00724CCA">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724CCA" w:rsidRDefault="00724CCA">
      <w:pPr>
        <w:pStyle w:val="newncpi"/>
      </w:pPr>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724CCA" w:rsidRDefault="00724CCA">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724CCA" w:rsidRDefault="00724CCA">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724CCA" w:rsidRDefault="00724CCA">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724CCA" w:rsidRDefault="00724CCA">
      <w:pPr>
        <w:pStyle w:val="newncpi"/>
      </w:pPr>
      <w:r>
        <w:t xml:space="preserve">6, 8, 10 и 12 процентов заработка, из которого в соответствии со статьей 56 настоящего Закона исчисляется пенсия, – соответственно за каждый полный первый, </w:t>
      </w:r>
      <w:r>
        <w:lastRenderedPageBreak/>
        <w:t>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724CCA" w:rsidRDefault="00724CCA">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724CCA" w:rsidRDefault="00724CCA">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724CCA" w:rsidRDefault="00724CCA">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724CCA" w:rsidRDefault="00724CCA">
      <w:pPr>
        <w:pStyle w:val="newncpi"/>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724CCA" w:rsidRDefault="00724CCA">
      <w:pPr>
        <w:pStyle w:val="article"/>
      </w:pPr>
      <w:r>
        <w:t>Статья 24. Пенсии при неполном стаже работы</w:t>
      </w:r>
    </w:p>
    <w:p w:rsidR="00724CCA" w:rsidRDefault="00724CCA">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724CCA" w:rsidRDefault="00724CCA">
      <w:pPr>
        <w:pStyle w:val="newncpi"/>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724CCA" w:rsidRDefault="00724CCA">
      <w:pPr>
        <w:pStyle w:val="article"/>
      </w:pPr>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724CCA" w:rsidRDefault="00724CCA">
      <w:pPr>
        <w:pStyle w:val="newncpi"/>
      </w:pPr>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724CCA" w:rsidRDefault="00724CCA">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724CCA" w:rsidRDefault="00724CCA">
      <w:pPr>
        <w:pStyle w:val="newncpi"/>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724CCA" w:rsidRDefault="00724CCA">
      <w:pPr>
        <w:pStyle w:val="article"/>
      </w:pPr>
      <w:r>
        <w:lastRenderedPageBreak/>
        <w:t>Статья 25. Надбавка к пенсии</w:t>
      </w:r>
    </w:p>
    <w:p w:rsidR="00724CCA" w:rsidRDefault="00724CCA">
      <w:pPr>
        <w:pStyle w:val="newncpi"/>
      </w:pPr>
      <w:r>
        <w:t>К пенсии по возрасту устанавливается надбавка на уход:</w:t>
      </w:r>
    </w:p>
    <w:p w:rsidR="00724CCA" w:rsidRDefault="00724CCA">
      <w:pPr>
        <w:pStyle w:val="newncpi"/>
      </w:pPr>
      <w:r>
        <w:t>инвалидам І группы – 100 процентов минимального размера пенсии по возрасту;</w:t>
      </w:r>
    </w:p>
    <w:p w:rsidR="00724CCA" w:rsidRDefault="00724CCA">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724CCA" w:rsidRDefault="00724CCA">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24CCA" w:rsidRDefault="00724CCA">
      <w:pPr>
        <w:pStyle w:val="article"/>
      </w:pPr>
      <w:r>
        <w:t>Статья 26. Период, на который назначается пенсия</w:t>
      </w:r>
    </w:p>
    <w:p w:rsidR="00724CCA" w:rsidRDefault="00724CCA">
      <w:pPr>
        <w:pStyle w:val="newncpi"/>
      </w:pPr>
      <w:r>
        <w:t>Пенсия по возрасту назначается пожизненно независимо от состояния трудоспособности.</w:t>
      </w:r>
    </w:p>
    <w:p w:rsidR="00724CCA" w:rsidRDefault="00724CCA">
      <w:pPr>
        <w:pStyle w:val="zagrazdel"/>
      </w:pPr>
      <w:r>
        <w:t>РАЗДЕЛ III</w:t>
      </w:r>
      <w:r>
        <w:br/>
        <w:t>ПЕНСИИ ПО ИНВАЛИДНОСТИ</w:t>
      </w:r>
    </w:p>
    <w:p w:rsidR="00724CCA" w:rsidRDefault="00724CCA">
      <w:pPr>
        <w:pStyle w:val="article"/>
      </w:pPr>
      <w:r>
        <w:t>Статья 27. Условия назначения пенсий</w:t>
      </w:r>
    </w:p>
    <w:p w:rsidR="00724CCA" w:rsidRDefault="00724CCA">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724CCA" w:rsidRDefault="00724CCA">
      <w:pPr>
        <w:pStyle w:val="newncpi"/>
      </w:pPr>
      <w:r>
        <w:t> </w:t>
      </w:r>
    </w:p>
    <w:tbl>
      <w:tblPr>
        <w:tblStyle w:val="tablencpi"/>
        <w:tblW w:w="5000" w:type="pct"/>
        <w:tblLook w:val="04A0" w:firstRow="1" w:lastRow="0" w:firstColumn="1" w:lastColumn="0" w:noHBand="0" w:noVBand="1"/>
      </w:tblPr>
      <w:tblGrid>
        <w:gridCol w:w="5848"/>
        <w:gridCol w:w="3521"/>
      </w:tblGrid>
      <w:tr w:rsidR="00724CCA">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24CCA" w:rsidRDefault="00724CCA">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724CCA" w:rsidRDefault="00724CCA">
            <w:pPr>
              <w:pStyle w:val="table10"/>
              <w:jc w:val="center"/>
            </w:pPr>
            <w:r>
              <w:t>Стаж работы (в годах)</w:t>
            </w:r>
          </w:p>
        </w:tc>
      </w:tr>
      <w:tr w:rsidR="00724CCA">
        <w:trPr>
          <w:trHeight w:val="240"/>
        </w:trPr>
        <w:tc>
          <w:tcPr>
            <w:tcW w:w="3121" w:type="pct"/>
            <w:tcBorders>
              <w:top w:val="single" w:sz="4" w:space="0" w:color="auto"/>
            </w:tcBorders>
            <w:tcMar>
              <w:top w:w="0" w:type="dxa"/>
              <w:left w:w="6" w:type="dxa"/>
              <w:bottom w:w="0" w:type="dxa"/>
              <w:right w:w="6" w:type="dxa"/>
            </w:tcMar>
            <w:hideMark/>
          </w:tcPr>
          <w:p w:rsidR="00724CCA" w:rsidRDefault="00724CCA">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724CCA" w:rsidRDefault="00724CCA">
            <w:pPr>
              <w:pStyle w:val="table10"/>
              <w:spacing w:before="120"/>
              <w:jc w:val="center"/>
            </w:pPr>
            <w:r>
              <w:t>1</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 xml:space="preserve">От 23 лет до достижения 26 лет </w:t>
            </w:r>
          </w:p>
        </w:tc>
        <w:tc>
          <w:tcPr>
            <w:tcW w:w="1879" w:type="pct"/>
            <w:tcMar>
              <w:top w:w="0" w:type="dxa"/>
              <w:left w:w="6" w:type="dxa"/>
              <w:bottom w:w="0" w:type="dxa"/>
              <w:right w:w="6" w:type="dxa"/>
            </w:tcMar>
            <w:hideMark/>
          </w:tcPr>
          <w:p w:rsidR="00724CCA" w:rsidRDefault="00724CCA">
            <w:pPr>
              <w:pStyle w:val="table10"/>
              <w:jc w:val="center"/>
            </w:pPr>
            <w:r>
              <w:t>2</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26 лет до достижения 31 года</w:t>
            </w:r>
          </w:p>
        </w:tc>
        <w:tc>
          <w:tcPr>
            <w:tcW w:w="1879" w:type="pct"/>
            <w:tcMar>
              <w:top w:w="0" w:type="dxa"/>
              <w:left w:w="6" w:type="dxa"/>
              <w:bottom w:w="0" w:type="dxa"/>
              <w:right w:w="6" w:type="dxa"/>
            </w:tcMar>
            <w:hideMark/>
          </w:tcPr>
          <w:p w:rsidR="00724CCA" w:rsidRDefault="00724CCA">
            <w:pPr>
              <w:pStyle w:val="table10"/>
              <w:jc w:val="center"/>
            </w:pPr>
            <w:r>
              <w:t>3</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31 года до достижения 36 лет</w:t>
            </w:r>
          </w:p>
        </w:tc>
        <w:tc>
          <w:tcPr>
            <w:tcW w:w="1879" w:type="pct"/>
            <w:tcMar>
              <w:top w:w="0" w:type="dxa"/>
              <w:left w:w="6" w:type="dxa"/>
              <w:bottom w:w="0" w:type="dxa"/>
              <w:right w:w="6" w:type="dxa"/>
            </w:tcMar>
            <w:hideMark/>
          </w:tcPr>
          <w:p w:rsidR="00724CCA" w:rsidRDefault="00724CCA">
            <w:pPr>
              <w:pStyle w:val="table10"/>
              <w:jc w:val="center"/>
            </w:pPr>
            <w:r>
              <w:t>5</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36 лет до достижения 41 года</w:t>
            </w:r>
          </w:p>
        </w:tc>
        <w:tc>
          <w:tcPr>
            <w:tcW w:w="1879" w:type="pct"/>
            <w:tcMar>
              <w:top w:w="0" w:type="dxa"/>
              <w:left w:w="6" w:type="dxa"/>
              <w:bottom w:w="0" w:type="dxa"/>
              <w:right w:w="6" w:type="dxa"/>
            </w:tcMar>
            <w:hideMark/>
          </w:tcPr>
          <w:p w:rsidR="00724CCA" w:rsidRDefault="00724CCA">
            <w:pPr>
              <w:pStyle w:val="table10"/>
              <w:jc w:val="center"/>
            </w:pPr>
            <w:r>
              <w:t>7</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41 года до достижения 46 лет</w:t>
            </w:r>
          </w:p>
        </w:tc>
        <w:tc>
          <w:tcPr>
            <w:tcW w:w="1879" w:type="pct"/>
            <w:tcMar>
              <w:top w:w="0" w:type="dxa"/>
              <w:left w:w="6" w:type="dxa"/>
              <w:bottom w:w="0" w:type="dxa"/>
              <w:right w:w="6" w:type="dxa"/>
            </w:tcMar>
            <w:hideMark/>
          </w:tcPr>
          <w:p w:rsidR="00724CCA" w:rsidRDefault="00724CCA">
            <w:pPr>
              <w:pStyle w:val="table10"/>
              <w:jc w:val="center"/>
            </w:pPr>
            <w:r>
              <w:t>9</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46 лет до достижения 51 года</w:t>
            </w:r>
          </w:p>
        </w:tc>
        <w:tc>
          <w:tcPr>
            <w:tcW w:w="1879" w:type="pct"/>
            <w:tcMar>
              <w:top w:w="0" w:type="dxa"/>
              <w:left w:w="6" w:type="dxa"/>
              <w:bottom w:w="0" w:type="dxa"/>
              <w:right w:w="6" w:type="dxa"/>
            </w:tcMar>
            <w:hideMark/>
          </w:tcPr>
          <w:p w:rsidR="00724CCA" w:rsidRDefault="00724CCA">
            <w:pPr>
              <w:pStyle w:val="table10"/>
              <w:jc w:val="center"/>
            </w:pPr>
            <w:r>
              <w:t>11</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51 года до достижения 56 лет</w:t>
            </w:r>
          </w:p>
        </w:tc>
        <w:tc>
          <w:tcPr>
            <w:tcW w:w="1879" w:type="pct"/>
            <w:tcMar>
              <w:top w:w="0" w:type="dxa"/>
              <w:left w:w="6" w:type="dxa"/>
              <w:bottom w:w="0" w:type="dxa"/>
              <w:right w:w="6" w:type="dxa"/>
            </w:tcMar>
            <w:hideMark/>
          </w:tcPr>
          <w:p w:rsidR="00724CCA" w:rsidRDefault="00724CCA">
            <w:pPr>
              <w:pStyle w:val="table10"/>
              <w:jc w:val="center"/>
            </w:pPr>
            <w:r>
              <w:t>13</w:t>
            </w:r>
          </w:p>
        </w:tc>
      </w:tr>
      <w:tr w:rsidR="00724CCA">
        <w:trPr>
          <w:trHeight w:val="240"/>
        </w:trPr>
        <w:tc>
          <w:tcPr>
            <w:tcW w:w="3121" w:type="pct"/>
            <w:tcMar>
              <w:top w:w="0" w:type="dxa"/>
              <w:left w:w="6" w:type="dxa"/>
              <w:bottom w:w="0" w:type="dxa"/>
              <w:right w:w="6" w:type="dxa"/>
            </w:tcMar>
            <w:hideMark/>
          </w:tcPr>
          <w:p w:rsidR="00724CCA" w:rsidRDefault="00724CCA">
            <w:pPr>
              <w:pStyle w:val="table10"/>
            </w:pPr>
            <w:r>
              <w:t>От 56 лет до достижения 61 года</w:t>
            </w:r>
          </w:p>
        </w:tc>
        <w:tc>
          <w:tcPr>
            <w:tcW w:w="1879" w:type="pct"/>
            <w:tcMar>
              <w:top w:w="0" w:type="dxa"/>
              <w:left w:w="6" w:type="dxa"/>
              <w:bottom w:w="0" w:type="dxa"/>
              <w:right w:w="6" w:type="dxa"/>
            </w:tcMar>
            <w:hideMark/>
          </w:tcPr>
          <w:p w:rsidR="00724CCA" w:rsidRDefault="00724CCA">
            <w:pPr>
              <w:pStyle w:val="table10"/>
              <w:jc w:val="center"/>
            </w:pPr>
            <w:r>
              <w:t>14</w:t>
            </w:r>
          </w:p>
        </w:tc>
      </w:tr>
      <w:tr w:rsidR="00724CCA">
        <w:trPr>
          <w:trHeight w:val="240"/>
        </w:trPr>
        <w:tc>
          <w:tcPr>
            <w:tcW w:w="3121" w:type="pct"/>
            <w:tcBorders>
              <w:bottom w:val="single" w:sz="4" w:space="0" w:color="auto"/>
            </w:tcBorders>
            <w:tcMar>
              <w:top w:w="0" w:type="dxa"/>
              <w:left w:w="6" w:type="dxa"/>
              <w:bottom w:w="0" w:type="dxa"/>
              <w:right w:w="6" w:type="dxa"/>
            </w:tcMar>
            <w:hideMark/>
          </w:tcPr>
          <w:p w:rsidR="00724CCA" w:rsidRDefault="00724CCA">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724CCA" w:rsidRDefault="00724CCA">
            <w:pPr>
              <w:pStyle w:val="table10"/>
              <w:jc w:val="center"/>
            </w:pPr>
            <w:r>
              <w:t>15</w:t>
            </w:r>
          </w:p>
        </w:tc>
      </w:tr>
    </w:tbl>
    <w:p w:rsidR="00724CCA" w:rsidRDefault="00724CCA">
      <w:pPr>
        <w:pStyle w:val="newncpi"/>
      </w:pPr>
      <w:r>
        <w:t> </w:t>
      </w:r>
    </w:p>
    <w:p w:rsidR="00724CCA" w:rsidRDefault="00724CCA">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724CCA" w:rsidRDefault="00724CCA">
      <w:pPr>
        <w:pStyle w:val="article"/>
      </w:pPr>
      <w:r>
        <w:t>Статья 28. Установление инвалидности</w:t>
      </w:r>
    </w:p>
    <w:p w:rsidR="00724CCA" w:rsidRDefault="00724CCA">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724CCA" w:rsidRDefault="00724CCA">
      <w:pPr>
        <w:pStyle w:val="newncpi"/>
      </w:pPr>
      <w:r>
        <w:t>Лицам старше 18 лет, признанным инвалидами, устанавливается I, II или III группа инвалидности.</w:t>
      </w:r>
    </w:p>
    <w:p w:rsidR="00724CCA" w:rsidRDefault="00724CCA">
      <w:pPr>
        <w:pStyle w:val="article"/>
      </w:pPr>
      <w:r>
        <w:t>Статья 29. Исключена.</w:t>
      </w:r>
    </w:p>
    <w:p w:rsidR="00724CCA" w:rsidRDefault="00724CCA">
      <w:pPr>
        <w:pStyle w:val="article"/>
      </w:pPr>
      <w:r>
        <w:t>Статья 30. Исключена.</w:t>
      </w:r>
    </w:p>
    <w:p w:rsidR="00724CCA" w:rsidRDefault="00724CCA">
      <w:pPr>
        <w:pStyle w:val="article"/>
      </w:pPr>
      <w:r>
        <w:lastRenderedPageBreak/>
        <w:t>Статья 31. Размеры пенсий</w:t>
      </w:r>
    </w:p>
    <w:p w:rsidR="00724CCA" w:rsidRDefault="00724CCA">
      <w:pPr>
        <w:pStyle w:val="newncpi"/>
      </w:pPr>
      <w:r>
        <w:t>Пенсии по инвалидности назначаются в следующих размерах:</w:t>
      </w:r>
    </w:p>
    <w:p w:rsidR="00724CCA" w:rsidRDefault="00724CCA">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724CCA" w:rsidRDefault="00724CCA">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724CCA" w:rsidRDefault="00724CCA">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724CCA" w:rsidRDefault="00724CCA">
      <w:pPr>
        <w:pStyle w:val="article"/>
      </w:pPr>
      <w:r>
        <w:t>Статья 32. Пенсии при неполном стаже работы</w:t>
      </w:r>
    </w:p>
    <w:p w:rsidR="00724CCA" w:rsidRDefault="00724CCA">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724CCA" w:rsidRDefault="00724CCA">
      <w:pPr>
        <w:pStyle w:val="article"/>
      </w:pPr>
      <w:r>
        <w:t>Статья 33. Надбавка к пенсии</w:t>
      </w:r>
    </w:p>
    <w:p w:rsidR="00724CCA" w:rsidRDefault="00724CCA">
      <w:pPr>
        <w:pStyle w:val="newncpi"/>
      </w:pPr>
      <w:r>
        <w:t>К пенсии по инвалидности устанавливается надбавка на уход:</w:t>
      </w:r>
    </w:p>
    <w:p w:rsidR="00724CCA" w:rsidRDefault="00724CCA">
      <w:pPr>
        <w:pStyle w:val="newncpi"/>
      </w:pPr>
      <w:r>
        <w:t>инвалидам І группы – 100 процентов минимального размера пенсии по возрасту;</w:t>
      </w:r>
    </w:p>
    <w:p w:rsidR="00724CCA" w:rsidRDefault="00724CCA">
      <w:pPr>
        <w:pStyle w:val="newncpi"/>
      </w:pPr>
      <w: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724CCA" w:rsidRDefault="00724CCA">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24CCA" w:rsidRDefault="00724CCA">
      <w:pPr>
        <w:pStyle w:val="article"/>
      </w:pPr>
      <w:r>
        <w:t>Статья 34. Период, на который назначается пенсия</w:t>
      </w:r>
    </w:p>
    <w:p w:rsidR="00724CCA" w:rsidRDefault="00724CCA">
      <w:pPr>
        <w:pStyle w:val="newncpi"/>
      </w:pPr>
      <w:r>
        <w:t>Пенсия назначается на срок инвалидности, установленный МРЭК.</w:t>
      </w:r>
    </w:p>
    <w:p w:rsidR="00724CCA" w:rsidRDefault="00724CCA">
      <w:pPr>
        <w:pStyle w:val="newncpi"/>
      </w:pPr>
      <w:r>
        <w:t>Переосвидетельствование инвалидов проводится в порядке, устанавливаемом Министерством здравоохранения.</w:t>
      </w:r>
    </w:p>
    <w:p w:rsidR="00724CCA" w:rsidRDefault="00724CCA">
      <w:pPr>
        <w:pStyle w:val="zagrazdel"/>
      </w:pPr>
      <w:r>
        <w:t>РАЗДЕЛ IV</w:t>
      </w:r>
      <w:r>
        <w:br/>
        <w:t>ПЕНСИИ ПО СЛУЧАЮ ПОТЕРИ КОРМИЛЬЦА</w:t>
      </w:r>
    </w:p>
    <w:p w:rsidR="00724CCA" w:rsidRDefault="00724CCA">
      <w:pPr>
        <w:pStyle w:val="article"/>
      </w:pPr>
      <w:r>
        <w:t>Статья 35. Члены семьи, имеющие право на пенсию</w:t>
      </w:r>
    </w:p>
    <w:p w:rsidR="00724CCA" w:rsidRDefault="00724CCA">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724CCA" w:rsidRDefault="00724CCA">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724CCA" w:rsidRDefault="00724CCA">
      <w:pPr>
        <w:pStyle w:val="newncpi"/>
      </w:pPr>
      <w:r>
        <w:t>Нетрудоспособными членами семьи считаются:</w:t>
      </w:r>
    </w:p>
    <w:p w:rsidR="00724CCA" w:rsidRDefault="00724CCA">
      <w:pPr>
        <w:pStyle w:val="newncpi"/>
      </w:pPr>
      <w:r>
        <w:t xml:space="preserve">а) дети (в том числе усыновленные (удочеренные) (далее – усыновленные), пасынки и падчерицы), братья, сестры и внуки, не достигшие 18 лет (обучающиеся, не достигшие </w:t>
      </w:r>
      <w:r>
        <w:lastRenderedPageBreak/>
        <w:t>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724CCA" w:rsidRDefault="00724CCA">
      <w:pPr>
        <w:pStyle w:val="newncpi"/>
      </w:pPr>
      <w:r>
        <w:t>б) отец, мать (усыновители (удочерители)), супруги, если они достигли общеустановленного пенсионного возраста либо являются инвалидами;</w:t>
      </w:r>
    </w:p>
    <w:p w:rsidR="00724CCA" w:rsidRDefault="00724CCA">
      <w:pPr>
        <w:pStyle w:val="newncpi"/>
      </w:pPr>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724CCA" w:rsidRDefault="00724CCA">
      <w:pPr>
        <w:pStyle w:val="newncpi"/>
      </w:pPr>
      <w:r>
        <w:t>г) дед и бабка – при отсутствии лиц, которые по закону обязаны их содержать;</w:t>
      </w:r>
    </w:p>
    <w:p w:rsidR="00724CCA" w:rsidRDefault="00724CCA">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724CCA" w:rsidRDefault="00724CCA">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724CCA" w:rsidRDefault="00724CCA">
      <w:pPr>
        <w:pStyle w:val="newncpi"/>
      </w:pPr>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724CCA" w:rsidRDefault="00724CCA">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724CCA" w:rsidRDefault="00724CCA">
      <w:pPr>
        <w:pStyle w:val="newncpi"/>
      </w:pPr>
      <w:r>
        <w:lastRenderedPageBreak/>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724CCA" w:rsidRDefault="00724CCA">
      <w:pPr>
        <w:pStyle w:val="newncpi"/>
      </w:pPr>
      <w:r>
        <w:t> </w:t>
      </w:r>
    </w:p>
    <w:p w:rsidR="00724CCA" w:rsidRDefault="00724CCA">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724CCA" w:rsidRDefault="00724CCA">
      <w:pPr>
        <w:pStyle w:val="article"/>
      </w:pPr>
      <w:r>
        <w:t>Статья 36. Члены семьи, считающиеся иждивенцами</w:t>
      </w:r>
    </w:p>
    <w:p w:rsidR="00724CCA" w:rsidRDefault="00724CCA">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724CCA" w:rsidRDefault="00724CCA">
      <w:pPr>
        <w:pStyle w:val="newncpi"/>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724CCA" w:rsidRDefault="00724CCA">
      <w:pPr>
        <w:pStyle w:val="article"/>
      </w:pPr>
      <w:r>
        <w:t>Статья 37. Стаж работы кормильца, дающий право на пенсию</w:t>
      </w:r>
    </w:p>
    <w:p w:rsidR="00724CCA" w:rsidRDefault="00724CCA">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724CCA" w:rsidRDefault="00724CCA">
      <w:pPr>
        <w:pStyle w:val="newncpi"/>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724CCA" w:rsidRDefault="00724CCA">
      <w:pPr>
        <w:pStyle w:val="article"/>
      </w:pPr>
      <w:r>
        <w:t>Статья 38. Размеры пенсий</w:t>
      </w:r>
    </w:p>
    <w:p w:rsidR="00724CCA" w:rsidRDefault="00724CCA">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724CCA" w:rsidRDefault="00724CCA">
      <w:pPr>
        <w:pStyle w:val="newncpi"/>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rsidR="00724CCA" w:rsidRDefault="00724CCA">
      <w:pPr>
        <w:pStyle w:val="article"/>
      </w:pPr>
      <w:r>
        <w:t>Статья 39. Сохранение пенсии при вступлении в новый брак</w:t>
      </w:r>
    </w:p>
    <w:p w:rsidR="00724CCA" w:rsidRDefault="00724CCA">
      <w:pPr>
        <w:pStyle w:val="newncpi"/>
      </w:pPr>
      <w:r>
        <w:t>Пенсия, назначенная по случаю смерти супруга, сохраняется и при вступлении пенсионера в новый брак.</w:t>
      </w:r>
    </w:p>
    <w:p w:rsidR="00724CCA" w:rsidRDefault="00724CCA">
      <w:pPr>
        <w:pStyle w:val="article"/>
      </w:pPr>
      <w:r>
        <w:t>Статья 40. Право на пенсию усыновленных</w:t>
      </w:r>
    </w:p>
    <w:p w:rsidR="00724CCA" w:rsidRDefault="00724CCA">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724CCA" w:rsidRDefault="00724CCA">
      <w:pPr>
        <w:pStyle w:val="article"/>
      </w:pPr>
      <w:r>
        <w:t>Статья 41. Пенсии при неполном стаже работы</w:t>
      </w:r>
    </w:p>
    <w:p w:rsidR="00724CCA" w:rsidRDefault="00724CCA">
      <w:pPr>
        <w:pStyle w:val="newncpi"/>
      </w:pPr>
      <w:r>
        <w:t xml:space="preserve">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w:t>
      </w:r>
      <w:r>
        <w:lastRenderedPageBreak/>
        <w:t>пенсия при неполном стаже работы в размере, исчисленном пропорционально имеющемуся стажу работы кормильца.</w:t>
      </w:r>
    </w:p>
    <w:p w:rsidR="00724CCA" w:rsidRDefault="00724CCA">
      <w:pPr>
        <w:pStyle w:val="newncpi"/>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724CCA" w:rsidRDefault="00724CCA">
      <w:pPr>
        <w:pStyle w:val="newncpi"/>
      </w:pPr>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724CCA" w:rsidRDefault="00724CCA">
      <w:pPr>
        <w:pStyle w:val="article"/>
      </w:pPr>
      <w:r>
        <w:t>Статья 41</w:t>
      </w:r>
      <w:r>
        <w:rPr>
          <w:vertAlign w:val="superscript"/>
        </w:rPr>
        <w:t>1</w:t>
      </w:r>
      <w:r>
        <w:t>. Надбавка к пенсии</w:t>
      </w:r>
    </w:p>
    <w:p w:rsidR="00724CCA" w:rsidRDefault="00724CCA">
      <w:pPr>
        <w:pStyle w:val="newncpi"/>
      </w:pPr>
      <w:r>
        <w:t>К пенсии по случаю потери кормильца устанавливается надбавка на уход:</w:t>
      </w:r>
    </w:p>
    <w:p w:rsidR="00724CCA" w:rsidRDefault="00724CCA">
      <w:pPr>
        <w:pStyle w:val="newncpi"/>
      </w:pPr>
      <w:r>
        <w:t>инвалидам I группы – 100 процентов минимального размера пенсии по возрасту;</w:t>
      </w:r>
    </w:p>
    <w:p w:rsidR="00724CCA" w:rsidRDefault="00724CCA">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724CCA" w:rsidRDefault="00724CCA">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724CCA" w:rsidRDefault="00724CCA">
      <w:pPr>
        <w:pStyle w:val="article"/>
      </w:pPr>
      <w:r>
        <w:t>Статья 42. Право на обращение за назначением пенсии без ограничения сроком</w:t>
      </w:r>
    </w:p>
    <w:p w:rsidR="00724CCA" w:rsidRDefault="00724CCA">
      <w:pPr>
        <w:pStyle w:val="newncpi"/>
      </w:pPr>
      <w: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724CCA" w:rsidRDefault="00724CCA">
      <w:pPr>
        <w:pStyle w:val="newncpi"/>
      </w:pPr>
      <w:r>
        <w:t>Пенсии по случаю потери кормильца назначаются:</w:t>
      </w:r>
    </w:p>
    <w:p w:rsidR="00724CCA" w:rsidRDefault="00724CCA">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724CCA" w:rsidRDefault="00724CCA">
      <w:pPr>
        <w:pStyle w:val="newncpi"/>
      </w:pPr>
      <w:r>
        <w:t>б) семьям пенсионеров – если кормилец умер в период получения пенсии или не позднее 5 лет после прекращения выплаты пенсии.</w:t>
      </w:r>
    </w:p>
    <w:p w:rsidR="00724CCA" w:rsidRDefault="00724CCA">
      <w:pPr>
        <w:pStyle w:val="article"/>
      </w:pPr>
      <w:r>
        <w:t>Статья 43. Период, на который назначается пенсия</w:t>
      </w:r>
    </w:p>
    <w:p w:rsidR="00724CCA" w:rsidRDefault="00724CCA">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724CCA" w:rsidRDefault="00724CCA">
      <w:pPr>
        <w:pStyle w:val="article"/>
      </w:pPr>
      <w:r>
        <w:t>Статья 44. Назначение пенсии на каждого нетрудоспособного члена семьи</w:t>
      </w:r>
    </w:p>
    <w:p w:rsidR="00724CCA" w:rsidRDefault="00724CCA">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724CCA" w:rsidRDefault="00724CCA">
      <w:pPr>
        <w:pStyle w:val="newncpi"/>
      </w:pPr>
      <w:r>
        <w:t>По желанию членов семьи им может быть назначена одна общая пенсия.</w:t>
      </w:r>
    </w:p>
    <w:p w:rsidR="00724CCA" w:rsidRDefault="00724CCA">
      <w:pPr>
        <w:pStyle w:val="article"/>
      </w:pPr>
      <w:r>
        <w:t>Статья 45. Порядок и сроки установления инвалидности членам семьи</w:t>
      </w:r>
    </w:p>
    <w:p w:rsidR="00724CCA" w:rsidRDefault="00724CCA">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724CCA" w:rsidRDefault="00724CCA">
      <w:pPr>
        <w:pStyle w:val="zagrazdel"/>
      </w:pPr>
      <w:r>
        <w:lastRenderedPageBreak/>
        <w:t>РАЗДЕЛ V</w:t>
      </w:r>
      <w:r>
        <w:br/>
        <w:t>ПЕНСИИ ЗА ВЫСЛУГУ ЛЕТ</w:t>
      </w:r>
    </w:p>
    <w:p w:rsidR="00724CCA" w:rsidRDefault="00724CCA">
      <w:pPr>
        <w:pStyle w:val="article"/>
      </w:pPr>
      <w:r>
        <w:t>Статья 46. Основания для пенсионного обеспечения за выслугу лет</w:t>
      </w:r>
    </w:p>
    <w:p w:rsidR="00724CCA" w:rsidRDefault="00724CCA">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724CCA" w:rsidRDefault="00724CCA">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724CCA" w:rsidRDefault="00724CCA">
      <w:pPr>
        <w:pStyle w:val="article"/>
      </w:pPr>
      <w:r>
        <w:t>Статья 47. Условия назначения пенсий отдельным категориям работников авиации и летно-испытательного состава</w:t>
      </w:r>
    </w:p>
    <w:p w:rsidR="00724CCA" w:rsidRDefault="00724CCA">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724CCA" w:rsidRDefault="00724CCA">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724CCA" w:rsidRDefault="00724CCA">
      <w:pPr>
        <w:pStyle w:val="newncpi"/>
      </w:pPr>
      <w: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724CCA" w:rsidRDefault="00724CCA">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724CCA" w:rsidRDefault="00724CCA">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724CCA" w:rsidRDefault="00724CCA">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724CCA" w:rsidRDefault="00724CCA">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724CCA" w:rsidRDefault="00724CCA">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724CCA" w:rsidRDefault="00724CCA">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724CCA" w:rsidRDefault="00724CCA">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724CCA" w:rsidRDefault="00724CCA">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724CCA" w:rsidRDefault="00724CCA">
      <w:pPr>
        <w:pStyle w:val="newncpi"/>
      </w:pPr>
      <w:r>
        <w:lastRenderedPageBreak/>
        <w:t>В выслугу лет работникам инженерно-технического состава засчитывается также работа, указанная в пунктах «а» и «б» настоящей статьи;</w:t>
      </w:r>
    </w:p>
    <w:p w:rsidR="00724CCA" w:rsidRDefault="00724CCA">
      <w:pPr>
        <w:pStyle w:val="newncpi"/>
      </w:pPr>
      <w:r>
        <w:t>г) бортпроводники:</w:t>
      </w:r>
    </w:p>
    <w:p w:rsidR="00724CCA" w:rsidRDefault="00724CCA">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724CCA" w:rsidRDefault="00724CCA">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724CCA" w:rsidRDefault="00724CCA">
      <w:pPr>
        <w:pStyle w:val="article"/>
      </w:pPr>
      <w:r>
        <w:t>Статья 48. Условия для назначения пенсий отдельным категориям медицинских и педагогических работников</w:t>
      </w:r>
    </w:p>
    <w:p w:rsidR="00724CCA" w:rsidRDefault="00724CCA">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724CCA" w:rsidRDefault="00724CCA">
      <w:pPr>
        <w:pStyle w:val="newncpi"/>
      </w:pPr>
      <w:r>
        <w:t>мужчины – при наличии специального стажа работы не менее 30 лет (при этом не менее 15 лет в период до 1 января 2009 г.);</w:t>
      </w:r>
    </w:p>
    <w:p w:rsidR="00724CCA" w:rsidRDefault="00724CCA">
      <w:pPr>
        <w:pStyle w:val="newncpi"/>
      </w:pPr>
      <w:r>
        <w:t>женщины – при наличии специального стажа работы не менее 25 лет (при этом не менее 12 лет 6 месяцев в период до 1 января 2009 г.).</w:t>
      </w:r>
    </w:p>
    <w:p w:rsidR="00724CCA" w:rsidRDefault="00724CCA">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724CCA" w:rsidRDefault="00724CCA">
      <w:pPr>
        <w:pStyle w:val="article"/>
      </w:pPr>
      <w:r>
        <w:t>Статья 49. Условия для назначения пенсий артистам</w:t>
      </w:r>
    </w:p>
    <w:p w:rsidR="00724CCA" w:rsidRDefault="00724CCA">
      <w:pPr>
        <w:pStyle w:val="newncpi"/>
      </w:pPr>
      <w: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724CCA" w:rsidRDefault="00724CCA">
      <w:pPr>
        <w:pStyle w:val="article"/>
      </w:pPr>
      <w:r>
        <w:t>Статья 49</w:t>
      </w:r>
      <w:r>
        <w:rPr>
          <w:vertAlign w:val="superscript"/>
        </w:rPr>
        <w:t>1</w:t>
      </w:r>
      <w:r>
        <w:t>. Исключена.</w:t>
      </w:r>
    </w:p>
    <w:p w:rsidR="00724CCA" w:rsidRDefault="00724CCA">
      <w:pPr>
        <w:pStyle w:val="article"/>
      </w:pPr>
      <w:r>
        <w:t>Статья 49</w:t>
      </w:r>
      <w:r>
        <w:rPr>
          <w:vertAlign w:val="superscript"/>
        </w:rPr>
        <w:t>2</w:t>
      </w:r>
      <w:r>
        <w:t>. Условия для назначения пенсий спортсменам</w:t>
      </w:r>
    </w:p>
    <w:p w:rsidR="00724CCA" w:rsidRDefault="00724CCA">
      <w:pPr>
        <w:pStyle w:val="newncpi"/>
      </w:pPr>
      <w:r>
        <w:t>Право на пенсию за выслугу лет имеют спортсмены со снижением общеустановленного пенсионного возраста на 5 лет:</w:t>
      </w:r>
    </w:p>
    <w:p w:rsidR="00724CCA" w:rsidRDefault="00724CCA">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724CCA" w:rsidRDefault="00724CCA">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724CCA" w:rsidRDefault="00724CCA">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724CCA" w:rsidRDefault="00724CCA">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724CCA" w:rsidRDefault="00724CCA">
      <w:pPr>
        <w:pStyle w:val="article"/>
      </w:pPr>
      <w:r>
        <w:t>Статья 50. Размеры пенсий</w:t>
      </w:r>
    </w:p>
    <w:p w:rsidR="00724CCA" w:rsidRDefault="00724CCA">
      <w:pPr>
        <w:pStyle w:val="newncpi"/>
      </w:pPr>
      <w:r>
        <w:lastRenderedPageBreak/>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724CCA" w:rsidRDefault="00724CCA">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724CCA" w:rsidRDefault="00724CCA">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724CCA" w:rsidRDefault="00724CCA">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724CCA" w:rsidRDefault="00724CCA">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724CCA" w:rsidRDefault="00724CCA">
      <w:pPr>
        <w:pStyle w:val="article"/>
      </w:pPr>
      <w:r>
        <w:t>Статья 50</w:t>
      </w:r>
      <w:r>
        <w:rPr>
          <w:vertAlign w:val="superscript"/>
        </w:rPr>
        <w:t>1</w:t>
      </w:r>
      <w:r>
        <w:t>. Надбавка к пенсии</w:t>
      </w:r>
    </w:p>
    <w:p w:rsidR="00724CCA" w:rsidRDefault="00724CCA">
      <w:pPr>
        <w:pStyle w:val="newncpi"/>
      </w:pPr>
      <w:r>
        <w:t>К пенсии за выслугу лет устанавливается надбавка на уход:</w:t>
      </w:r>
    </w:p>
    <w:p w:rsidR="00724CCA" w:rsidRDefault="00724CCA">
      <w:pPr>
        <w:pStyle w:val="newncpi"/>
      </w:pPr>
      <w:r>
        <w:t>инвалидам І группы – 100 процентов минимального размера пенсии по возрасту;</w:t>
      </w:r>
    </w:p>
    <w:p w:rsidR="00724CCA" w:rsidRDefault="00724CCA">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724CCA" w:rsidRDefault="00724CCA">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24CCA" w:rsidRDefault="00724CCA">
      <w:pPr>
        <w:pStyle w:val="zagrazdel"/>
      </w:pPr>
      <w:r>
        <w:t>РАЗДЕЛ VI</w:t>
      </w:r>
      <w:r>
        <w:br/>
        <w:t>ИСЧИСЛЕНИЕ СТАЖА РАБОТЫ ДЛЯ НАЗНАЧЕНИЯ ТРУДОВЫХ ПЕНСИЙ</w:t>
      </w:r>
    </w:p>
    <w:p w:rsidR="00724CCA" w:rsidRDefault="00724CCA">
      <w:pPr>
        <w:pStyle w:val="article"/>
      </w:pPr>
      <w:r>
        <w:t>Статья 51. Периоды деятельности, засчитываемые в стаж работы</w:t>
      </w:r>
    </w:p>
    <w:p w:rsidR="00724CCA" w:rsidRDefault="00724CCA">
      <w:pPr>
        <w:pStyle w:val="newncpi"/>
      </w:pPr>
      <w: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724CCA" w:rsidRDefault="00724CCA">
      <w:pPr>
        <w:pStyle w:val="newncpi"/>
      </w:pPr>
      <w:r>
        <w:t>В стаж работы засчитываются также периоды:</w:t>
      </w:r>
    </w:p>
    <w:p w:rsidR="00724CCA" w:rsidRDefault="00724CCA">
      <w:pPr>
        <w:pStyle w:val="newncpi"/>
      </w:pPr>
      <w:r>
        <w:t xml:space="preserve">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w:t>
      </w:r>
      <w:r>
        <w:lastRenderedPageBreak/>
        <w:t>государственного контроля, а также службы в Вооруженных Силах, органах государственной безопасности и органах внутренних дел бывшего СССР;</w:t>
      </w:r>
    </w:p>
    <w:p w:rsidR="00724CCA" w:rsidRDefault="00724CCA">
      <w:pPr>
        <w:pStyle w:val="newncpi"/>
      </w:pPr>
      <w:r>
        <w:t>б) получения пособия по временной нетрудоспособности лицами, подлежащими государственному социальному страхованию;</w:t>
      </w:r>
    </w:p>
    <w:p w:rsidR="00724CCA" w:rsidRDefault="00724CCA">
      <w:pPr>
        <w:pStyle w:val="newncpi"/>
      </w:pPr>
      <w:r>
        <w:t>в) отпуска по уходу за ребенком и ухода за детьми до достижения ими возраста 3 лет, но не более 12 лет в общей сложности;</w:t>
      </w:r>
    </w:p>
    <w:p w:rsidR="00724CCA" w:rsidRDefault="00724CCA">
      <w:pPr>
        <w:pStyle w:val="newncpi"/>
      </w:pPr>
      <w:r>
        <w:t>г) ухода за ребенком в возрасте до 18 лет, зараженным вирусом иммунодефицита человека или больным СПИДом;</w:t>
      </w:r>
    </w:p>
    <w:p w:rsidR="00724CCA" w:rsidRDefault="00724CCA">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724CCA" w:rsidRDefault="00724CCA">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724CCA" w:rsidRDefault="00724CCA">
      <w:pPr>
        <w:pStyle w:val="newncpi"/>
      </w:pPr>
      <w: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p>
    <w:p w:rsidR="00724CCA" w:rsidRDefault="00724CCA">
      <w:pPr>
        <w:pStyle w:val="newncpi"/>
      </w:pPr>
      <w:r>
        <w:t>з) получения пособия по безработице, но не более шести месяцев в общей сложности;</w:t>
      </w:r>
    </w:p>
    <w:p w:rsidR="00724CCA" w:rsidRDefault="00724CCA">
      <w:pPr>
        <w:pStyle w:val="newncpi"/>
      </w:pPr>
      <w:r>
        <w:t>и) пребывания в местах лишения свободы сверх срока, назначенного при пересмотре дела;</w:t>
      </w:r>
    </w:p>
    <w:p w:rsidR="00724CCA" w:rsidRDefault="00724CCA">
      <w:pPr>
        <w:pStyle w:val="newncpi"/>
      </w:pPr>
      <w:r>
        <w:t>к)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w:t>
      </w:r>
    </w:p>
    <w:p w:rsidR="00724CCA" w:rsidRDefault="00724CCA">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24CCA" w:rsidRDefault="00724CCA">
      <w:pPr>
        <w:pStyle w:val="newncpi"/>
      </w:pPr>
      <w:r>
        <w:lastRenderedPageBreak/>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724CCA" w:rsidRDefault="00724CCA">
      <w:pPr>
        <w:pStyle w:val="newncpi"/>
      </w:pPr>
      <w:r>
        <w:t>н) альтернативной службы.</w:t>
      </w:r>
    </w:p>
    <w:p w:rsidR="00724CCA" w:rsidRDefault="00724CCA">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724CCA" w:rsidRDefault="00724CCA">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24CCA" w:rsidRDefault="00724CCA">
      <w:pPr>
        <w:pStyle w:val="article"/>
      </w:pPr>
      <w:r>
        <w:t>Статья 52. Льготы по исчислению стажа работы</w:t>
      </w:r>
    </w:p>
    <w:p w:rsidR="00724CCA" w:rsidRDefault="00724CCA">
      <w:pPr>
        <w:pStyle w:val="newncpi"/>
      </w:pPr>
      <w:r>
        <w:t>На льготных условиях в стаж работы засчитываются:</w:t>
      </w:r>
    </w:p>
    <w:p w:rsidR="00724CCA" w:rsidRDefault="00724CCA">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24CCA" w:rsidRDefault="00724CCA">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724CCA" w:rsidRDefault="00724CCA">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724CCA" w:rsidRDefault="00724CCA">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724CCA" w:rsidRDefault="00724CCA">
      <w:pPr>
        <w:pStyle w:val="newncpi"/>
      </w:pPr>
      <w:r>
        <w:t>д) время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тройном размере.</w:t>
      </w:r>
    </w:p>
    <w:p w:rsidR="00724CCA" w:rsidRDefault="00724CCA">
      <w:pPr>
        <w:pStyle w:val="article"/>
      </w:pPr>
      <w:r>
        <w:t>Статья 53. Порядок включения в стаж работы отдельных видов работ</w:t>
      </w:r>
    </w:p>
    <w:p w:rsidR="00724CCA" w:rsidRDefault="00724CCA">
      <w:pPr>
        <w:pStyle w:val="newncpi"/>
      </w:pPr>
      <w:r>
        <w:t>Работа на водном транспорте в течение полного навигационного периода засчитывается в стаж за год работы.</w:t>
      </w:r>
    </w:p>
    <w:p w:rsidR="00724CCA" w:rsidRDefault="00724CCA">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724CCA" w:rsidRDefault="00724CCA">
      <w:pPr>
        <w:pStyle w:val="newncpi"/>
      </w:pPr>
      <w:r>
        <w:t>Остальные сезонные работы засчитываются в стаж работы по их фактической продолжительности.</w:t>
      </w:r>
    </w:p>
    <w:p w:rsidR="00724CCA" w:rsidRDefault="00724CCA">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724CCA" w:rsidRDefault="00724CCA">
      <w:pPr>
        <w:pStyle w:val="newncpi"/>
      </w:pPr>
      <w:r>
        <w:t>При исчислении специального стажа работы для назначения пенсии в соответствии со статьями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724CCA" w:rsidRDefault="00724CCA">
      <w:pPr>
        <w:pStyle w:val="newncpi"/>
      </w:pPr>
      <w:r>
        <w:lastRenderedPageBreak/>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724CCA" w:rsidRDefault="00724CCA">
      <w:pPr>
        <w:pStyle w:val="article"/>
      </w:pPr>
      <w:r>
        <w:t>Статья 54. Порядок подтверждения и исчисления стажа работы</w:t>
      </w:r>
    </w:p>
    <w:p w:rsidR="00724CCA" w:rsidRDefault="00724CCA">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724CCA" w:rsidRDefault="00724CCA">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724CCA" w:rsidRDefault="00724CCA">
      <w:pPr>
        <w:pStyle w:val="newncpi"/>
      </w:pPr>
      <w:r>
        <w:t>Порядок подтверждения и исчисления стажа работы устанавливается Советом Министров Республики Беларусь.</w:t>
      </w:r>
    </w:p>
    <w:p w:rsidR="00724CCA" w:rsidRDefault="00724CCA">
      <w:pPr>
        <w:pStyle w:val="article"/>
      </w:pPr>
      <w:r>
        <w:t>Статья 55. Исключена.</w:t>
      </w:r>
    </w:p>
    <w:p w:rsidR="00724CCA" w:rsidRDefault="00724CCA">
      <w:pPr>
        <w:pStyle w:val="zagrazdel"/>
      </w:pPr>
      <w:r>
        <w:t>РАЗДЕЛ VII</w:t>
      </w:r>
      <w:r>
        <w:br/>
        <w:t>ИСЧИСЛЕНИЕ ПЕНСИЙ</w:t>
      </w:r>
    </w:p>
    <w:p w:rsidR="00724CCA" w:rsidRDefault="00724CCA">
      <w:pPr>
        <w:pStyle w:val="article"/>
      </w:pPr>
      <w:r>
        <w:t>Статья 56. Исчисление пенсий в процентах к заработку</w:t>
      </w:r>
    </w:p>
    <w:p w:rsidR="00724CCA" w:rsidRDefault="00724CCA">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724CCA" w:rsidRDefault="00724CCA">
      <w:pPr>
        <w:pStyle w:val="newncpi"/>
      </w:pPr>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724CCA" w:rsidRDefault="00724CCA">
      <w:pPr>
        <w:pStyle w:val="article"/>
      </w:pPr>
      <w:r>
        <w:t>Статья 57. Порядок определения и подтверждения заработка</w:t>
      </w:r>
    </w:p>
    <w:p w:rsidR="00724CCA" w:rsidRDefault="00724CCA">
      <w:pPr>
        <w:pStyle w:val="newncpi"/>
      </w:pPr>
      <w:r>
        <w:t xml:space="preserve">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w:t>
      </w:r>
      <w:r>
        <w:lastRenderedPageBreak/>
        <w:t>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724CCA" w:rsidRDefault="00724CCA">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724CCA" w:rsidRDefault="00724CCA">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724CCA" w:rsidRDefault="00724CCA">
      <w:pPr>
        <w:pStyle w:val="newncpi"/>
      </w:pPr>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724CCA" w:rsidRDefault="00724CCA">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724CCA" w:rsidRDefault="00724CCA">
      <w:pPr>
        <w:pStyle w:val="newncpi"/>
      </w:pPr>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724CCA" w:rsidRDefault="00724CCA">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724CCA" w:rsidRDefault="00724CCA">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724CCA" w:rsidRDefault="00724CCA">
      <w:pPr>
        <w:pStyle w:val="newncpi"/>
      </w:pPr>
      <w: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724CCA" w:rsidRDefault="00724CCA">
      <w:pPr>
        <w:pStyle w:val="article"/>
      </w:pPr>
      <w:r>
        <w:t>Статья 58. Выплаты, учитываемые при исчислении пенсии</w:t>
      </w:r>
    </w:p>
    <w:p w:rsidR="00724CCA" w:rsidRDefault="00724CCA">
      <w:pPr>
        <w:pStyle w:val="newncpi"/>
      </w:pPr>
      <w:r>
        <w:t xml:space="preserve">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w:t>
      </w:r>
      <w:r>
        <w:lastRenderedPageBreak/>
        <w:t>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724CCA" w:rsidRDefault="00724CCA">
      <w:pPr>
        <w:pStyle w:val="newncpi"/>
      </w:pPr>
      <w:r>
        <w:t>Премии и иные выплаты включаются в заработок за тот месяц, в котором они получены.</w:t>
      </w:r>
    </w:p>
    <w:p w:rsidR="00724CCA" w:rsidRDefault="00724CCA">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724CCA" w:rsidRDefault="00724CCA">
      <w:pPr>
        <w:pStyle w:val="newncpi"/>
      </w:pPr>
      <w:r>
        <w:t>Натуральные выплаты учитываются исходя из средней цены реализации соответствующей продукции за отчетный период.</w:t>
      </w:r>
    </w:p>
    <w:p w:rsidR="00724CCA" w:rsidRDefault="00724CCA">
      <w:pPr>
        <w:pStyle w:val="article"/>
      </w:pPr>
      <w:r>
        <w:t>Статья 59. Исчисление пенсий при неполном стаже работы</w:t>
      </w:r>
    </w:p>
    <w:p w:rsidR="00724CCA" w:rsidRDefault="00724CCA">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724CCA" w:rsidRDefault="00724CCA">
      <w:pPr>
        <w:pStyle w:val="newncpi"/>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724CCA" w:rsidRDefault="00724CCA">
      <w:pPr>
        <w:pStyle w:val="newncpi"/>
      </w:pPr>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724CCA" w:rsidRDefault="00724CCA">
      <w:pPr>
        <w:pStyle w:val="article"/>
      </w:pPr>
      <w:r>
        <w:t>Статья 60. Исключена.</w:t>
      </w:r>
    </w:p>
    <w:p w:rsidR="00724CCA" w:rsidRDefault="00724CCA">
      <w:pPr>
        <w:pStyle w:val="article"/>
      </w:pPr>
      <w:r>
        <w:t>Статья 61. Исчисление пенсий лицам, работавшим за пределами Республики Беларусь</w:t>
      </w:r>
    </w:p>
    <w:p w:rsidR="00724CCA" w:rsidRDefault="00724CCA">
      <w:pPr>
        <w:pStyle w:val="newncpi"/>
      </w:pPr>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724CCA" w:rsidRDefault="00724CCA">
      <w:pPr>
        <w:pStyle w:val="article"/>
      </w:pPr>
      <w:r>
        <w:t>Статья 62. Исключена.</w:t>
      </w:r>
    </w:p>
    <w:p w:rsidR="00724CCA" w:rsidRDefault="00724CCA">
      <w:pPr>
        <w:pStyle w:val="article"/>
      </w:pPr>
      <w:r>
        <w:t>Статья 63. Исчисление пенсий детям-сиротам, а также лицам из числа детей-сирот, не получающим ежемесячной страховой выплаты</w:t>
      </w:r>
    </w:p>
    <w:p w:rsidR="00724CCA" w:rsidRDefault="00724CCA">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724CCA" w:rsidRDefault="00724CCA">
      <w:pPr>
        <w:pStyle w:val="article"/>
      </w:pPr>
      <w:r>
        <w:t>Статья 64. Исчисление пенсий семьям пенсионеров</w:t>
      </w:r>
    </w:p>
    <w:p w:rsidR="00724CCA" w:rsidRDefault="00724CCA">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724CCA" w:rsidRDefault="00724CCA">
      <w:pPr>
        <w:pStyle w:val="article"/>
      </w:pPr>
      <w:r>
        <w:t>Статья 65. Исчисление пенсий при переводе с одной пенсии на другую</w:t>
      </w:r>
    </w:p>
    <w:p w:rsidR="00724CCA" w:rsidRDefault="00724CCA">
      <w:pPr>
        <w:pStyle w:val="newncpi"/>
      </w:pPr>
      <w:r>
        <w:lastRenderedPageBreak/>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724CCA" w:rsidRDefault="00724CCA">
      <w:pPr>
        <w:pStyle w:val="article"/>
      </w:pPr>
      <w:r>
        <w:t>Статья 66. Перерасчет пенсий по возрасту и за выслугу лет</w:t>
      </w:r>
    </w:p>
    <w:p w:rsidR="00724CCA" w:rsidRDefault="00724CCA">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724CCA" w:rsidRDefault="00724CCA">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724CCA" w:rsidRDefault="00724CCA">
      <w:pPr>
        <w:pStyle w:val="article"/>
      </w:pPr>
      <w:r>
        <w:t>Статья 67. Перерасчет пенсий при неполном стаже работы</w:t>
      </w:r>
    </w:p>
    <w:p w:rsidR="00724CCA" w:rsidRDefault="00724CCA">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724CCA" w:rsidRDefault="00724CCA">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724CCA" w:rsidRDefault="00724CCA">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724CCA" w:rsidRDefault="00724CCA">
      <w:pPr>
        <w:pStyle w:val="article"/>
      </w:pPr>
      <w:r>
        <w:t>Статья 68. Повышение пенсий</w:t>
      </w:r>
    </w:p>
    <w:p w:rsidR="00724CCA" w:rsidRDefault="00724CCA">
      <w:pPr>
        <w:pStyle w:val="newncpi"/>
      </w:pPr>
      <w:r>
        <w:t>Пенсии, назначенные в соответствии с настоящим Законом, повышаются:</w:t>
      </w:r>
    </w:p>
    <w:p w:rsidR="00724CCA" w:rsidRDefault="00724CCA">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724CCA" w:rsidRDefault="00724CCA">
      <w:pPr>
        <w:pStyle w:val="newncpi"/>
      </w:pPr>
      <w:r>
        <w:t>б) инвалидам войны І и ІІ группы – на 400 процентов, ІІІ группы – на 250 процентов минимального размера пенсии по возрасту;</w:t>
      </w:r>
    </w:p>
    <w:p w:rsidR="00724CCA" w:rsidRDefault="00724CCA">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724CCA" w:rsidRDefault="00724CCA">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724CCA" w:rsidRDefault="00724CCA">
      <w:pPr>
        <w:pStyle w:val="newncpi"/>
      </w:pPr>
      <w:r>
        <w:lastRenderedPageBreak/>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724CCA" w:rsidRDefault="00724CCA">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724CCA" w:rsidRDefault="00724CCA">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724CCA" w:rsidRDefault="00724CCA">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724CCA" w:rsidRDefault="00724CCA">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724CCA" w:rsidRDefault="00724CCA">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724CCA" w:rsidRDefault="00724CCA">
      <w:pPr>
        <w:pStyle w:val="newncpi"/>
      </w:pPr>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724CCA" w:rsidRDefault="00724CCA">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724CCA" w:rsidRDefault="00724CCA">
      <w:pPr>
        <w:pStyle w:val="newncpi"/>
      </w:pPr>
      <w: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724CCA" w:rsidRDefault="00724CCA">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724CCA" w:rsidRDefault="00724CCA">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724CCA" w:rsidRDefault="00724CCA">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724CCA" w:rsidRDefault="00724CCA">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724CCA" w:rsidRDefault="00724CCA">
      <w:pPr>
        <w:pStyle w:val="article"/>
      </w:pPr>
      <w:r>
        <w:t>Статья 69</w:t>
      </w:r>
      <w:r>
        <w:rPr>
          <w:vertAlign w:val="superscript"/>
        </w:rPr>
        <w:t>1</w:t>
      </w:r>
      <w:r>
        <w:t>. Право на перерасчет пенсии по инвалидности</w:t>
      </w:r>
    </w:p>
    <w:p w:rsidR="00724CCA" w:rsidRDefault="00724CCA">
      <w:pPr>
        <w:pStyle w:val="newncpi"/>
      </w:pPr>
      <w:r>
        <w:lastRenderedPageBreak/>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724CCA" w:rsidRDefault="00724CCA">
      <w:pPr>
        <w:pStyle w:val="article"/>
      </w:pPr>
      <w:r>
        <w:t>Статья 70. Перерасчет трудовых пенсий в связи с ростом средней заработной платы</w:t>
      </w:r>
    </w:p>
    <w:p w:rsidR="00724CCA" w:rsidRDefault="00724CCA">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724CCA" w:rsidRDefault="00724CCA">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724CCA" w:rsidRDefault="00724CCA">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724CCA" w:rsidRDefault="00724CCA">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724CCA" w:rsidRDefault="00724CCA">
      <w:pPr>
        <w:pStyle w:val="article"/>
      </w:pPr>
      <w:r>
        <w:t>Статья 71. Округление заработка и размера пенсии</w:t>
      </w:r>
    </w:p>
    <w:p w:rsidR="00724CCA" w:rsidRDefault="00724CCA">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724CCA" w:rsidRDefault="00724CCA">
      <w:pPr>
        <w:pStyle w:val="zagrazdel"/>
      </w:pPr>
      <w:r>
        <w:t>РАЗДЕЛ VIII</w:t>
      </w:r>
      <w:r>
        <w:br/>
        <w:t>СОЦИАЛЬНЫЕ ПЕНСИИ</w:t>
      </w:r>
    </w:p>
    <w:p w:rsidR="00724CCA" w:rsidRDefault="00724CCA">
      <w:pPr>
        <w:pStyle w:val="article"/>
      </w:pPr>
      <w:r>
        <w:t>Статья 72. Граждане, имеющие право на пенсию</w:t>
      </w:r>
    </w:p>
    <w:p w:rsidR="00724CCA" w:rsidRDefault="00724CCA">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724CCA" w:rsidRDefault="00724CCA">
      <w:pPr>
        <w:pStyle w:val="newncpi"/>
      </w:pPr>
      <w:r>
        <w:t>инвалидам, в том числе инвалидам с детства;</w:t>
      </w:r>
    </w:p>
    <w:p w:rsidR="00724CCA" w:rsidRDefault="00724CCA">
      <w:pPr>
        <w:pStyle w:val="newncpi"/>
      </w:pPr>
      <w:r>
        <w:t>лицам, достигшим возраста: мужчины – 65 лет, женщины – 60 лет;</w:t>
      </w:r>
    </w:p>
    <w:p w:rsidR="00724CCA" w:rsidRDefault="00724CCA">
      <w:pPr>
        <w:pStyle w:val="newncpi"/>
      </w:pPr>
      <w:r>
        <w:t>детям – в случае потери кормильца (пункт «а» части третьей статьи 35 настоящего Закона);</w:t>
      </w:r>
    </w:p>
    <w:p w:rsidR="00724CCA" w:rsidRDefault="00724CCA">
      <w:pPr>
        <w:pStyle w:val="newncpi"/>
      </w:pPr>
      <w:r>
        <w:t>детям-инвалидам в возрасте до 18 лет.</w:t>
      </w:r>
    </w:p>
    <w:p w:rsidR="00724CCA" w:rsidRDefault="00724CCA">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724CCA" w:rsidRDefault="00724CCA">
      <w:pPr>
        <w:pStyle w:val="article"/>
      </w:pPr>
      <w:r>
        <w:t>Статья 73. Размеры пенсий</w:t>
      </w:r>
    </w:p>
    <w:p w:rsidR="00724CCA" w:rsidRDefault="00724CCA">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724CCA" w:rsidRDefault="00724CCA">
      <w:pPr>
        <w:pStyle w:val="newncpi"/>
      </w:pPr>
      <w:r>
        <w:t>инвалидам I группы, в том числе инвалидам с детства, – 110 процентов;</w:t>
      </w:r>
    </w:p>
    <w:p w:rsidR="00724CCA" w:rsidRDefault="00724CCA">
      <w:pPr>
        <w:pStyle w:val="newncpi"/>
      </w:pPr>
      <w:r>
        <w:t>инвалидам с детства II группы – 95 процентов;</w:t>
      </w:r>
    </w:p>
    <w:p w:rsidR="00724CCA" w:rsidRDefault="00724CCA">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724CCA" w:rsidRDefault="00724CCA">
      <w:pPr>
        <w:pStyle w:val="newncpi"/>
      </w:pPr>
      <w:r>
        <w:t>инвалидам III группы, в том числе инвалидам с детства, – 75 процентов;</w:t>
      </w:r>
    </w:p>
    <w:p w:rsidR="00724CCA" w:rsidRDefault="00724CCA">
      <w:pPr>
        <w:pStyle w:val="newncpi"/>
      </w:pPr>
      <w:r>
        <w:lastRenderedPageBreak/>
        <w:t>лицам, достигшим возраста: мужчины – 65 лет, женщины – 60 лет (кроме лиц, указанных в части второй настоящей статьи), – 50 процентов;</w:t>
      </w:r>
    </w:p>
    <w:p w:rsidR="00724CCA" w:rsidRDefault="00724CCA">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24CCA" w:rsidRDefault="00724CCA">
      <w:pPr>
        <w:pStyle w:val="newncpi"/>
      </w:pPr>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724CCA" w:rsidRDefault="00724CCA">
      <w:pPr>
        <w:pStyle w:val="article"/>
      </w:pPr>
      <w:r>
        <w:t>Статья 74. Исключена.</w:t>
      </w:r>
    </w:p>
    <w:p w:rsidR="00724CCA" w:rsidRDefault="00724CCA">
      <w:pPr>
        <w:pStyle w:val="zagrazdel"/>
      </w:pPr>
      <w:r>
        <w:t>РАЗДЕЛ IX</w:t>
      </w:r>
      <w:r>
        <w:br/>
        <w:t>НАЗНАЧЕНИЕ ПЕНСИЙ</w:t>
      </w:r>
    </w:p>
    <w:p w:rsidR="00724CCA" w:rsidRDefault="00724CCA">
      <w:pPr>
        <w:pStyle w:val="article"/>
      </w:pPr>
      <w:r>
        <w:t>Статья 75. Порядок обращения за назначением пенсии</w:t>
      </w:r>
    </w:p>
    <w:p w:rsidR="00724CCA" w:rsidRDefault="00724CCA">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724CCA" w:rsidRDefault="00724CCA">
      <w:pPr>
        <w:pStyle w:val="newncpi"/>
      </w:pPr>
      <w: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724CCA" w:rsidRDefault="00724CCA">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724CCA" w:rsidRDefault="00724CCA">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724CCA" w:rsidRDefault="00724CCA">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724CCA" w:rsidRDefault="00724CCA">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724CCA" w:rsidRDefault="00724CCA">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724CCA" w:rsidRDefault="00724CCA">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724CCA" w:rsidRDefault="00724CCA">
      <w:pPr>
        <w:pStyle w:val="article"/>
      </w:pPr>
      <w:r>
        <w:t>Статья 76. Ответственность работодателей за своевременность и полноту оформления документов и достоверность содержащихся в них сведений</w:t>
      </w:r>
    </w:p>
    <w:p w:rsidR="00724CCA" w:rsidRDefault="00724CCA">
      <w:pPr>
        <w:pStyle w:val="newncpi"/>
      </w:pPr>
      <w:r>
        <w:lastRenderedPageBreak/>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724CCA" w:rsidRDefault="00724CCA">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724CCA" w:rsidRDefault="00724CCA">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724CCA" w:rsidRDefault="00724CCA">
      <w:pPr>
        <w:pStyle w:val="article"/>
      </w:pPr>
      <w:r>
        <w:t>Статья 77. Органы, осуществляющие назначение и перерасчет пенсий</w:t>
      </w:r>
    </w:p>
    <w:p w:rsidR="00724CCA" w:rsidRDefault="00724CCA">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724CCA" w:rsidRDefault="00724CCA">
      <w:pPr>
        <w:pStyle w:val="article"/>
      </w:pPr>
      <w:r>
        <w:t>Статья 78. Сроки рассмотрения документов о назначении пенсий. Выдача пенсионного удостоверения</w:t>
      </w:r>
    </w:p>
    <w:p w:rsidR="00724CCA" w:rsidRDefault="00724CCA">
      <w:pPr>
        <w:pStyle w:val="newncpi"/>
      </w:pPr>
      <w: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724CCA" w:rsidRDefault="00724CCA">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724CCA" w:rsidRDefault="00724CCA">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724CCA" w:rsidRDefault="00724CCA">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724CCA" w:rsidRDefault="00724CCA">
      <w:pPr>
        <w:pStyle w:val="article"/>
      </w:pPr>
      <w:r>
        <w:t>Статья 79. Порядок обжалования решений органа, осуществляющего назначение и перерасчет пенсий</w:t>
      </w:r>
    </w:p>
    <w:p w:rsidR="00724CCA" w:rsidRDefault="00724CCA">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724CCA" w:rsidRDefault="00724CCA">
      <w:pPr>
        <w:pStyle w:val="article"/>
      </w:pPr>
      <w:r>
        <w:t>Статья 80. Сроки назначения пенсий</w:t>
      </w:r>
    </w:p>
    <w:p w:rsidR="00724CCA" w:rsidRDefault="00724CCA">
      <w:pPr>
        <w:pStyle w:val="newncpi"/>
      </w:pPr>
      <w:r>
        <w:lastRenderedPageBreak/>
        <w:t>Пенсии назначаются со дня обращения за пенсией, кроме следующих случаев, когда пенсии назначаются с более раннего срока:</w:t>
      </w:r>
    </w:p>
    <w:p w:rsidR="00724CCA" w:rsidRDefault="00724CCA">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724CCA" w:rsidRDefault="00724CCA">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724CCA" w:rsidRDefault="00724CCA">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724CCA" w:rsidRDefault="00724CCA">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724CCA" w:rsidRDefault="00724CCA">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724CCA" w:rsidRDefault="00724CCA">
      <w:pPr>
        <w:pStyle w:val="article"/>
      </w:pPr>
      <w:r>
        <w:t>Статья 81. Сроки перерасчета назначенной пенсии</w:t>
      </w:r>
    </w:p>
    <w:p w:rsidR="00724CCA" w:rsidRDefault="00724CCA">
      <w:pPr>
        <w:pStyle w:val="newncpi"/>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724CCA" w:rsidRDefault="00724CCA">
      <w:pPr>
        <w:pStyle w:val="newncpi"/>
      </w:pPr>
      <w:r>
        <w:t>а) при изменении группы инвалидности пенсия в новом размере выплачивается со дня изменения группы инвалидности;</w:t>
      </w:r>
    </w:p>
    <w:p w:rsidR="00724CCA" w:rsidRDefault="00724CCA">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724CCA" w:rsidRDefault="00724CCA">
      <w:pPr>
        <w:pStyle w:val="article"/>
      </w:pPr>
      <w:r>
        <w:t>Статья 82. Перевод с одной пенсии на другую и возобновление выплаты ранее назначенной пенсии</w:t>
      </w:r>
    </w:p>
    <w:p w:rsidR="00724CCA" w:rsidRDefault="00724CCA">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724CCA" w:rsidRDefault="00724CCA">
      <w:pPr>
        <w:pStyle w:val="zagrazdel"/>
      </w:pPr>
      <w:r>
        <w:t>РАЗДЕЛ X</w:t>
      </w:r>
      <w:r>
        <w:br/>
        <w:t>ВЫПЛАТА ПЕНСИЙ</w:t>
      </w:r>
    </w:p>
    <w:p w:rsidR="00724CCA" w:rsidRDefault="00724CCA">
      <w:pPr>
        <w:pStyle w:val="article"/>
      </w:pPr>
      <w:r>
        <w:t>Статья 83. Порядок выплаты пенсий</w:t>
      </w:r>
    </w:p>
    <w:p w:rsidR="00724CCA" w:rsidRDefault="00724CCA">
      <w:pPr>
        <w:pStyle w:val="newncpi"/>
      </w:pPr>
      <w:r>
        <w:t xml:space="preserve">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w:t>
      </w:r>
      <w:r>
        <w:lastRenderedPageBreak/>
        <w:t>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724CCA" w:rsidRDefault="00724CCA">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724CCA" w:rsidRDefault="00724CCA">
      <w:pPr>
        <w:pStyle w:val="newncpi"/>
      </w:pPr>
      <w:r>
        <w:t>Пенсии за выслугу лет в период работы, дающей право на эту пенсию, не выплачиваются.</w:t>
      </w:r>
    </w:p>
    <w:p w:rsidR="00724CCA" w:rsidRDefault="00724CCA">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724CCA" w:rsidRDefault="00724CCA">
      <w:pPr>
        <w:pStyle w:val="newncpi"/>
      </w:pPr>
      <w: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Министерством труда и социальной защиты.</w:t>
      </w:r>
    </w:p>
    <w:p w:rsidR="00724CCA" w:rsidRDefault="00724CCA">
      <w:pPr>
        <w:pStyle w:val="newncpi"/>
      </w:pPr>
      <w:r>
        <w:t>Взыскание, предусмотренное частью пятой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p>
    <w:p w:rsidR="00724CCA" w:rsidRDefault="00724CCA">
      <w:pPr>
        <w:pStyle w:val="newncpi"/>
      </w:pPr>
      <w: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части пятой настоящей статьи, их взыскание производится в судебном порядке.</w:t>
      </w:r>
    </w:p>
    <w:p w:rsidR="00724CCA" w:rsidRDefault="00724CCA">
      <w:pPr>
        <w:pStyle w:val="article"/>
      </w:pPr>
      <w:r>
        <w:t>Статья 84. Выплата пенсий лицам, находящимся на государственном обеспечении</w:t>
      </w:r>
    </w:p>
    <w:p w:rsidR="00724CCA" w:rsidRDefault="00724CCA">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724CCA" w:rsidRDefault="00724CCA">
      <w:pPr>
        <w:pStyle w:val="newncpi"/>
      </w:pPr>
      <w:r>
        <w:lastRenderedPageBreak/>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724CCA" w:rsidRDefault="00724CCA">
      <w:pPr>
        <w:pStyle w:val="newncpi"/>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724CCA" w:rsidRDefault="00724CCA">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724CCA" w:rsidRDefault="00724CCA">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724CCA" w:rsidRDefault="00724CCA">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724CCA" w:rsidRDefault="00724CCA">
      <w:pPr>
        <w:pStyle w:val="newncpi"/>
      </w:pPr>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724CCA" w:rsidRDefault="00724CCA">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724CCA" w:rsidRDefault="00724CCA">
      <w:pPr>
        <w:pStyle w:val="newncpi"/>
      </w:pPr>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724CCA" w:rsidRDefault="00724CCA">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724CCA" w:rsidRDefault="00724CCA">
      <w:pPr>
        <w:pStyle w:val="article"/>
      </w:pPr>
      <w:r>
        <w:t>Статья 86. Выплата пенсии в период пребывания на стационарном лечении</w:t>
      </w:r>
    </w:p>
    <w:p w:rsidR="00724CCA" w:rsidRDefault="00724CCA">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724CCA" w:rsidRDefault="00724CCA">
      <w:pPr>
        <w:pStyle w:val="article"/>
      </w:pPr>
      <w:r>
        <w:t>Статья 87. Выплата пенсии по доверенности и порядок ее оформления</w:t>
      </w:r>
    </w:p>
    <w:p w:rsidR="00724CCA" w:rsidRDefault="00724CCA">
      <w:pPr>
        <w:pStyle w:val="newncpi"/>
      </w:pPr>
      <w: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w:t>
      </w:r>
      <w:r>
        <w:lastRenderedPageBreak/>
        <w:t>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724CCA" w:rsidRDefault="00724CCA">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724CCA" w:rsidRDefault="00724CCA">
      <w:pPr>
        <w:pStyle w:val="article"/>
      </w:pPr>
      <w:r>
        <w:t>Статья 88. Выплата пенсий лицам, находящимся в местах лишения свободы</w:t>
      </w:r>
    </w:p>
    <w:p w:rsidR="00724CCA" w:rsidRDefault="00724CCA">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724CCA" w:rsidRDefault="00724CCA">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724CCA" w:rsidRDefault="00724CCA">
      <w:pPr>
        <w:pStyle w:val="newncpi"/>
      </w:pPr>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724CCA" w:rsidRDefault="00724CCA">
      <w:pPr>
        <w:pStyle w:val="newncpi"/>
      </w:pPr>
      <w: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p>
    <w:p w:rsidR="00724CCA" w:rsidRDefault="00724CCA">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724CCA" w:rsidRDefault="00724CCA">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724CCA" w:rsidRDefault="00724CCA">
      <w:pPr>
        <w:pStyle w:val="article"/>
      </w:pPr>
      <w:r>
        <w:t>Статья 89. Условия возобновления выплаты пенсии при перерывах в инвалидности</w:t>
      </w:r>
    </w:p>
    <w:p w:rsidR="00724CCA" w:rsidRDefault="00724CCA">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724CCA" w:rsidRDefault="00724CCA">
      <w:pPr>
        <w:pStyle w:val="newncpi"/>
      </w:pPr>
      <w:r>
        <w:t xml:space="preserve">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w:t>
      </w:r>
      <w:r>
        <w:lastRenderedPageBreak/>
        <w:t>высокую или более низкую), то пенсия за указанное время выплачивается по прежней группе.</w:t>
      </w:r>
    </w:p>
    <w:p w:rsidR="00724CCA" w:rsidRDefault="00724CCA">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724CCA" w:rsidRDefault="00724CCA">
      <w:pPr>
        <w:pStyle w:val="article"/>
      </w:pPr>
      <w:r>
        <w:t>Статья 90. Выплата пенсии за прошлое время</w:t>
      </w:r>
    </w:p>
    <w:p w:rsidR="00724CCA" w:rsidRDefault="00724CCA">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724CCA" w:rsidRDefault="00724CCA">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724CCA" w:rsidRDefault="00724CCA">
      <w:pPr>
        <w:pStyle w:val="article"/>
      </w:pPr>
      <w:r>
        <w:rPr>
          <w:rStyle w:val="articlec"/>
          <w:b/>
          <w:bCs/>
        </w:rPr>
        <w:t>Статья 91</w:t>
      </w:r>
      <w:r>
        <w:t xml:space="preserve">. Выплата недополученной пенсии в связи со смертью пенсионера </w:t>
      </w:r>
    </w:p>
    <w:p w:rsidR="00724CCA" w:rsidRDefault="00724CCA">
      <w:pPr>
        <w:pStyle w:val="newncpi"/>
      </w:pPr>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724CCA" w:rsidRDefault="00724CCA">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724CCA" w:rsidRDefault="00724CCA">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724CCA" w:rsidRDefault="00724CCA">
      <w:pPr>
        <w:pStyle w:val="article"/>
      </w:pPr>
      <w:r>
        <w:t>Статья 92. Выплата пенсий гражданам, выехавшим за границу</w:t>
      </w:r>
    </w:p>
    <w:p w:rsidR="00724CCA" w:rsidRDefault="00724CCA">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724CCA" w:rsidRDefault="00724CCA">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724CCA" w:rsidRDefault="00724CCA">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724CCA" w:rsidRDefault="00724CCA">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724CCA" w:rsidRDefault="00724CCA">
      <w:pPr>
        <w:pStyle w:val="newncpi"/>
      </w:pPr>
      <w:r>
        <w:t xml:space="preserve">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w:t>
      </w:r>
      <w:r>
        <w:lastRenderedPageBreak/>
        <w:t>Беларусь, выданного в установленном порядке в государстве его постоянного проживания.</w:t>
      </w:r>
    </w:p>
    <w:p w:rsidR="00724CCA" w:rsidRDefault="00724CCA">
      <w:pPr>
        <w:pStyle w:val="article"/>
      </w:pPr>
      <w:r>
        <w:t>Статья 94. Удержания из пенсий</w:t>
      </w:r>
    </w:p>
    <w:p w:rsidR="00724CCA" w:rsidRDefault="00724CCA">
      <w:pPr>
        <w:pStyle w:val="newncpi"/>
      </w:pPr>
      <w:r>
        <w:t>Удержания из пенсий могут производиться:</w:t>
      </w:r>
    </w:p>
    <w:p w:rsidR="00724CCA" w:rsidRDefault="00724CCA">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724CCA" w:rsidRDefault="00724CCA">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724CCA" w:rsidRDefault="00724CCA">
      <w:pPr>
        <w:pStyle w:val="newncpi"/>
      </w:pPr>
      <w:r>
        <w:t>Никакие другие удержания из пенсий, кроме указанных в части первой настоящей статьи, не допускаются.</w:t>
      </w:r>
    </w:p>
    <w:p w:rsidR="00724CCA" w:rsidRDefault="00724CCA">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724CCA" w:rsidRDefault="00724CCA">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724CCA" w:rsidRDefault="00724CCA">
      <w:pPr>
        <w:pStyle w:val="newncpi"/>
      </w:pPr>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724CCA" w:rsidRDefault="00724CCA">
      <w:pPr>
        <w:pStyle w:val="zagrazdel"/>
      </w:pPr>
      <w:r>
        <w:t>РАЗДЕЛ XI. ИСКЛЮЧЕН.</w:t>
      </w:r>
    </w:p>
    <w:p w:rsidR="00724CCA" w:rsidRDefault="00724CCA">
      <w:pPr>
        <w:pStyle w:val="newncpi"/>
      </w:pPr>
      <w:r>
        <w:t> </w:t>
      </w:r>
    </w:p>
    <w:p w:rsidR="00724CCA" w:rsidRDefault="00724CCA">
      <w:pPr>
        <w:pStyle w:val="newncpi"/>
      </w:pPr>
      <w:r>
        <w:t> </w:t>
      </w:r>
    </w:p>
    <w:tbl>
      <w:tblPr>
        <w:tblStyle w:val="tablencpi"/>
        <w:tblW w:w="5000" w:type="pct"/>
        <w:tblLook w:val="04A0" w:firstRow="1" w:lastRow="0" w:firstColumn="1" w:lastColumn="0" w:noHBand="0" w:noVBand="1"/>
      </w:tblPr>
      <w:tblGrid>
        <w:gridCol w:w="6249"/>
        <w:gridCol w:w="3120"/>
      </w:tblGrid>
      <w:tr w:rsidR="00724CCA">
        <w:tc>
          <w:tcPr>
            <w:tcW w:w="3335" w:type="pct"/>
            <w:tcMar>
              <w:top w:w="0" w:type="dxa"/>
              <w:left w:w="6" w:type="dxa"/>
              <w:bottom w:w="0" w:type="dxa"/>
              <w:right w:w="6" w:type="dxa"/>
            </w:tcMar>
            <w:vAlign w:val="bottom"/>
            <w:hideMark/>
          </w:tcPr>
          <w:p w:rsidR="00724CCA" w:rsidRDefault="00724CCA">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724CCA" w:rsidRDefault="00724CCA">
            <w:pPr>
              <w:pStyle w:val="newncpi0"/>
              <w:jc w:val="right"/>
            </w:pPr>
            <w:r>
              <w:rPr>
                <w:rStyle w:val="pers"/>
              </w:rPr>
              <w:t>С.Шушкевич</w:t>
            </w:r>
          </w:p>
        </w:tc>
      </w:tr>
    </w:tbl>
    <w:p w:rsidR="00724CCA" w:rsidRDefault="00724CCA">
      <w:pPr>
        <w:pStyle w:val="newncpi0"/>
      </w:pPr>
      <w:r>
        <w:t> </w:t>
      </w:r>
    </w:p>
    <w:p w:rsidR="008D6C90" w:rsidRDefault="008D6C90"/>
    <w:sectPr w:rsidR="008D6C90" w:rsidSect="00724CC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CA" w:rsidRDefault="00724CCA" w:rsidP="00724CCA">
      <w:pPr>
        <w:spacing w:after="0" w:line="240" w:lineRule="auto"/>
      </w:pPr>
      <w:r>
        <w:separator/>
      </w:r>
    </w:p>
  </w:endnote>
  <w:endnote w:type="continuationSeparator" w:id="0">
    <w:p w:rsidR="00724CCA" w:rsidRDefault="00724CCA" w:rsidP="0072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A" w:rsidRDefault="00724C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A" w:rsidRDefault="00724C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724CCA" w:rsidTr="00724CCA">
      <w:tc>
        <w:tcPr>
          <w:tcW w:w="1800" w:type="dxa"/>
          <w:shd w:val="clear" w:color="auto" w:fill="auto"/>
          <w:vAlign w:val="center"/>
        </w:tcPr>
        <w:p w:rsidR="00724CCA" w:rsidRDefault="00724CCA">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24CCA" w:rsidRDefault="00724CC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24CCA" w:rsidRDefault="00724CC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16.09.2022</w:t>
          </w:r>
        </w:p>
        <w:p w:rsidR="00724CCA" w:rsidRPr="00724CCA" w:rsidRDefault="00724CC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24CCA" w:rsidRDefault="00724C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CA" w:rsidRDefault="00724CCA" w:rsidP="00724CCA">
      <w:pPr>
        <w:spacing w:after="0" w:line="240" w:lineRule="auto"/>
      </w:pPr>
      <w:r>
        <w:separator/>
      </w:r>
    </w:p>
  </w:footnote>
  <w:footnote w:type="continuationSeparator" w:id="0">
    <w:p w:rsidR="00724CCA" w:rsidRDefault="00724CCA" w:rsidP="00724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A" w:rsidRDefault="00724CCA" w:rsidP="00624A0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4CCA" w:rsidRDefault="00724C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A" w:rsidRPr="00724CCA" w:rsidRDefault="00724CCA" w:rsidP="00624A09">
    <w:pPr>
      <w:pStyle w:val="a3"/>
      <w:framePr w:wrap="around" w:vAnchor="text" w:hAnchor="margin" w:xAlign="center" w:y="1"/>
      <w:rPr>
        <w:rStyle w:val="a7"/>
        <w:rFonts w:ascii="Times New Roman" w:hAnsi="Times New Roman" w:cs="Times New Roman"/>
        <w:sz w:val="24"/>
      </w:rPr>
    </w:pPr>
    <w:r w:rsidRPr="00724CCA">
      <w:rPr>
        <w:rStyle w:val="a7"/>
        <w:rFonts w:ascii="Times New Roman" w:hAnsi="Times New Roman" w:cs="Times New Roman"/>
        <w:sz w:val="24"/>
      </w:rPr>
      <w:fldChar w:fldCharType="begin"/>
    </w:r>
    <w:r w:rsidRPr="00724CCA">
      <w:rPr>
        <w:rStyle w:val="a7"/>
        <w:rFonts w:ascii="Times New Roman" w:hAnsi="Times New Roman" w:cs="Times New Roman"/>
        <w:sz w:val="24"/>
      </w:rPr>
      <w:instrText xml:space="preserve">PAGE  </w:instrText>
    </w:r>
    <w:r w:rsidRPr="00724CCA">
      <w:rPr>
        <w:rStyle w:val="a7"/>
        <w:rFonts w:ascii="Times New Roman" w:hAnsi="Times New Roman" w:cs="Times New Roman"/>
        <w:sz w:val="24"/>
      </w:rPr>
      <w:fldChar w:fldCharType="separate"/>
    </w:r>
    <w:r w:rsidR="00B3319A">
      <w:rPr>
        <w:rStyle w:val="a7"/>
        <w:rFonts w:ascii="Times New Roman" w:hAnsi="Times New Roman" w:cs="Times New Roman"/>
        <w:noProof/>
        <w:sz w:val="24"/>
      </w:rPr>
      <w:t>2</w:t>
    </w:r>
    <w:r w:rsidRPr="00724CCA">
      <w:rPr>
        <w:rStyle w:val="a7"/>
        <w:rFonts w:ascii="Times New Roman" w:hAnsi="Times New Roman" w:cs="Times New Roman"/>
        <w:sz w:val="24"/>
      </w:rPr>
      <w:fldChar w:fldCharType="end"/>
    </w:r>
  </w:p>
  <w:p w:rsidR="00724CCA" w:rsidRPr="00724CCA" w:rsidRDefault="00724CC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A" w:rsidRDefault="00724C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CA"/>
    <w:rsid w:val="0069794B"/>
    <w:rsid w:val="00724CCA"/>
    <w:rsid w:val="008D6C90"/>
    <w:rsid w:val="00B3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24CCA"/>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rsid w:val="00724CCA"/>
    <w:pPr>
      <w:spacing w:before="240" w:after="240" w:line="240" w:lineRule="auto"/>
      <w:ind w:right="2268"/>
    </w:pPr>
    <w:rPr>
      <w:rFonts w:ascii="Times New Roman" w:eastAsia="Times New Roman" w:hAnsi="Times New Roman" w:cs="Times New Roman"/>
      <w:b/>
      <w:bCs/>
      <w:sz w:val="28"/>
      <w:szCs w:val="28"/>
    </w:rPr>
  </w:style>
  <w:style w:type="paragraph" w:customStyle="1" w:styleId="comment">
    <w:name w:val="comment"/>
    <w:basedOn w:val="a"/>
    <w:rsid w:val="00724CCA"/>
    <w:pPr>
      <w:spacing w:after="0" w:line="240" w:lineRule="auto"/>
      <w:ind w:firstLine="709"/>
      <w:jc w:val="both"/>
    </w:pPr>
    <w:rPr>
      <w:rFonts w:ascii="Times New Roman" w:hAnsi="Times New Roman" w:cs="Times New Roman"/>
      <w:sz w:val="20"/>
      <w:szCs w:val="20"/>
    </w:rPr>
  </w:style>
  <w:style w:type="paragraph" w:customStyle="1" w:styleId="table10">
    <w:name w:val="table10"/>
    <w:basedOn w:val="a"/>
    <w:rsid w:val="00724CCA"/>
    <w:pPr>
      <w:spacing w:after="0" w:line="240" w:lineRule="auto"/>
    </w:pPr>
    <w:rPr>
      <w:rFonts w:ascii="Times New Roman" w:hAnsi="Times New Roman" w:cs="Times New Roman"/>
      <w:sz w:val="20"/>
      <w:szCs w:val="20"/>
    </w:rPr>
  </w:style>
  <w:style w:type="paragraph" w:customStyle="1" w:styleId="changeadd">
    <w:name w:val="changeadd"/>
    <w:basedOn w:val="a"/>
    <w:rsid w:val="00724CC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24CCA"/>
    <w:pPr>
      <w:spacing w:after="0" w:line="240" w:lineRule="auto"/>
      <w:ind w:left="1021"/>
    </w:pPr>
    <w:rPr>
      <w:rFonts w:ascii="Times New Roman" w:hAnsi="Times New Roman" w:cs="Times New Roman"/>
      <w:sz w:val="24"/>
      <w:szCs w:val="24"/>
    </w:rPr>
  </w:style>
  <w:style w:type="paragraph" w:customStyle="1" w:styleId="newncpi">
    <w:name w:val="newncpi"/>
    <w:basedOn w:val="a"/>
    <w:rsid w:val="00724CCA"/>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724CCA"/>
    <w:pPr>
      <w:spacing w:after="0" w:line="240" w:lineRule="auto"/>
      <w:jc w:val="both"/>
    </w:pPr>
    <w:rPr>
      <w:rFonts w:ascii="Times New Roman" w:hAnsi="Times New Roman" w:cs="Times New Roman"/>
      <w:sz w:val="24"/>
      <w:szCs w:val="24"/>
    </w:rPr>
  </w:style>
  <w:style w:type="paragraph" w:customStyle="1" w:styleId="zagrazdel">
    <w:name w:val="zagrazdel"/>
    <w:basedOn w:val="a"/>
    <w:rsid w:val="00724CCA"/>
    <w:pPr>
      <w:spacing w:before="240" w:after="240" w:line="240" w:lineRule="auto"/>
      <w:jc w:val="center"/>
    </w:pPr>
    <w:rPr>
      <w:rFonts w:ascii="Times New Roman" w:hAnsi="Times New Roman" w:cs="Times New Roman"/>
      <w:b/>
      <w:bCs/>
      <w:caps/>
      <w:sz w:val="24"/>
      <w:szCs w:val="24"/>
    </w:rPr>
  </w:style>
  <w:style w:type="paragraph" w:customStyle="1" w:styleId="rekviziti">
    <w:name w:val="rekviziti"/>
    <w:basedOn w:val="a"/>
    <w:rsid w:val="00724CCA"/>
    <w:pPr>
      <w:spacing w:after="0" w:line="240" w:lineRule="auto"/>
      <w:ind w:left="1134"/>
      <w:jc w:val="both"/>
    </w:pPr>
    <w:rPr>
      <w:rFonts w:ascii="Times New Roman" w:hAnsi="Times New Roman" w:cs="Times New Roman"/>
      <w:sz w:val="24"/>
      <w:szCs w:val="24"/>
    </w:rPr>
  </w:style>
  <w:style w:type="character" w:customStyle="1" w:styleId="name">
    <w:name w:val="name"/>
    <w:basedOn w:val="a0"/>
    <w:rsid w:val="00724CCA"/>
    <w:rPr>
      <w:rFonts w:ascii="Times New Roman" w:hAnsi="Times New Roman" w:cs="Times New Roman" w:hint="default"/>
      <w:caps/>
    </w:rPr>
  </w:style>
  <w:style w:type="character" w:customStyle="1" w:styleId="datepr">
    <w:name w:val="datepr"/>
    <w:basedOn w:val="a0"/>
    <w:rsid w:val="00724CCA"/>
    <w:rPr>
      <w:rFonts w:ascii="Times New Roman" w:hAnsi="Times New Roman" w:cs="Times New Roman" w:hint="default"/>
    </w:rPr>
  </w:style>
  <w:style w:type="character" w:customStyle="1" w:styleId="number">
    <w:name w:val="number"/>
    <w:basedOn w:val="a0"/>
    <w:rsid w:val="00724CCA"/>
    <w:rPr>
      <w:rFonts w:ascii="Times New Roman" w:hAnsi="Times New Roman" w:cs="Times New Roman" w:hint="default"/>
    </w:rPr>
  </w:style>
  <w:style w:type="character" w:customStyle="1" w:styleId="post">
    <w:name w:val="post"/>
    <w:basedOn w:val="a0"/>
    <w:rsid w:val="00724CCA"/>
    <w:rPr>
      <w:rFonts w:ascii="Times New Roman" w:hAnsi="Times New Roman" w:cs="Times New Roman" w:hint="default"/>
      <w:b/>
      <w:bCs/>
      <w:sz w:val="22"/>
      <w:szCs w:val="22"/>
    </w:rPr>
  </w:style>
  <w:style w:type="character" w:customStyle="1" w:styleId="pers">
    <w:name w:val="pers"/>
    <w:basedOn w:val="a0"/>
    <w:rsid w:val="00724CCA"/>
    <w:rPr>
      <w:rFonts w:ascii="Times New Roman" w:hAnsi="Times New Roman" w:cs="Times New Roman" w:hint="default"/>
      <w:b/>
      <w:bCs/>
      <w:sz w:val="22"/>
      <w:szCs w:val="22"/>
    </w:rPr>
  </w:style>
  <w:style w:type="character" w:customStyle="1" w:styleId="articlec">
    <w:name w:val="articlec"/>
    <w:basedOn w:val="a0"/>
    <w:rsid w:val="00724CCA"/>
    <w:rPr>
      <w:rFonts w:ascii="Times New Roman" w:hAnsi="Times New Roman" w:cs="Times New Roman" w:hint="default"/>
      <w:b/>
      <w:bCs/>
    </w:rPr>
  </w:style>
  <w:style w:type="table" w:customStyle="1" w:styleId="tablencpi">
    <w:name w:val="tablencpi"/>
    <w:basedOn w:val="a1"/>
    <w:rsid w:val="00724CC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724C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4CCA"/>
  </w:style>
  <w:style w:type="paragraph" w:styleId="a5">
    <w:name w:val="footer"/>
    <w:basedOn w:val="a"/>
    <w:link w:val="a6"/>
    <w:uiPriority w:val="99"/>
    <w:semiHidden/>
    <w:unhideWhenUsed/>
    <w:rsid w:val="00724C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4CCA"/>
  </w:style>
  <w:style w:type="character" w:styleId="a7">
    <w:name w:val="page number"/>
    <w:basedOn w:val="a0"/>
    <w:uiPriority w:val="99"/>
    <w:semiHidden/>
    <w:unhideWhenUsed/>
    <w:rsid w:val="00724CCA"/>
  </w:style>
  <w:style w:type="table" w:styleId="a8">
    <w:name w:val="Table Grid"/>
    <w:basedOn w:val="a1"/>
    <w:uiPriority w:val="59"/>
    <w:rsid w:val="00724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24C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4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24CCA"/>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rsid w:val="00724CCA"/>
    <w:pPr>
      <w:spacing w:before="240" w:after="240" w:line="240" w:lineRule="auto"/>
      <w:ind w:right="2268"/>
    </w:pPr>
    <w:rPr>
      <w:rFonts w:ascii="Times New Roman" w:eastAsia="Times New Roman" w:hAnsi="Times New Roman" w:cs="Times New Roman"/>
      <w:b/>
      <w:bCs/>
      <w:sz w:val="28"/>
      <w:szCs w:val="28"/>
    </w:rPr>
  </w:style>
  <w:style w:type="paragraph" w:customStyle="1" w:styleId="comment">
    <w:name w:val="comment"/>
    <w:basedOn w:val="a"/>
    <w:rsid w:val="00724CCA"/>
    <w:pPr>
      <w:spacing w:after="0" w:line="240" w:lineRule="auto"/>
      <w:ind w:firstLine="709"/>
      <w:jc w:val="both"/>
    </w:pPr>
    <w:rPr>
      <w:rFonts w:ascii="Times New Roman" w:hAnsi="Times New Roman" w:cs="Times New Roman"/>
      <w:sz w:val="20"/>
      <w:szCs w:val="20"/>
    </w:rPr>
  </w:style>
  <w:style w:type="paragraph" w:customStyle="1" w:styleId="table10">
    <w:name w:val="table10"/>
    <w:basedOn w:val="a"/>
    <w:rsid w:val="00724CCA"/>
    <w:pPr>
      <w:spacing w:after="0" w:line="240" w:lineRule="auto"/>
    </w:pPr>
    <w:rPr>
      <w:rFonts w:ascii="Times New Roman" w:hAnsi="Times New Roman" w:cs="Times New Roman"/>
      <w:sz w:val="20"/>
      <w:szCs w:val="20"/>
    </w:rPr>
  </w:style>
  <w:style w:type="paragraph" w:customStyle="1" w:styleId="changeadd">
    <w:name w:val="changeadd"/>
    <w:basedOn w:val="a"/>
    <w:rsid w:val="00724CC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24CCA"/>
    <w:pPr>
      <w:spacing w:after="0" w:line="240" w:lineRule="auto"/>
      <w:ind w:left="1021"/>
    </w:pPr>
    <w:rPr>
      <w:rFonts w:ascii="Times New Roman" w:hAnsi="Times New Roman" w:cs="Times New Roman"/>
      <w:sz w:val="24"/>
      <w:szCs w:val="24"/>
    </w:rPr>
  </w:style>
  <w:style w:type="paragraph" w:customStyle="1" w:styleId="newncpi">
    <w:name w:val="newncpi"/>
    <w:basedOn w:val="a"/>
    <w:rsid w:val="00724CCA"/>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724CCA"/>
    <w:pPr>
      <w:spacing w:after="0" w:line="240" w:lineRule="auto"/>
      <w:jc w:val="both"/>
    </w:pPr>
    <w:rPr>
      <w:rFonts w:ascii="Times New Roman" w:hAnsi="Times New Roman" w:cs="Times New Roman"/>
      <w:sz w:val="24"/>
      <w:szCs w:val="24"/>
    </w:rPr>
  </w:style>
  <w:style w:type="paragraph" w:customStyle="1" w:styleId="zagrazdel">
    <w:name w:val="zagrazdel"/>
    <w:basedOn w:val="a"/>
    <w:rsid w:val="00724CCA"/>
    <w:pPr>
      <w:spacing w:before="240" w:after="240" w:line="240" w:lineRule="auto"/>
      <w:jc w:val="center"/>
    </w:pPr>
    <w:rPr>
      <w:rFonts w:ascii="Times New Roman" w:hAnsi="Times New Roman" w:cs="Times New Roman"/>
      <w:b/>
      <w:bCs/>
      <w:caps/>
      <w:sz w:val="24"/>
      <w:szCs w:val="24"/>
    </w:rPr>
  </w:style>
  <w:style w:type="paragraph" w:customStyle="1" w:styleId="rekviziti">
    <w:name w:val="rekviziti"/>
    <w:basedOn w:val="a"/>
    <w:rsid w:val="00724CCA"/>
    <w:pPr>
      <w:spacing w:after="0" w:line="240" w:lineRule="auto"/>
      <w:ind w:left="1134"/>
      <w:jc w:val="both"/>
    </w:pPr>
    <w:rPr>
      <w:rFonts w:ascii="Times New Roman" w:hAnsi="Times New Roman" w:cs="Times New Roman"/>
      <w:sz w:val="24"/>
      <w:szCs w:val="24"/>
    </w:rPr>
  </w:style>
  <w:style w:type="character" w:customStyle="1" w:styleId="name">
    <w:name w:val="name"/>
    <w:basedOn w:val="a0"/>
    <w:rsid w:val="00724CCA"/>
    <w:rPr>
      <w:rFonts w:ascii="Times New Roman" w:hAnsi="Times New Roman" w:cs="Times New Roman" w:hint="default"/>
      <w:caps/>
    </w:rPr>
  </w:style>
  <w:style w:type="character" w:customStyle="1" w:styleId="datepr">
    <w:name w:val="datepr"/>
    <w:basedOn w:val="a0"/>
    <w:rsid w:val="00724CCA"/>
    <w:rPr>
      <w:rFonts w:ascii="Times New Roman" w:hAnsi="Times New Roman" w:cs="Times New Roman" w:hint="default"/>
    </w:rPr>
  </w:style>
  <w:style w:type="character" w:customStyle="1" w:styleId="number">
    <w:name w:val="number"/>
    <w:basedOn w:val="a0"/>
    <w:rsid w:val="00724CCA"/>
    <w:rPr>
      <w:rFonts w:ascii="Times New Roman" w:hAnsi="Times New Roman" w:cs="Times New Roman" w:hint="default"/>
    </w:rPr>
  </w:style>
  <w:style w:type="character" w:customStyle="1" w:styleId="post">
    <w:name w:val="post"/>
    <w:basedOn w:val="a0"/>
    <w:rsid w:val="00724CCA"/>
    <w:rPr>
      <w:rFonts w:ascii="Times New Roman" w:hAnsi="Times New Roman" w:cs="Times New Roman" w:hint="default"/>
      <w:b/>
      <w:bCs/>
      <w:sz w:val="22"/>
      <w:szCs w:val="22"/>
    </w:rPr>
  </w:style>
  <w:style w:type="character" w:customStyle="1" w:styleId="pers">
    <w:name w:val="pers"/>
    <w:basedOn w:val="a0"/>
    <w:rsid w:val="00724CCA"/>
    <w:rPr>
      <w:rFonts w:ascii="Times New Roman" w:hAnsi="Times New Roman" w:cs="Times New Roman" w:hint="default"/>
      <w:b/>
      <w:bCs/>
      <w:sz w:val="22"/>
      <w:szCs w:val="22"/>
    </w:rPr>
  </w:style>
  <w:style w:type="character" w:customStyle="1" w:styleId="articlec">
    <w:name w:val="articlec"/>
    <w:basedOn w:val="a0"/>
    <w:rsid w:val="00724CCA"/>
    <w:rPr>
      <w:rFonts w:ascii="Times New Roman" w:hAnsi="Times New Roman" w:cs="Times New Roman" w:hint="default"/>
      <w:b/>
      <w:bCs/>
    </w:rPr>
  </w:style>
  <w:style w:type="table" w:customStyle="1" w:styleId="tablencpi">
    <w:name w:val="tablencpi"/>
    <w:basedOn w:val="a1"/>
    <w:rsid w:val="00724CC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724C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4CCA"/>
  </w:style>
  <w:style w:type="paragraph" w:styleId="a5">
    <w:name w:val="footer"/>
    <w:basedOn w:val="a"/>
    <w:link w:val="a6"/>
    <w:uiPriority w:val="99"/>
    <w:semiHidden/>
    <w:unhideWhenUsed/>
    <w:rsid w:val="00724C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4CCA"/>
  </w:style>
  <w:style w:type="character" w:styleId="a7">
    <w:name w:val="page number"/>
    <w:basedOn w:val="a0"/>
    <w:uiPriority w:val="99"/>
    <w:semiHidden/>
    <w:unhideWhenUsed/>
    <w:rsid w:val="00724CCA"/>
  </w:style>
  <w:style w:type="table" w:styleId="a8">
    <w:name w:val="Table Grid"/>
    <w:basedOn w:val="a1"/>
    <w:uiPriority w:val="59"/>
    <w:rsid w:val="00724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24C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13902</Words>
  <Characters>89782</Characters>
  <Application>Microsoft Office Word</Application>
  <DocSecurity>0</DocSecurity>
  <Lines>748</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ins11</cp:lastModifiedBy>
  <cp:revision>2</cp:revision>
  <dcterms:created xsi:type="dcterms:W3CDTF">2023-02-01T14:06:00Z</dcterms:created>
  <dcterms:modified xsi:type="dcterms:W3CDTF">2023-02-01T14:06:00Z</dcterms:modified>
</cp:coreProperties>
</file>