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6D" w:rsidRDefault="00B95B6D" w:rsidP="00B95B6D">
      <w:pPr>
        <w:tabs>
          <w:tab w:val="left" w:pos="6804"/>
        </w:tabs>
        <w:contextualSpacing/>
        <w:jc w:val="center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 xml:space="preserve">ИПЧ «Имущество»: </w:t>
      </w:r>
      <w:r>
        <w:rPr>
          <w:b/>
          <w:sz w:val="30"/>
          <w:szCs w:val="30"/>
        </w:rPr>
        <w:t>куда вложить чеки?</w:t>
      </w:r>
    </w:p>
    <w:p w:rsidR="00B95B6D" w:rsidRDefault="00B95B6D" w:rsidP="00B95B6D">
      <w:pPr>
        <w:tabs>
          <w:tab w:val="left" w:pos="6804"/>
        </w:tabs>
        <w:ind w:firstLine="709"/>
        <w:contextualSpacing/>
        <w:jc w:val="both"/>
        <w:rPr>
          <w:sz w:val="30"/>
          <w:szCs w:val="30"/>
        </w:rPr>
      </w:pPr>
    </w:p>
    <w:p w:rsidR="00B95B6D" w:rsidRDefault="00B95B6D" w:rsidP="00B95B6D">
      <w:pPr>
        <w:tabs>
          <w:tab w:val="left" w:pos="6804"/>
        </w:tabs>
        <w:ind w:firstLine="709"/>
        <w:contextualSpacing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настоящее время к обмену на ИПЧ «Имущество» жителям Гомельской области во всех подразделениях ОАО «АСБ </w:t>
      </w:r>
      <w:proofErr w:type="spellStart"/>
      <w:r>
        <w:rPr>
          <w:sz w:val="30"/>
          <w:szCs w:val="30"/>
        </w:rPr>
        <w:t>Беларусбанк</w:t>
      </w:r>
      <w:proofErr w:type="spellEnd"/>
      <w:r>
        <w:rPr>
          <w:sz w:val="30"/>
          <w:szCs w:val="30"/>
        </w:rPr>
        <w:t>» предлагаются акции 52 ОАО как регионального, так и республиканского значения, в числе которых предприятия агропромышленного и строительного комплексов, торговли и гостиничных услуг. Соотношение обмена акций на чеки следующее: 1:1, 1:2, 1:3 и 1:10.</w:t>
      </w:r>
    </w:p>
    <w:p w:rsidR="00B95B6D" w:rsidRDefault="00B95B6D" w:rsidP="00B95B6D">
      <w:pPr>
        <w:tabs>
          <w:tab w:val="left" w:pos="6804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обмене также находятся акции предприятий </w:t>
      </w:r>
      <w:r>
        <w:rPr>
          <w:i/>
          <w:sz w:val="30"/>
          <w:szCs w:val="30"/>
        </w:rPr>
        <w:t>нашего района (г. Гомеля)</w:t>
      </w:r>
      <w:r>
        <w:rPr>
          <w:sz w:val="30"/>
          <w:szCs w:val="30"/>
        </w:rPr>
        <w:t xml:space="preserve"> – ОАО «____» и ОАО «____» (</w:t>
      </w:r>
      <w:r>
        <w:rPr>
          <w:i/>
          <w:sz w:val="30"/>
          <w:szCs w:val="30"/>
        </w:rPr>
        <w:t>если такие имеются в обмене)</w:t>
      </w:r>
      <w:r>
        <w:rPr>
          <w:sz w:val="30"/>
          <w:szCs w:val="30"/>
        </w:rPr>
        <w:t>.</w:t>
      </w:r>
    </w:p>
    <w:p w:rsidR="00B95B6D" w:rsidRDefault="00B95B6D" w:rsidP="00B95B6D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Порядок обмена ИПЧ «Имущество» на акции простой: </w:t>
      </w:r>
    </w:p>
    <w:p w:rsidR="00B95B6D" w:rsidRDefault="00B95B6D" w:rsidP="00B95B6D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Обратиться в подразделение ОАО «АСБ </w:t>
      </w:r>
      <w:proofErr w:type="spellStart"/>
      <w:r>
        <w:rPr>
          <w:b/>
          <w:sz w:val="30"/>
          <w:szCs w:val="30"/>
        </w:rPr>
        <w:t>Беларусбанк</w:t>
      </w:r>
      <w:proofErr w:type="spellEnd"/>
      <w:r>
        <w:rPr>
          <w:b/>
          <w:sz w:val="30"/>
          <w:szCs w:val="30"/>
        </w:rPr>
        <w:t>», выполняющее данную операцию.</w:t>
      </w:r>
    </w:p>
    <w:p w:rsidR="00B95B6D" w:rsidRDefault="00B95B6D" w:rsidP="00B95B6D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Ознакомиться с перечнем обществ, акции которых предлагаются к обмену на ИПЧ «Имущество», и сделать выбор.</w:t>
      </w:r>
    </w:p>
    <w:p w:rsidR="00B95B6D" w:rsidRDefault="00B95B6D" w:rsidP="00B95B6D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 xml:space="preserve">Такой перечень имеется </w:t>
      </w:r>
      <w:r>
        <w:rPr>
          <w:rFonts w:eastAsia="Calibri"/>
          <w:sz w:val="30"/>
          <w:szCs w:val="30"/>
          <w:lang w:eastAsia="en-US"/>
        </w:rPr>
        <w:t xml:space="preserve">в подразделениях ОАО «АСБ </w:t>
      </w:r>
      <w:proofErr w:type="spellStart"/>
      <w:r>
        <w:rPr>
          <w:rFonts w:eastAsia="Calibri"/>
          <w:sz w:val="30"/>
          <w:szCs w:val="30"/>
          <w:lang w:eastAsia="en-US"/>
        </w:rPr>
        <w:t>Беларусбанк</w:t>
      </w:r>
      <w:proofErr w:type="spellEnd"/>
      <w:r>
        <w:rPr>
          <w:rFonts w:eastAsia="Calibri"/>
          <w:sz w:val="30"/>
          <w:szCs w:val="30"/>
          <w:lang w:eastAsia="en-US"/>
        </w:rPr>
        <w:t>», а также на сайте комитета «</w:t>
      </w:r>
      <w:proofErr w:type="spellStart"/>
      <w:r>
        <w:rPr>
          <w:rFonts w:eastAsia="Calibri"/>
          <w:sz w:val="30"/>
          <w:szCs w:val="30"/>
          <w:lang w:eastAsia="en-US"/>
        </w:rPr>
        <w:t>Гомельоблимущество</w:t>
      </w:r>
      <w:proofErr w:type="spellEnd"/>
      <w:r>
        <w:rPr>
          <w:rFonts w:eastAsia="Calibri"/>
          <w:sz w:val="30"/>
          <w:szCs w:val="30"/>
          <w:lang w:eastAsia="en-US"/>
        </w:rPr>
        <w:t xml:space="preserve">» </w:t>
      </w:r>
      <w:r>
        <w:rPr>
          <w:sz w:val="30"/>
          <w:szCs w:val="30"/>
        </w:rPr>
        <w:t>(</w:t>
      </w:r>
      <w:proofErr w:type="spellStart"/>
      <w:r>
        <w:rPr>
          <w:sz w:val="30"/>
          <w:szCs w:val="30"/>
          <w:lang w:val="en-US"/>
        </w:rPr>
        <w:t>gomeloblim</w:t>
      </w:r>
      <w:proofErr w:type="spellEnd"/>
      <w:r>
        <w:rPr>
          <w:sz w:val="30"/>
          <w:szCs w:val="30"/>
        </w:rPr>
        <w:t>.</w:t>
      </w:r>
      <w:proofErr w:type="spellStart"/>
      <w:r>
        <w:rPr>
          <w:sz w:val="30"/>
          <w:szCs w:val="30"/>
          <w:lang w:val="en-US"/>
        </w:rPr>
        <w:t>gov</w:t>
      </w:r>
      <w:proofErr w:type="spellEnd"/>
      <w:r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>) в разделе «О комитете»</w:t>
      </w:r>
      <w:r>
        <w:rPr>
          <w:rFonts w:eastAsia="Calibri"/>
          <w:sz w:val="30"/>
          <w:szCs w:val="30"/>
          <w:lang w:eastAsia="en-US"/>
        </w:rPr>
        <w:t xml:space="preserve">. </w:t>
      </w:r>
    </w:p>
    <w:p w:rsidR="00B95B6D" w:rsidRDefault="00B95B6D" w:rsidP="00B95B6D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Предъявить документы – паспорт гражданина Республики Беларусь и сертификат ИПЧ «Имущество».</w:t>
      </w:r>
    </w:p>
    <w:p w:rsidR="00B95B6D" w:rsidRDefault="00B95B6D" w:rsidP="00B95B6D">
      <w:pPr>
        <w:numPr>
          <w:ilvl w:val="0"/>
          <w:numId w:val="1"/>
        </w:numPr>
        <w:tabs>
          <w:tab w:val="left" w:pos="1418"/>
        </w:tabs>
        <w:spacing w:after="160"/>
        <w:ind w:left="0" w:firstLine="709"/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Произвести обмен, заключив договор. </w:t>
      </w:r>
    </w:p>
    <w:p w:rsidR="00B95B6D" w:rsidRDefault="00B95B6D" w:rsidP="00B95B6D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Произвести обмен ИПЧ «Имущество» можно на акции тех обществ, которые обмениваются в подразделении ОАО «АСБ </w:t>
      </w:r>
      <w:proofErr w:type="spellStart"/>
      <w:r>
        <w:rPr>
          <w:sz w:val="30"/>
          <w:szCs w:val="30"/>
        </w:rPr>
        <w:t>Беларусбанк</w:t>
      </w:r>
      <w:proofErr w:type="spellEnd"/>
      <w:r>
        <w:rPr>
          <w:sz w:val="30"/>
          <w:szCs w:val="30"/>
        </w:rPr>
        <w:t xml:space="preserve">», в котором открыт специальный чековый счет гражданина. </w:t>
      </w:r>
    </w:p>
    <w:p w:rsidR="00B95B6D" w:rsidRDefault="00B95B6D" w:rsidP="00B95B6D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Следует помнить, что вложить можно чеки лично начисленные – без ограничения, а также переоформленные от близких родственников (родителей, детей, супругов, родных братьев и сестер, внуков, бабушек, дедушек, свекрови, свекра, тестя и тещи) – не более 250 чеков. </w:t>
      </w:r>
    </w:p>
    <w:p w:rsidR="00B95B6D" w:rsidRDefault="00B95B6D" w:rsidP="00B95B6D">
      <w:pPr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Вопросы обращения и обмена ИПЧ «Имущество» можно </w:t>
      </w:r>
      <w:proofErr w:type="gramStart"/>
      <w:r>
        <w:rPr>
          <w:sz w:val="30"/>
          <w:szCs w:val="30"/>
        </w:rPr>
        <w:t>задать  по</w:t>
      </w:r>
      <w:proofErr w:type="gramEnd"/>
      <w:r>
        <w:rPr>
          <w:sz w:val="30"/>
          <w:szCs w:val="30"/>
        </w:rPr>
        <w:t xml:space="preserve"> телефонам 8 (0232) 70 13 15, 70 13 68.</w:t>
      </w:r>
    </w:p>
    <w:p w:rsidR="00B95B6D" w:rsidRDefault="00B95B6D" w:rsidP="00B95B6D">
      <w:pPr>
        <w:jc w:val="both"/>
      </w:pPr>
    </w:p>
    <w:p w:rsidR="00B95B6D" w:rsidRDefault="00B95B6D" w:rsidP="00B95B6D">
      <w:pPr>
        <w:jc w:val="both"/>
      </w:pPr>
    </w:p>
    <w:p w:rsidR="00B95B6D" w:rsidRDefault="00B95B6D" w:rsidP="00B95B6D">
      <w:pPr>
        <w:jc w:val="both"/>
      </w:pPr>
    </w:p>
    <w:p w:rsidR="00B95B6D" w:rsidRDefault="00B95B6D" w:rsidP="00B95B6D">
      <w:pPr>
        <w:jc w:val="both"/>
      </w:pPr>
    </w:p>
    <w:p w:rsidR="00B95B6D" w:rsidRDefault="00B95B6D" w:rsidP="00B95B6D">
      <w:pPr>
        <w:jc w:val="both"/>
      </w:pPr>
    </w:p>
    <w:p w:rsidR="00B942E7" w:rsidRDefault="00B942E7">
      <w:bookmarkStart w:id="0" w:name="_GoBack"/>
      <w:bookmarkEnd w:id="0"/>
    </w:p>
    <w:sectPr w:rsidR="00B9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95F3D"/>
    <w:multiLevelType w:val="multilevel"/>
    <w:tmpl w:val="5EE95F3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6D"/>
    <w:rsid w:val="00B942E7"/>
    <w:rsid w:val="00B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CD25F-5B76-476C-AC7A-959CFFE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2019-05-15T07:20:00Z</dcterms:created>
  <dcterms:modified xsi:type="dcterms:W3CDTF">2019-05-15T07:21:00Z</dcterms:modified>
</cp:coreProperties>
</file>