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9C2" w:rsidRDefault="000709C2" w:rsidP="000709C2">
      <w:pPr>
        <w:pStyle w:val="a3"/>
        <w:jc w:val="center"/>
      </w:pPr>
      <w:bookmarkStart w:id="0" w:name="_GoBack"/>
      <w:r>
        <w:rPr>
          <w:rStyle w:val="a4"/>
        </w:rPr>
        <w:t>Об уровне среднемесячной заработной платы работников</w:t>
      </w:r>
    </w:p>
    <w:bookmarkEnd w:id="0"/>
    <w:p w:rsidR="000709C2" w:rsidRDefault="000709C2" w:rsidP="000709C2">
      <w:pPr>
        <w:pStyle w:val="a3"/>
        <w:jc w:val="center"/>
      </w:pPr>
      <w:r>
        <w:rPr>
          <w:rStyle w:val="a4"/>
        </w:rPr>
        <w:t>за январь 2020 года</w:t>
      </w:r>
    </w:p>
    <w:p w:rsidR="000709C2" w:rsidRDefault="000709C2" w:rsidP="000709C2">
      <w:pPr>
        <w:pStyle w:val="a3"/>
      </w:pPr>
      <w:r>
        <w:t> </w:t>
      </w:r>
    </w:p>
    <w:p w:rsidR="000709C2" w:rsidRDefault="000709C2" w:rsidP="000709C2">
      <w:pPr>
        <w:pStyle w:val="a3"/>
      </w:pPr>
      <w:r>
        <w:t xml:space="preserve">За январь 2020 г. номинальная среднемесячная заработная плата по </w:t>
      </w:r>
      <w:proofErr w:type="spellStart"/>
      <w:r>
        <w:t>Жлобинскому</w:t>
      </w:r>
      <w:proofErr w:type="spellEnd"/>
      <w:r>
        <w:t xml:space="preserve"> району составила 1053,5 рублей, и увеличилась по сравнению с январем 2019 г. на 101,0 %.</w:t>
      </w:r>
    </w:p>
    <w:p w:rsidR="000709C2" w:rsidRDefault="000709C2" w:rsidP="000709C2">
      <w:pPr>
        <w:pStyle w:val="a3"/>
      </w:pPr>
      <w:r>
        <w:t>Рост реальной заработной платы за январь 2020 г. по сравнению с соответствующим периодом 2019 г.  составил 96,5 %.</w:t>
      </w:r>
    </w:p>
    <w:p w:rsidR="000709C2" w:rsidRDefault="000709C2" w:rsidP="000709C2">
      <w:pPr>
        <w:pStyle w:val="a3"/>
      </w:pPr>
      <w:r>
        <w:t> </w:t>
      </w:r>
    </w:p>
    <w:p w:rsidR="000709C2" w:rsidRDefault="000709C2" w:rsidP="000709C2">
      <w:pPr>
        <w:pStyle w:val="a3"/>
      </w:pPr>
      <w:r>
        <w:t>Заработная плата по видам экономической деятельности:</w:t>
      </w:r>
    </w:p>
    <w:p w:rsidR="000709C2" w:rsidRDefault="000709C2" w:rsidP="000709C2">
      <w:pPr>
        <w:pStyle w:val="a3"/>
      </w:pPr>
      <w:r>
        <w:t>промышленность – 1324,1 руб. (темп роста – 94,3%),</w:t>
      </w:r>
    </w:p>
    <w:p w:rsidR="000709C2" w:rsidRDefault="000709C2" w:rsidP="000709C2">
      <w:pPr>
        <w:pStyle w:val="a3"/>
      </w:pPr>
      <w:r>
        <w:t>транспортная деятельность – 1046,6 руб. (98,1 %), </w:t>
      </w:r>
    </w:p>
    <w:p w:rsidR="000709C2" w:rsidRDefault="000709C2" w:rsidP="000709C2">
      <w:pPr>
        <w:pStyle w:val="a3"/>
      </w:pPr>
      <w:r>
        <w:t>строительство – 941,8 руб. (104,0 %),</w:t>
      </w:r>
    </w:p>
    <w:p w:rsidR="000709C2" w:rsidRDefault="000709C2" w:rsidP="000709C2">
      <w:pPr>
        <w:pStyle w:val="a3"/>
      </w:pPr>
      <w:r>
        <w:t>торговля – 788,9 руб. (110,1 %),</w:t>
      </w:r>
    </w:p>
    <w:p w:rsidR="000709C2" w:rsidRDefault="000709C2" w:rsidP="000709C2">
      <w:pPr>
        <w:pStyle w:val="a3"/>
      </w:pPr>
      <w:r>
        <w:t>сельское хозяйство – 719,2 руб. (125,1 %).</w:t>
      </w:r>
    </w:p>
    <w:p w:rsidR="000709C2" w:rsidRDefault="000709C2" w:rsidP="000709C2">
      <w:pPr>
        <w:pStyle w:val="a3"/>
      </w:pPr>
      <w:r>
        <w:t> </w:t>
      </w:r>
    </w:p>
    <w:p w:rsidR="000709C2" w:rsidRDefault="000709C2" w:rsidP="000709C2">
      <w:pPr>
        <w:pStyle w:val="a3"/>
      </w:pPr>
      <w:r>
        <w:t>В бюджетной сфере:</w:t>
      </w:r>
    </w:p>
    <w:p w:rsidR="000709C2" w:rsidRDefault="000709C2" w:rsidP="000709C2">
      <w:pPr>
        <w:pStyle w:val="a3"/>
      </w:pPr>
      <w:r>
        <w:t>здравоохранение и социальные услуги – 853,5 руб. (119,1%),</w:t>
      </w:r>
    </w:p>
    <w:p w:rsidR="000709C2" w:rsidRDefault="000709C2" w:rsidP="000709C2">
      <w:pPr>
        <w:pStyle w:val="a3"/>
      </w:pPr>
      <w:r>
        <w:t>образование – 762,2 руб. (116,2%),</w:t>
      </w:r>
    </w:p>
    <w:p w:rsidR="000709C2" w:rsidRDefault="000709C2" w:rsidP="000709C2">
      <w:pPr>
        <w:pStyle w:val="a3"/>
      </w:pPr>
      <w:r>
        <w:t>творчество, спорт, развлечения, отдых – 609,1 руб. (112,3%).</w:t>
      </w:r>
    </w:p>
    <w:p w:rsidR="000709C2" w:rsidRDefault="000709C2" w:rsidP="000709C2">
      <w:pPr>
        <w:pStyle w:val="a3"/>
      </w:pPr>
      <w:r>
        <w:t> </w:t>
      </w:r>
    </w:p>
    <w:p w:rsidR="000709C2" w:rsidRDefault="000709C2" w:rsidP="000709C2">
      <w:pPr>
        <w:pStyle w:val="a3"/>
      </w:pPr>
      <w:r>
        <w:t>В настоящее время в реальном секторе экономики главным условием роста заработной платы является эффективность хозяйствования организаций, в том числе опережающие темпы роста производительности труда над темпами роста заработной платы, и их финансовое состояние.</w:t>
      </w:r>
    </w:p>
    <w:p w:rsidR="000709C2" w:rsidRDefault="000709C2" w:rsidP="000709C2">
      <w:pPr>
        <w:pStyle w:val="a3"/>
      </w:pPr>
      <w:r>
        <w:t>Основная задача нанимателя – разработать механизм материального стимулирования, который нацеливал бы работников на достижение высоких результатов труда.</w:t>
      </w:r>
    </w:p>
    <w:p w:rsidR="000709C2" w:rsidRDefault="000709C2" w:rsidP="000709C2">
      <w:pPr>
        <w:pStyle w:val="a3"/>
      </w:pPr>
      <w:r>
        <w:t>Законодательством предоставлено право нанимателям коммерческих организаций самостоятельно на основании локальных нормативных правовых актов устанавливать работникам любые системы оплаты труда, определять составляющие заработной платы и их размеры с учетом их финансовых возможностей, специфики и особенностей экономической деятельности.</w:t>
      </w:r>
    </w:p>
    <w:p w:rsidR="00C464F0" w:rsidRDefault="00C464F0"/>
    <w:sectPr w:rsidR="00C4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1A"/>
    <w:rsid w:val="000709C2"/>
    <w:rsid w:val="00BA041A"/>
    <w:rsid w:val="00C4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613C77-B4C7-496B-9EEC-6EDBD273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09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35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4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85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75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6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12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ins15</dc:creator>
  <cp:keywords/>
  <dc:description/>
  <cp:lastModifiedBy>ins15</cp:lastModifiedBy>
  <cp:revision>2</cp:revision>
  <dcterms:created xsi:type="dcterms:W3CDTF">2020-07-23T09:02:00Z</dcterms:created>
  <dcterms:modified xsi:type="dcterms:W3CDTF">2020-07-23T09:02:00Z</dcterms:modified>
</cp:coreProperties>
</file>