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10" w:rsidRDefault="007D0210">
      <w:pPr>
        <w:pStyle w:val="titleu"/>
      </w:pPr>
      <w:bookmarkStart w:id="0" w:name="_GoBack"/>
      <w:r>
        <w:t>ПЕРЕЧЕНЬ</w:t>
      </w:r>
      <w:r>
        <w:br/>
        <w:t xml:space="preserve">административных процедур, </w:t>
      </w:r>
      <w:bookmarkEnd w:id="0"/>
      <w:r>
        <w:t>осуществляемых государственными органами и иными организациями по заявлениям граждан</w:t>
      </w:r>
    </w:p>
    <w:tbl>
      <w:tblPr>
        <w:tblW w:w="5043" w:type="pct"/>
        <w:tblInd w:w="-136" w:type="dxa"/>
        <w:tblCellMar>
          <w:left w:w="0" w:type="dxa"/>
          <w:right w:w="0" w:type="dxa"/>
        </w:tblCellMar>
        <w:tblLook w:val="04A0" w:firstRow="1" w:lastRow="0" w:firstColumn="1" w:lastColumn="0" w:noHBand="0" w:noVBand="1"/>
      </w:tblPr>
      <w:tblGrid>
        <w:gridCol w:w="3988"/>
        <w:gridCol w:w="2834"/>
        <w:gridCol w:w="2834"/>
        <w:gridCol w:w="2834"/>
        <w:gridCol w:w="1878"/>
        <w:gridCol w:w="1993"/>
      </w:tblGrid>
      <w:tr w:rsidR="007D0210" w:rsidTr="00862C73">
        <w:trPr>
          <w:trHeight w:val="240"/>
        </w:trPr>
        <w:tc>
          <w:tcPr>
            <w:tcW w:w="12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Наименование административной процедуры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Государственный орган (иная организация), в который гражданин должен обратиться</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Документы и (или) сведения, представляемые гражданином для осуществления административной процедуры*</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Размер платы, взимаемой при осуществлении административной процедуры**</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Максимальный срок осуществления административной процедуры</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D0210" w:rsidRDefault="007D0210">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7D0210" w:rsidTr="00862C73">
        <w:trPr>
          <w:trHeight w:val="240"/>
        </w:trPr>
        <w:tc>
          <w:tcPr>
            <w:tcW w:w="12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1</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2</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3</w:t>
            </w:r>
          </w:p>
        </w:tc>
        <w:tc>
          <w:tcPr>
            <w:tcW w:w="8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4</w:t>
            </w:r>
          </w:p>
        </w:tc>
        <w:tc>
          <w:tcPr>
            <w:tcW w:w="5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D0210" w:rsidRDefault="007D0210">
            <w:pPr>
              <w:pStyle w:val="table10"/>
              <w:jc w:val="center"/>
            </w:pPr>
            <w:r>
              <w:t>5</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D0210" w:rsidRDefault="007D0210">
            <w:pPr>
              <w:pStyle w:val="table10"/>
              <w:jc w:val="center"/>
            </w:pPr>
            <w:r>
              <w:t>6</w:t>
            </w:r>
          </w:p>
        </w:tc>
      </w:tr>
      <w:tr w:rsidR="007D0210" w:rsidTr="00862C73">
        <w:trPr>
          <w:trHeight w:val="240"/>
        </w:trPr>
        <w:tc>
          <w:tcPr>
            <w:tcW w:w="5000" w:type="pct"/>
            <w:gridSpan w:val="6"/>
            <w:tcBorders>
              <w:top w:val="single" w:sz="4" w:space="0" w:color="auto"/>
            </w:tcBorders>
            <w:tcMar>
              <w:top w:w="0" w:type="dxa"/>
              <w:left w:w="6" w:type="dxa"/>
              <w:bottom w:w="0" w:type="dxa"/>
              <w:right w:w="6" w:type="dxa"/>
            </w:tcMar>
            <w:hideMark/>
          </w:tcPr>
          <w:p w:rsidR="007D0210" w:rsidRDefault="007D0210">
            <w:pPr>
              <w:pStyle w:val="chapter"/>
              <w:spacing w:before="120" w:after="0"/>
            </w:pPr>
            <w:r>
              <w:t>ГЛАВА 1</w:t>
            </w:r>
            <w:r>
              <w:br/>
              <w:t>ЖИЛИЩНЫЕ ПРАВООТНОШЕНИЯ</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1.1. Принятие решения:***</w:t>
            </w:r>
          </w:p>
        </w:tc>
        <w:tc>
          <w:tcPr>
            <w:tcW w:w="866" w:type="pct"/>
            <w:tcMar>
              <w:top w:w="0" w:type="dxa"/>
              <w:left w:w="6" w:type="dxa"/>
              <w:bottom w:w="0" w:type="dxa"/>
              <w:right w:w="6" w:type="dxa"/>
            </w:tcMar>
            <w:hideMark/>
          </w:tcPr>
          <w:p w:rsidR="007D0210" w:rsidRDefault="007D0210">
            <w:pPr>
              <w:pStyle w:val="table10"/>
              <w:spacing w:before="120"/>
            </w:pPr>
            <w:r>
              <w:t> </w:t>
            </w:r>
          </w:p>
        </w:tc>
        <w:tc>
          <w:tcPr>
            <w:tcW w:w="866" w:type="pct"/>
            <w:tcMar>
              <w:top w:w="0" w:type="dxa"/>
              <w:left w:w="6" w:type="dxa"/>
              <w:bottom w:w="0" w:type="dxa"/>
              <w:right w:w="6" w:type="dxa"/>
            </w:tcMar>
            <w:hideMark/>
          </w:tcPr>
          <w:p w:rsidR="007D0210" w:rsidRDefault="007D0210">
            <w:pPr>
              <w:pStyle w:val="table10"/>
              <w:spacing w:before="120"/>
            </w:pPr>
            <w:r>
              <w:t> </w:t>
            </w:r>
          </w:p>
        </w:tc>
        <w:tc>
          <w:tcPr>
            <w:tcW w:w="866" w:type="pct"/>
            <w:tcMar>
              <w:top w:w="0" w:type="dxa"/>
              <w:left w:w="6" w:type="dxa"/>
              <w:bottom w:w="0" w:type="dxa"/>
              <w:right w:w="6" w:type="dxa"/>
            </w:tcMar>
            <w:hideMark/>
          </w:tcPr>
          <w:p w:rsidR="007D0210" w:rsidRDefault="007D0210">
            <w:pPr>
              <w:pStyle w:val="table10"/>
              <w:spacing w:before="120"/>
            </w:pPr>
            <w:r>
              <w:t> </w:t>
            </w:r>
          </w:p>
        </w:tc>
        <w:tc>
          <w:tcPr>
            <w:tcW w:w="574" w:type="pct"/>
            <w:tcMar>
              <w:top w:w="0" w:type="dxa"/>
              <w:left w:w="6" w:type="dxa"/>
              <w:bottom w:w="0" w:type="dxa"/>
              <w:right w:w="6" w:type="dxa"/>
            </w:tcMar>
            <w:hideMark/>
          </w:tcPr>
          <w:p w:rsidR="007D0210" w:rsidRDefault="007D0210">
            <w:pPr>
              <w:pStyle w:val="table10"/>
              <w:spacing w:before="120"/>
            </w:pPr>
            <w:r>
              <w:t> </w:t>
            </w:r>
          </w:p>
        </w:tc>
        <w:tc>
          <w:tcPr>
            <w:tcW w:w="609" w:type="pct"/>
            <w:tcMar>
              <w:top w:w="0" w:type="dxa"/>
              <w:left w:w="6" w:type="dxa"/>
              <w:bottom w:w="0" w:type="dxa"/>
              <w:right w:w="6" w:type="dxa"/>
            </w:tcMar>
            <w:hideMark/>
          </w:tcPr>
          <w:p w:rsidR="007D0210" w:rsidRDefault="007D0210">
            <w:pPr>
              <w:pStyle w:val="table10"/>
              <w:spacing w:before="120"/>
            </w:pPr>
            <w:r>
              <w:t>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ind w:firstLine="0"/>
              <w:jc w:val="left"/>
              <w:rPr>
                <w:sz w:val="20"/>
                <w:szCs w:val="20"/>
              </w:rPr>
            </w:pPr>
            <w:r>
              <w:rPr>
                <w:sz w:val="20"/>
                <w:szCs w:val="20"/>
              </w:rPr>
              <w:t>1.1.1. об обмене жилых помещений</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br/>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w:t>
            </w:r>
            <w:r>
              <w:lastRenderedPageBreak/>
              <w:t>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 xml:space="preserve">1 месяц </w:t>
            </w:r>
            <w:r>
              <w:br/>
            </w:r>
            <w:r>
              <w:br/>
              <w:t>при междугороднем обмене – 2 месяца</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w:t>
            </w:r>
            <w:r>
              <w:rPr>
                <w:sz w:val="20"/>
                <w:szCs w:val="20"/>
              </w:rPr>
              <w:lastRenderedPageBreak/>
              <w:t>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66" w:type="pct"/>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w:t>
            </w:r>
            <w:r>
              <w:lastRenderedPageBreak/>
              <w:t>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574" w:type="pct"/>
            <w:tcMar>
              <w:top w:w="0" w:type="dxa"/>
              <w:left w:w="6" w:type="dxa"/>
              <w:bottom w:w="0" w:type="dxa"/>
              <w:right w:w="6" w:type="dxa"/>
            </w:tcMar>
            <w:hideMark/>
          </w:tcPr>
          <w:p w:rsidR="007D0210" w:rsidRDefault="007D0210">
            <w:pPr>
              <w:pStyle w:val="table10"/>
              <w:spacing w:before="120"/>
            </w:pPr>
          </w:p>
        </w:tc>
        <w:tc>
          <w:tcPr>
            <w:tcW w:w="609" w:type="pct"/>
            <w:tcMar>
              <w:top w:w="0" w:type="dxa"/>
              <w:left w:w="6" w:type="dxa"/>
              <w:bottom w:w="0" w:type="dxa"/>
              <w:right w:w="6" w:type="dxa"/>
            </w:tcMar>
            <w:hideMark/>
          </w:tcPr>
          <w:p w:rsidR="007D0210" w:rsidRDefault="007D0210">
            <w:pPr>
              <w:pStyle w:val="table10"/>
              <w:spacing w:before="120"/>
            </w:pP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574" w:type="pct"/>
            <w:tcMar>
              <w:top w:w="0" w:type="dxa"/>
              <w:left w:w="6" w:type="dxa"/>
              <w:bottom w:w="0" w:type="dxa"/>
              <w:right w:w="6" w:type="dxa"/>
            </w:tcMar>
            <w:hideMark/>
          </w:tcPr>
          <w:p w:rsidR="007D0210" w:rsidRDefault="007D0210">
            <w:pPr>
              <w:pStyle w:val="table10"/>
              <w:spacing w:before="120"/>
            </w:pPr>
          </w:p>
        </w:tc>
        <w:tc>
          <w:tcPr>
            <w:tcW w:w="609" w:type="pct"/>
            <w:tcMar>
              <w:top w:w="0" w:type="dxa"/>
              <w:left w:w="6" w:type="dxa"/>
              <w:bottom w:w="0" w:type="dxa"/>
              <w:right w:w="6" w:type="dxa"/>
            </w:tcMar>
            <w:hideMark/>
          </w:tcPr>
          <w:p w:rsidR="007D0210" w:rsidRDefault="007D0210">
            <w:pPr>
              <w:pStyle w:val="table10"/>
              <w:spacing w:before="120"/>
            </w:pP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574" w:type="pct"/>
            <w:tcMar>
              <w:top w:w="0" w:type="dxa"/>
              <w:left w:w="6" w:type="dxa"/>
              <w:bottom w:w="0" w:type="dxa"/>
              <w:right w:w="6" w:type="dxa"/>
            </w:tcMar>
            <w:hideMark/>
          </w:tcPr>
          <w:p w:rsidR="007D0210" w:rsidRDefault="007D0210">
            <w:pPr>
              <w:pStyle w:val="table10"/>
              <w:spacing w:before="120"/>
            </w:pPr>
          </w:p>
        </w:tc>
        <w:tc>
          <w:tcPr>
            <w:tcW w:w="609" w:type="pct"/>
            <w:tcMar>
              <w:top w:w="0" w:type="dxa"/>
              <w:left w:w="6" w:type="dxa"/>
              <w:bottom w:w="0" w:type="dxa"/>
              <w:right w:w="6" w:type="dxa"/>
            </w:tcMar>
            <w:hideMark/>
          </w:tcPr>
          <w:p w:rsidR="007D0210" w:rsidRDefault="007D0210">
            <w:pPr>
              <w:pStyle w:val="table10"/>
              <w:spacing w:before="120"/>
            </w:pP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 xml:space="preserve">документы, подтверждающие право на внеочередное или первоочередное предоставление жилого помещения, – в случае </w:t>
            </w:r>
            <w:r>
              <w:lastRenderedPageBreak/>
              <w:t>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xml:space="preserve">, организация по месту работы, службы, </w:t>
            </w:r>
            <w:r w:rsidR="007D0210">
              <w:lastRenderedPageBreak/>
              <w:t>сельскохозяйственная организация</w:t>
            </w:r>
          </w:p>
        </w:tc>
        <w:tc>
          <w:tcPr>
            <w:tcW w:w="866" w:type="pct"/>
            <w:tcMar>
              <w:top w:w="0" w:type="dxa"/>
              <w:left w:w="6" w:type="dxa"/>
              <w:bottom w:w="0" w:type="dxa"/>
              <w:right w:w="6" w:type="dxa"/>
            </w:tcMar>
            <w:hideMark/>
          </w:tcPr>
          <w:p w:rsidR="007D0210" w:rsidRDefault="007D0210">
            <w:pPr>
              <w:pStyle w:val="table10"/>
              <w:spacing w:before="120"/>
            </w:pPr>
            <w:r>
              <w:lastRenderedPageBreak/>
              <w:t>заявление</w:t>
            </w:r>
            <w:r>
              <w:br/>
            </w:r>
            <w:r>
              <w:br/>
              <w:t xml:space="preserve">паспорта или иные документы, удостоверяющие личность всех </w:t>
            </w:r>
            <w:r>
              <w:lastRenderedPageBreak/>
              <w:t>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 xml:space="preserve">бессрочно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1.1.7. о снятии граждан с учета нуждающихся в улучшении жилищных условий</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xml:space="preserve">, организация по месту работы, службы, </w:t>
            </w:r>
            <w:r w:rsidR="007D0210">
              <w:lastRenderedPageBreak/>
              <w:t>сельскохозяйственная организация</w:t>
            </w:r>
          </w:p>
        </w:tc>
        <w:tc>
          <w:tcPr>
            <w:tcW w:w="866" w:type="pct"/>
            <w:tcMar>
              <w:top w:w="0" w:type="dxa"/>
              <w:left w:w="6" w:type="dxa"/>
              <w:bottom w:w="0" w:type="dxa"/>
              <w:right w:w="6" w:type="dxa"/>
            </w:tcMar>
            <w:hideMark/>
          </w:tcPr>
          <w:p w:rsidR="007D0210" w:rsidRDefault="007D0210">
            <w:pPr>
              <w:pStyle w:val="table10"/>
              <w:spacing w:before="120"/>
            </w:pPr>
            <w:r>
              <w:lastRenderedPageBreak/>
              <w:t>заявление</w:t>
            </w:r>
            <w:r>
              <w:br/>
            </w:r>
            <w:r>
              <w:br/>
              <w:t xml:space="preserve">паспорта или иные документы, удостоверяющие личность всех </w:t>
            </w:r>
            <w:r>
              <w:lastRenderedPageBreak/>
              <w:t>совершеннолетних граждан</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66" w:type="pct"/>
            <w:tcMar>
              <w:top w:w="0" w:type="dxa"/>
              <w:left w:w="6" w:type="dxa"/>
              <w:bottom w:w="0" w:type="dxa"/>
              <w:right w:w="6" w:type="dxa"/>
            </w:tcMar>
            <w:hideMark/>
          </w:tcPr>
          <w:p w:rsidR="007D0210" w:rsidRDefault="007D0210">
            <w:pPr>
              <w:pStyle w:val="table10"/>
              <w:spacing w:before="120"/>
            </w:pPr>
            <w:r>
              <w:t>организация по месту работы, службы, учебы, сельскохозяйственная организация</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574" w:type="pct"/>
            <w:tcMar>
              <w:top w:w="0" w:type="dxa"/>
              <w:left w:w="6" w:type="dxa"/>
              <w:bottom w:w="0" w:type="dxa"/>
              <w:right w:w="6" w:type="dxa"/>
            </w:tcMar>
            <w:hideMark/>
          </w:tcPr>
          <w:p w:rsidR="007D0210" w:rsidRDefault="007D0210">
            <w:pPr>
              <w:pStyle w:val="table10"/>
              <w:spacing w:before="120"/>
            </w:pPr>
          </w:p>
        </w:tc>
        <w:tc>
          <w:tcPr>
            <w:tcW w:w="609" w:type="pct"/>
            <w:tcMar>
              <w:top w:w="0" w:type="dxa"/>
              <w:left w:w="6" w:type="dxa"/>
              <w:bottom w:w="0" w:type="dxa"/>
              <w:right w:w="6" w:type="dxa"/>
            </w:tcMar>
            <w:hideMark/>
          </w:tcPr>
          <w:p w:rsidR="007D0210" w:rsidRDefault="007D0210">
            <w:pPr>
              <w:pStyle w:val="table10"/>
              <w:spacing w:before="120"/>
            </w:pPr>
            <w:r>
              <w:t>1 год</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574" w:type="pct"/>
            <w:tcMar>
              <w:top w:w="0" w:type="dxa"/>
              <w:left w:w="6" w:type="dxa"/>
              <w:bottom w:w="0" w:type="dxa"/>
              <w:right w:w="6" w:type="dxa"/>
            </w:tcMar>
            <w:hideMark/>
          </w:tcPr>
          <w:p w:rsidR="007D0210" w:rsidRDefault="007D0210">
            <w:pPr>
              <w:pStyle w:val="table10"/>
              <w:spacing w:before="120"/>
            </w:pPr>
          </w:p>
        </w:tc>
        <w:tc>
          <w:tcPr>
            <w:tcW w:w="609" w:type="pct"/>
            <w:tcMar>
              <w:top w:w="0" w:type="dxa"/>
              <w:left w:w="6" w:type="dxa"/>
              <w:bottom w:w="0" w:type="dxa"/>
              <w:right w:w="6" w:type="dxa"/>
            </w:tcMar>
            <w:hideMark/>
          </w:tcPr>
          <w:p w:rsidR="007D0210" w:rsidRDefault="007D0210">
            <w:pPr>
              <w:pStyle w:val="table10"/>
              <w:spacing w:before="120"/>
            </w:pPr>
            <w:r>
              <w:t xml:space="preserve">бессрочно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1.1.10. об индексации чеков «Жилье»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r>
            <w:r>
              <w:lastRenderedPageBreak/>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1.1.11. о разделении чеков «Жилье»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lastRenderedPageBreak/>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2 месяца</w:t>
            </w:r>
          </w:p>
        </w:tc>
        <w:tc>
          <w:tcPr>
            <w:tcW w:w="609" w:type="pct"/>
            <w:tcMar>
              <w:top w:w="0" w:type="dxa"/>
              <w:left w:w="6" w:type="dxa"/>
              <w:bottom w:w="0" w:type="dxa"/>
              <w:right w:w="6" w:type="dxa"/>
            </w:tcMar>
            <w:hideMark/>
          </w:tcPr>
          <w:p w:rsidR="007D0210" w:rsidRDefault="007D0210">
            <w:pPr>
              <w:pStyle w:val="table10"/>
              <w:spacing w:before="120"/>
            </w:pPr>
            <w:r>
              <w:lastRenderedPageBreak/>
              <w:t>6 месяцев</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66" w:type="pct"/>
            <w:vMerge w:val="restar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хозяйственном ведении или оперативном управлении которой находится жилое помещение</w:t>
            </w:r>
          </w:p>
        </w:tc>
        <w:tc>
          <w:tcPr>
            <w:tcW w:w="866" w:type="pct"/>
            <w:tcMar>
              <w:top w:w="0" w:type="dxa"/>
              <w:left w:w="6" w:type="dxa"/>
              <w:bottom w:w="0" w:type="dxa"/>
              <w:right w:w="6" w:type="dxa"/>
            </w:tcMar>
            <w:hideMark/>
          </w:tcPr>
          <w:p w:rsidR="007D0210" w:rsidRDefault="007D0210">
            <w:pPr>
              <w:pStyle w:val="table10"/>
              <w:spacing w:before="120"/>
            </w:pPr>
            <w:r>
              <w:t> </w:t>
            </w:r>
          </w:p>
        </w:tc>
        <w:tc>
          <w:tcPr>
            <w:tcW w:w="866" w:type="pct"/>
            <w:vMerge w:val="restart"/>
            <w:tcMar>
              <w:top w:w="0" w:type="dxa"/>
              <w:left w:w="6" w:type="dxa"/>
              <w:bottom w:w="0" w:type="dxa"/>
              <w:right w:w="6" w:type="dxa"/>
            </w:tcMar>
            <w:hideMark/>
          </w:tcPr>
          <w:p w:rsidR="007D0210" w:rsidRDefault="007D0210">
            <w:pPr>
              <w:pStyle w:val="table10"/>
              <w:spacing w:before="120"/>
            </w:pPr>
            <w:r>
              <w:t>бесплатно</w:t>
            </w:r>
          </w:p>
        </w:tc>
        <w:tc>
          <w:tcPr>
            <w:tcW w:w="574" w:type="pct"/>
            <w:vMerge w:val="restar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vMerge w:val="restart"/>
            <w:tcMar>
              <w:top w:w="0" w:type="dxa"/>
              <w:left w:w="6" w:type="dxa"/>
              <w:bottom w:w="0" w:type="dxa"/>
              <w:right w:w="6" w:type="dxa"/>
            </w:tcMar>
            <w:hideMark/>
          </w:tcPr>
          <w:p w:rsidR="007D0210" w:rsidRDefault="007D0210">
            <w:pPr>
              <w:pStyle w:val="table10"/>
              <w:spacing w:before="120"/>
            </w:pPr>
            <w:r>
              <w:t>6 месяцев</w:t>
            </w:r>
          </w:p>
        </w:tc>
      </w:tr>
      <w:tr w:rsidR="007D0210" w:rsidTr="00862C73">
        <w:trPr>
          <w:trHeight w:val="240"/>
        </w:trPr>
        <w:tc>
          <w:tcPr>
            <w:tcW w:w="1219" w:type="pct"/>
            <w:tcMar>
              <w:top w:w="0" w:type="dxa"/>
              <w:left w:w="6" w:type="dxa"/>
              <w:bottom w:w="0" w:type="dxa"/>
              <w:right w:w="6" w:type="dxa"/>
            </w:tcMar>
            <w:hideMark/>
          </w:tcPr>
          <w:p w:rsidR="007D0210" w:rsidRDefault="007D0210">
            <w:pPr>
              <w:pStyle w:val="table10"/>
            </w:pPr>
            <w:r>
              <w:t>по требованию нанимателей, объединяющихся в одну семью</w:t>
            </w:r>
          </w:p>
        </w:tc>
        <w:tc>
          <w:tcPr>
            <w:tcW w:w="0" w:type="auto"/>
            <w:vMerge/>
            <w:vAlign w:val="center"/>
            <w:hideMark/>
          </w:tcPr>
          <w:p w:rsidR="007D0210" w:rsidRDefault="007D0210">
            <w:pPr>
              <w:rPr>
                <w:rFonts w:eastAsiaTheme="minorEastAsia"/>
                <w:sz w:val="20"/>
                <w:szCs w:val="20"/>
              </w:rPr>
            </w:pPr>
          </w:p>
        </w:tc>
        <w:tc>
          <w:tcPr>
            <w:tcW w:w="866" w:type="pct"/>
            <w:tcMar>
              <w:top w:w="0" w:type="dxa"/>
              <w:left w:w="6" w:type="dxa"/>
              <w:bottom w:w="0" w:type="dxa"/>
              <w:right w:w="6" w:type="dxa"/>
            </w:tcMar>
            <w:hideMark/>
          </w:tcPr>
          <w:p w:rsidR="007D0210" w:rsidRDefault="007D0210">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7D0210" w:rsidRDefault="007D0210">
            <w:pPr>
              <w:rPr>
                <w:rFonts w:eastAsiaTheme="minorEastAsia"/>
                <w:sz w:val="20"/>
                <w:szCs w:val="20"/>
              </w:rPr>
            </w:pPr>
          </w:p>
        </w:tc>
        <w:tc>
          <w:tcPr>
            <w:tcW w:w="0" w:type="auto"/>
            <w:vMerge/>
            <w:vAlign w:val="center"/>
            <w:hideMark/>
          </w:tcPr>
          <w:p w:rsidR="007D0210" w:rsidRDefault="007D0210">
            <w:pPr>
              <w:rPr>
                <w:rFonts w:eastAsiaTheme="minorEastAsia"/>
                <w:sz w:val="20"/>
                <w:szCs w:val="20"/>
              </w:rPr>
            </w:pPr>
          </w:p>
        </w:tc>
        <w:tc>
          <w:tcPr>
            <w:tcW w:w="0" w:type="auto"/>
            <w:vMerge/>
            <w:vAlign w:val="center"/>
            <w:hideMark/>
          </w:tcPr>
          <w:p w:rsidR="007D0210" w:rsidRDefault="007D0210">
            <w:pPr>
              <w:rPr>
                <w:rFonts w:eastAsiaTheme="minorEastAsia"/>
                <w:sz w:val="20"/>
                <w:szCs w:val="20"/>
              </w:rPr>
            </w:pPr>
          </w:p>
        </w:tc>
      </w:tr>
      <w:tr w:rsidR="007D0210" w:rsidTr="00862C73">
        <w:trPr>
          <w:trHeight w:val="240"/>
        </w:trPr>
        <w:tc>
          <w:tcPr>
            <w:tcW w:w="1219" w:type="pct"/>
            <w:tcMar>
              <w:top w:w="0" w:type="dxa"/>
              <w:left w:w="6" w:type="dxa"/>
              <w:bottom w:w="0" w:type="dxa"/>
              <w:right w:w="6" w:type="dxa"/>
            </w:tcMar>
            <w:hideMark/>
          </w:tcPr>
          <w:p w:rsidR="007D0210" w:rsidRDefault="007D0210">
            <w:pPr>
              <w:pStyle w:val="table10"/>
            </w:pPr>
            <w:r>
              <w:t>вследствие признания нанимателем другого члена семьи</w:t>
            </w:r>
          </w:p>
        </w:tc>
        <w:tc>
          <w:tcPr>
            <w:tcW w:w="0" w:type="auto"/>
            <w:vMerge/>
            <w:vAlign w:val="center"/>
            <w:hideMark/>
          </w:tcPr>
          <w:p w:rsidR="007D0210" w:rsidRDefault="007D0210">
            <w:pPr>
              <w:rPr>
                <w:rFonts w:eastAsiaTheme="minorEastAsia"/>
                <w:sz w:val="20"/>
                <w:szCs w:val="20"/>
              </w:rPr>
            </w:pPr>
          </w:p>
        </w:tc>
        <w:tc>
          <w:tcPr>
            <w:tcW w:w="866" w:type="pct"/>
            <w:tcMar>
              <w:top w:w="0" w:type="dxa"/>
              <w:left w:w="6" w:type="dxa"/>
              <w:bottom w:w="0" w:type="dxa"/>
              <w:right w:w="6" w:type="dxa"/>
            </w:tcMar>
            <w:hideMark/>
          </w:tcPr>
          <w:p w:rsidR="007D0210" w:rsidRDefault="007D0210">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w:t>
            </w:r>
            <w:r>
              <w:lastRenderedPageBreak/>
              <w:t>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7D0210" w:rsidRDefault="007D0210">
            <w:pPr>
              <w:rPr>
                <w:rFonts w:eastAsiaTheme="minorEastAsia"/>
                <w:sz w:val="20"/>
                <w:szCs w:val="20"/>
              </w:rPr>
            </w:pPr>
          </w:p>
        </w:tc>
        <w:tc>
          <w:tcPr>
            <w:tcW w:w="0" w:type="auto"/>
            <w:vMerge/>
            <w:vAlign w:val="center"/>
            <w:hideMark/>
          </w:tcPr>
          <w:p w:rsidR="007D0210" w:rsidRDefault="007D0210">
            <w:pPr>
              <w:rPr>
                <w:rFonts w:eastAsiaTheme="minorEastAsia"/>
                <w:sz w:val="20"/>
                <w:szCs w:val="20"/>
              </w:rPr>
            </w:pPr>
          </w:p>
        </w:tc>
        <w:tc>
          <w:tcPr>
            <w:tcW w:w="0" w:type="auto"/>
            <w:vMerge/>
            <w:vAlign w:val="center"/>
            <w:hideMark/>
          </w:tcPr>
          <w:p w:rsidR="007D0210" w:rsidRDefault="007D0210">
            <w:pPr>
              <w:rPr>
                <w:rFonts w:eastAsiaTheme="minorEastAsia"/>
                <w:sz w:val="20"/>
                <w:szCs w:val="20"/>
              </w:rPr>
            </w:pPr>
          </w:p>
        </w:tc>
      </w:tr>
      <w:tr w:rsidR="007D0210" w:rsidTr="00862C73">
        <w:trPr>
          <w:trHeight w:val="240"/>
        </w:trPr>
        <w:tc>
          <w:tcPr>
            <w:tcW w:w="1219" w:type="pct"/>
            <w:tcMar>
              <w:top w:w="0" w:type="dxa"/>
              <w:left w:w="6" w:type="dxa"/>
              <w:bottom w:w="0" w:type="dxa"/>
              <w:right w:w="6" w:type="dxa"/>
            </w:tcMar>
            <w:hideMark/>
          </w:tcPr>
          <w:p w:rsidR="007D0210" w:rsidRDefault="007D0210">
            <w:pPr>
              <w:pStyle w:val="table10"/>
            </w:pPr>
            <w:r>
              <w:t>по требованию члена семьи нанимателя</w:t>
            </w:r>
          </w:p>
        </w:tc>
        <w:tc>
          <w:tcPr>
            <w:tcW w:w="0" w:type="auto"/>
            <w:vMerge/>
            <w:vAlign w:val="center"/>
            <w:hideMark/>
          </w:tcPr>
          <w:p w:rsidR="007D0210" w:rsidRDefault="007D0210">
            <w:pPr>
              <w:rPr>
                <w:rFonts w:eastAsiaTheme="minorEastAsia"/>
                <w:sz w:val="20"/>
                <w:szCs w:val="20"/>
              </w:rPr>
            </w:pPr>
          </w:p>
        </w:tc>
        <w:tc>
          <w:tcPr>
            <w:tcW w:w="866" w:type="pct"/>
            <w:tcMar>
              <w:top w:w="0" w:type="dxa"/>
              <w:left w:w="6" w:type="dxa"/>
              <w:bottom w:w="0" w:type="dxa"/>
              <w:right w:w="6" w:type="dxa"/>
            </w:tcMar>
            <w:hideMark/>
          </w:tcPr>
          <w:p w:rsidR="007D0210" w:rsidRDefault="007D0210">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7D0210" w:rsidRDefault="007D0210">
            <w:pPr>
              <w:rPr>
                <w:rFonts w:eastAsiaTheme="minorEastAsia"/>
                <w:sz w:val="20"/>
                <w:szCs w:val="20"/>
              </w:rPr>
            </w:pPr>
          </w:p>
        </w:tc>
        <w:tc>
          <w:tcPr>
            <w:tcW w:w="0" w:type="auto"/>
            <w:vMerge/>
            <w:vAlign w:val="center"/>
            <w:hideMark/>
          </w:tcPr>
          <w:p w:rsidR="007D0210" w:rsidRDefault="007D0210">
            <w:pPr>
              <w:rPr>
                <w:rFonts w:eastAsiaTheme="minorEastAsia"/>
                <w:sz w:val="20"/>
                <w:szCs w:val="20"/>
              </w:rPr>
            </w:pPr>
          </w:p>
        </w:tc>
        <w:tc>
          <w:tcPr>
            <w:tcW w:w="0" w:type="auto"/>
            <w:vMerge/>
            <w:vAlign w:val="center"/>
            <w:hideMark/>
          </w:tcPr>
          <w:p w:rsidR="007D0210" w:rsidRDefault="007D0210">
            <w:pPr>
              <w:rPr>
                <w:rFonts w:eastAsiaTheme="minorEastAsia"/>
                <w:sz w:val="20"/>
                <w:szCs w:val="20"/>
              </w:rPr>
            </w:pP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 xml:space="preserve">письменное согласие совершеннолетних граждан, </w:t>
            </w:r>
            <w:r>
              <w:lastRenderedPageBreak/>
              <w:t>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66" w:type="pct"/>
            <w:tcMar>
              <w:top w:w="0" w:type="dxa"/>
              <w:left w:w="6" w:type="dxa"/>
              <w:bottom w:w="0" w:type="dxa"/>
              <w:right w:w="6" w:type="dxa"/>
            </w:tcMar>
            <w:hideMark/>
          </w:tcPr>
          <w:p w:rsidR="007D0210" w:rsidRDefault="007D0210">
            <w:pPr>
              <w:pStyle w:val="table10"/>
              <w:spacing w:before="120"/>
            </w:pPr>
            <w:r>
              <w:lastRenderedPageBreak/>
              <w:t>0,5 базовой величины</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1.1.15. об отмене решения о переводе жилого помещения в нежилое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66" w:type="pct"/>
            <w:tcMar>
              <w:top w:w="0" w:type="dxa"/>
              <w:left w:w="6" w:type="dxa"/>
              <w:bottom w:w="0" w:type="dxa"/>
              <w:right w:w="6" w:type="dxa"/>
            </w:tcMar>
            <w:hideMark/>
          </w:tcPr>
          <w:p w:rsidR="007D0210" w:rsidRDefault="007D0210">
            <w:pPr>
              <w:pStyle w:val="table10"/>
              <w:spacing w:before="120"/>
            </w:pPr>
            <w:r>
              <w:t>0,2 базовой величины</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 xml:space="preserve">план-схема или перечень (описание) работ по </w:t>
            </w:r>
            <w:r>
              <w:lastRenderedPageBreak/>
              <w:t>реконструкции нежилого помещения, составленный в произвольной форме</w:t>
            </w:r>
          </w:p>
        </w:tc>
        <w:tc>
          <w:tcPr>
            <w:tcW w:w="866" w:type="pct"/>
            <w:tcMar>
              <w:top w:w="0" w:type="dxa"/>
              <w:left w:w="6" w:type="dxa"/>
              <w:bottom w:w="0" w:type="dxa"/>
              <w:right w:w="6" w:type="dxa"/>
            </w:tcMar>
            <w:hideMark/>
          </w:tcPr>
          <w:p w:rsidR="007D0210" w:rsidRDefault="007D0210">
            <w:pPr>
              <w:pStyle w:val="table10"/>
              <w:spacing w:before="120"/>
            </w:pPr>
            <w:r>
              <w:lastRenderedPageBreak/>
              <w:t>0,5 базовой величины</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66" w:type="pct"/>
            <w:tcMar>
              <w:top w:w="0" w:type="dxa"/>
              <w:left w:w="6" w:type="dxa"/>
              <w:bottom w:w="0" w:type="dxa"/>
              <w:right w:w="6" w:type="dxa"/>
            </w:tcMar>
            <w:hideMark/>
          </w:tcPr>
          <w:p w:rsidR="007D0210" w:rsidRDefault="007D0210">
            <w:pPr>
              <w:pStyle w:val="table10"/>
              <w:spacing w:before="120"/>
            </w:pPr>
            <w:r>
              <w:t>0,2 базовой величины</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66" w:type="pct"/>
            <w:tcMar>
              <w:top w:w="0" w:type="dxa"/>
              <w:left w:w="6" w:type="dxa"/>
              <w:bottom w:w="0" w:type="dxa"/>
              <w:right w:w="6" w:type="dxa"/>
            </w:tcMar>
            <w:hideMark/>
          </w:tcPr>
          <w:p w:rsidR="007D0210" w:rsidRDefault="007D0210">
            <w:pPr>
              <w:pStyle w:val="table10"/>
              <w:spacing w:before="120"/>
            </w:pPr>
            <w:r>
              <w:t>0,5 базовой величины</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 xml:space="preserve">1.1.18. о предоставлении жилого помещения коммерческого использования </w:t>
            </w:r>
            <w:r>
              <w:rPr>
                <w:sz w:val="20"/>
                <w:szCs w:val="20"/>
              </w:rPr>
              <w:lastRenderedPageBreak/>
              <w:t>государственного жилищного фонда</w:t>
            </w:r>
          </w:p>
        </w:tc>
        <w:tc>
          <w:tcPr>
            <w:tcW w:w="866" w:type="pct"/>
            <w:tcMar>
              <w:top w:w="0" w:type="dxa"/>
              <w:left w:w="6" w:type="dxa"/>
              <w:bottom w:w="0" w:type="dxa"/>
              <w:right w:w="6" w:type="dxa"/>
            </w:tcMar>
            <w:hideMark/>
          </w:tcPr>
          <w:p w:rsidR="007D0210" w:rsidRDefault="00CB050D">
            <w:pPr>
              <w:pStyle w:val="table10"/>
              <w:spacing w:before="120"/>
            </w:pPr>
            <w:r>
              <w:lastRenderedPageBreak/>
              <w:t xml:space="preserve">отдел жилищно-коммунального хозяйства, архитектуры и </w:t>
            </w:r>
            <w:r>
              <w:lastRenderedPageBreak/>
              <w:t>строительства</w:t>
            </w:r>
            <w:r w:rsidR="007D0210">
              <w:t>,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66" w:type="pct"/>
            <w:tcMar>
              <w:top w:w="0" w:type="dxa"/>
              <w:left w:w="6" w:type="dxa"/>
              <w:bottom w:w="0" w:type="dxa"/>
              <w:right w:w="6" w:type="dxa"/>
            </w:tcMar>
            <w:hideMark/>
          </w:tcPr>
          <w:p w:rsidR="007D0210" w:rsidRDefault="007D0210">
            <w:pPr>
              <w:pStyle w:val="table10"/>
              <w:spacing w:before="120"/>
            </w:pPr>
            <w:r>
              <w:lastRenderedPageBreak/>
              <w:t>заявление</w:t>
            </w:r>
            <w:r>
              <w:br/>
            </w:r>
            <w:r>
              <w:br/>
            </w:r>
            <w:r>
              <w:lastRenderedPageBreak/>
              <w:t>паспорт или иной документ, удостоверяющий личность</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хозяйственном ведении или оперативном управлении которой находится жилое помещение</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xml:space="preserve">, организация, в хозяйственном ведении или оперативном управлении </w:t>
            </w:r>
            <w:r w:rsidR="007D0210">
              <w:lastRenderedPageBreak/>
              <w:t>которой находится жилое помещение</w:t>
            </w:r>
          </w:p>
        </w:tc>
        <w:tc>
          <w:tcPr>
            <w:tcW w:w="866" w:type="pct"/>
            <w:tcMar>
              <w:top w:w="0" w:type="dxa"/>
              <w:left w:w="6" w:type="dxa"/>
              <w:bottom w:w="0" w:type="dxa"/>
              <w:right w:w="6" w:type="dxa"/>
            </w:tcMar>
            <w:hideMark/>
          </w:tcPr>
          <w:p w:rsidR="007D0210" w:rsidRDefault="007D0210">
            <w:pPr>
              <w:pStyle w:val="table10"/>
              <w:spacing w:before="120"/>
            </w:pPr>
            <w:r>
              <w:lastRenderedPageBreak/>
              <w:t xml:space="preserve">заявление, подписанное совершеннолетними членами семьи нанимателя, а также иными гражданами, за которыми в соответствии с </w:t>
            </w:r>
            <w:r>
              <w:lastRenderedPageBreak/>
              <w:t>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 xml:space="preserve">технический паспорт и документ, подтверждающий право собственности на помещение, – для собственника </w:t>
            </w:r>
            <w:r>
              <w:lastRenderedPageBreak/>
              <w:t>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66" w:type="pct"/>
            <w:tcMar>
              <w:top w:w="0" w:type="dxa"/>
              <w:left w:w="6" w:type="dxa"/>
              <w:bottom w:w="0" w:type="dxa"/>
              <w:right w:w="6" w:type="dxa"/>
            </w:tcMar>
            <w:hideMark/>
          </w:tcPr>
          <w:p w:rsidR="007D0210" w:rsidRDefault="007D0210">
            <w:pPr>
              <w:pStyle w:val="table10"/>
              <w:spacing w:before="120"/>
            </w:pPr>
            <w:r>
              <w:lastRenderedPageBreak/>
              <w:t>0,5 базовой величины</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r>
            <w:r>
              <w:lastRenderedPageBreak/>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66" w:type="pct"/>
            <w:tcMar>
              <w:top w:w="0" w:type="dxa"/>
              <w:left w:w="6" w:type="dxa"/>
              <w:bottom w:w="0" w:type="dxa"/>
              <w:right w:w="6" w:type="dxa"/>
            </w:tcMar>
            <w:hideMark/>
          </w:tcPr>
          <w:p w:rsidR="007D0210" w:rsidRDefault="007D0210">
            <w:pPr>
              <w:pStyle w:val="table10"/>
              <w:spacing w:before="120"/>
            </w:pPr>
            <w:r>
              <w:lastRenderedPageBreak/>
              <w:t>0,5 базовой величины</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1.1.22. о передаче в собственность жилого помещения</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xml:space="preserve">, организация, в хозяйственном ведении или оперативном управлении </w:t>
            </w:r>
            <w:r w:rsidR="007D0210">
              <w:lastRenderedPageBreak/>
              <w:t>которой находится жилое помещение</w:t>
            </w:r>
          </w:p>
        </w:tc>
        <w:tc>
          <w:tcPr>
            <w:tcW w:w="866" w:type="pct"/>
            <w:tcMar>
              <w:top w:w="0" w:type="dxa"/>
              <w:left w:w="6" w:type="dxa"/>
              <w:bottom w:w="0" w:type="dxa"/>
              <w:right w:w="6" w:type="dxa"/>
            </w:tcMar>
            <w:hideMark/>
          </w:tcPr>
          <w:p w:rsidR="007D0210" w:rsidRDefault="007D0210">
            <w:pPr>
              <w:pStyle w:val="table10"/>
              <w:spacing w:before="120"/>
            </w:pPr>
            <w:r>
              <w:lastRenderedPageBreak/>
              <w:t xml:space="preserve">заявление, подписанное совершеннолетними членами семьи нанимателя, а также иными гражданами, за которыми в соответствии с </w:t>
            </w:r>
            <w:r>
              <w:lastRenderedPageBreak/>
              <w:t>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w:t>
            </w:r>
            <w:r>
              <w:rPr>
                <w:sz w:val="20"/>
                <w:szCs w:val="20"/>
              </w:rPr>
              <w:lastRenderedPageBreak/>
              <w:t>(реконструкцию)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66" w:type="pct"/>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r w:rsidR="007D0210">
              <w:t xml:space="preserve">, организация, в которой гражданин состоит на </w:t>
            </w:r>
            <w:r w:rsidR="007D0210">
              <w:lastRenderedPageBreak/>
              <w:t>учете нуждающихся в улучшении жилищных условий</w:t>
            </w:r>
          </w:p>
        </w:tc>
        <w:tc>
          <w:tcPr>
            <w:tcW w:w="866" w:type="pct"/>
            <w:tcMar>
              <w:top w:w="0" w:type="dxa"/>
              <w:left w:w="6" w:type="dxa"/>
              <w:bottom w:w="0" w:type="dxa"/>
              <w:right w:w="6" w:type="dxa"/>
            </w:tcMar>
            <w:hideMark/>
          </w:tcPr>
          <w:p w:rsidR="007D0210" w:rsidRDefault="007D0210">
            <w:pPr>
              <w:pStyle w:val="table10"/>
              <w:spacing w:before="120"/>
            </w:pPr>
            <w:r>
              <w:lastRenderedPageBreak/>
              <w:t>заявление</w:t>
            </w:r>
            <w:r>
              <w:br/>
            </w:r>
            <w:r>
              <w:br/>
              <w:t xml:space="preserve">документы, подтверждающие наличие права (внеочередного </w:t>
            </w:r>
            <w:r>
              <w:lastRenderedPageBreak/>
              <w:t>права) на получение льготного кредита на строительство (реконструкцию) или приобретение жилых помещений</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 xml:space="preserve">10 рабочих дней после приемки жилого дома в эксплуатацию – в </w:t>
            </w:r>
            <w:r>
              <w:lastRenderedPageBreak/>
              <w:t>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09" w:type="pct"/>
            <w:tcMar>
              <w:top w:w="0" w:type="dxa"/>
              <w:left w:w="6" w:type="dxa"/>
              <w:bottom w:w="0" w:type="dxa"/>
              <w:right w:w="6" w:type="dxa"/>
            </w:tcMar>
            <w:hideMark/>
          </w:tcPr>
          <w:p w:rsidR="007D0210" w:rsidRDefault="007D0210">
            <w:pPr>
              <w:pStyle w:val="table10"/>
              <w:spacing w:before="120"/>
            </w:pPr>
            <w:r>
              <w:lastRenderedPageBreak/>
              <w:t xml:space="preserve">1 месяц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которой гражданин состоит на учете нуждающихся в улучшении жилищных условий</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w:t>
            </w:r>
            <w:proofErr w:type="spellStart"/>
            <w:r>
              <w:t>неоформлении</w:t>
            </w:r>
            <w:proofErr w:type="spellEnd"/>
            <w:r>
              <w:t xml:space="preserve"> в собственность занимаемого по договору найма жилого </w:t>
            </w:r>
            <w:r>
              <w:lastRenderedPageBreak/>
              <w:t>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w:t>
            </w:r>
            <w:r>
              <w:lastRenderedPageBreak/>
              <w:t>необходимости подтверждения указанных фактов</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 xml:space="preserve">1 месяц со дня подачи заявления </w:t>
            </w:r>
          </w:p>
        </w:tc>
        <w:tc>
          <w:tcPr>
            <w:tcW w:w="609" w:type="pct"/>
            <w:tcMar>
              <w:top w:w="0" w:type="dxa"/>
              <w:left w:w="6" w:type="dxa"/>
              <w:bottom w:w="0" w:type="dxa"/>
              <w:right w:w="6" w:type="dxa"/>
            </w:tcMar>
            <w:hideMark/>
          </w:tcPr>
          <w:p w:rsidR="007D0210" w:rsidRDefault="007D0210">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7D0210" w:rsidRDefault="007D0210">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7D0210" w:rsidRDefault="007D0210">
            <w:pPr>
              <w:pStyle w:val="table10"/>
              <w:spacing w:before="120"/>
            </w:pPr>
            <w:r>
              <w:t xml:space="preserve">в случае предоставления </w:t>
            </w:r>
            <w:r>
              <w:lastRenderedPageBreak/>
              <w:t>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before="10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66" w:type="pct"/>
            <w:tcMar>
              <w:top w:w="0" w:type="dxa"/>
              <w:left w:w="6" w:type="dxa"/>
              <w:bottom w:w="0" w:type="dxa"/>
              <w:right w:w="6" w:type="dxa"/>
            </w:tcMar>
            <w:hideMark/>
          </w:tcPr>
          <w:p w:rsidR="007D0210" w:rsidRDefault="007D0210">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свидетельства о рождении детей</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w:t>
            </w:r>
            <w:r>
              <w:lastRenderedPageBreak/>
              <w:t>материальное положение и иные)</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7D0210" w:rsidRDefault="007D0210">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w:t>
            </w:r>
            <w:r>
              <w:lastRenderedPageBreak/>
              <w:t>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w:t>
            </w:r>
            <w:r>
              <w:lastRenderedPageBreak/>
              <w:t>(</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jc w:val="center"/>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w:t>
            </w:r>
            <w:r>
              <w:rPr>
                <w:sz w:val="20"/>
                <w:szCs w:val="20"/>
              </w:rPr>
              <w:lastRenderedPageBreak/>
              <w:t xml:space="preserve">погашение основного долга по кредиту), выданным банками на строительство (реконструкцию) жилых помещений в установленном порядке </w:t>
            </w:r>
          </w:p>
        </w:tc>
        <w:tc>
          <w:tcPr>
            <w:tcW w:w="866" w:type="pct"/>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при увеличении состава семьи:</w:t>
            </w:r>
          </w:p>
          <w:p w:rsidR="007D0210" w:rsidRDefault="007D0210">
            <w:pPr>
              <w:pStyle w:val="table10"/>
              <w:spacing w:before="120"/>
            </w:pPr>
            <w:r>
              <w:t xml:space="preserve">паспорта или иные документы, </w:t>
            </w:r>
            <w:r>
              <w:lastRenderedPageBreak/>
              <w:t>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7D0210" w:rsidRDefault="007D0210">
            <w:pPr>
              <w:pStyle w:val="table10"/>
              <w:spacing w:before="120"/>
            </w:pPr>
            <w:r>
              <w:t>при перемене лица в кредитном обязательстве со стороны кредитополучателя:</w:t>
            </w:r>
          </w:p>
          <w:p w:rsidR="007D0210" w:rsidRDefault="007D0210">
            <w:pPr>
              <w:pStyle w:val="table10"/>
              <w:spacing w:before="120"/>
            </w:pPr>
            <w:r>
              <w:t>паспорт или иной документ, удостоверяющий личность</w:t>
            </w:r>
          </w:p>
          <w:p w:rsidR="007D0210" w:rsidRDefault="007D0210">
            <w:pPr>
              <w:pStyle w:val="table10"/>
              <w:spacing w:before="120"/>
            </w:pPr>
            <w:r>
              <w:t>копия кредитного договора</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jc w:val="center"/>
            </w:pPr>
            <w:r>
              <w:lastRenderedPageBreak/>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574" w:type="pct"/>
            <w:tcMar>
              <w:top w:w="0" w:type="dxa"/>
              <w:left w:w="6" w:type="dxa"/>
              <w:bottom w:w="0" w:type="dxa"/>
              <w:right w:w="6" w:type="dxa"/>
            </w:tcMar>
            <w:hideMark/>
          </w:tcPr>
          <w:p w:rsidR="007D0210" w:rsidRDefault="007D0210">
            <w:pPr>
              <w:pStyle w:val="table10"/>
              <w:spacing w:before="120"/>
            </w:pPr>
          </w:p>
        </w:tc>
        <w:tc>
          <w:tcPr>
            <w:tcW w:w="609" w:type="pct"/>
            <w:tcMar>
              <w:top w:w="0" w:type="dxa"/>
              <w:left w:w="6" w:type="dxa"/>
              <w:bottom w:w="0" w:type="dxa"/>
              <w:right w:w="6" w:type="dxa"/>
            </w:tcMar>
            <w:hideMark/>
          </w:tcPr>
          <w:p w:rsidR="007D0210" w:rsidRDefault="007D0210">
            <w:pPr>
              <w:pStyle w:val="table10"/>
              <w:spacing w:before="120"/>
              <w:jc w:val="center"/>
            </w:pPr>
            <w:r>
              <w:t>–</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1.3. Выдача справки:</w:t>
            </w:r>
          </w:p>
        </w:tc>
        <w:tc>
          <w:tcPr>
            <w:tcW w:w="866" w:type="pct"/>
            <w:tcMar>
              <w:top w:w="0" w:type="dxa"/>
              <w:left w:w="6" w:type="dxa"/>
              <w:bottom w:w="0" w:type="dxa"/>
              <w:right w:w="6" w:type="dxa"/>
            </w:tcMar>
            <w:hideMark/>
          </w:tcPr>
          <w:p w:rsidR="007D0210" w:rsidRDefault="007D0210">
            <w:pPr>
              <w:pStyle w:val="table10"/>
              <w:spacing w:before="120"/>
            </w:pPr>
            <w:r>
              <w:t> </w:t>
            </w:r>
          </w:p>
        </w:tc>
        <w:tc>
          <w:tcPr>
            <w:tcW w:w="866" w:type="pct"/>
            <w:tcMar>
              <w:top w:w="0" w:type="dxa"/>
              <w:left w:w="6" w:type="dxa"/>
              <w:bottom w:w="0" w:type="dxa"/>
              <w:right w:w="6" w:type="dxa"/>
            </w:tcMar>
            <w:hideMark/>
          </w:tcPr>
          <w:p w:rsidR="007D0210" w:rsidRDefault="007D0210">
            <w:pPr>
              <w:pStyle w:val="table10"/>
              <w:spacing w:before="120"/>
            </w:pPr>
            <w:r>
              <w:t> </w:t>
            </w:r>
          </w:p>
        </w:tc>
        <w:tc>
          <w:tcPr>
            <w:tcW w:w="866" w:type="pct"/>
            <w:tcMar>
              <w:top w:w="0" w:type="dxa"/>
              <w:left w:w="6" w:type="dxa"/>
              <w:bottom w:w="0" w:type="dxa"/>
              <w:right w:w="6" w:type="dxa"/>
            </w:tcMar>
            <w:hideMark/>
          </w:tcPr>
          <w:p w:rsidR="007D0210" w:rsidRDefault="007D0210">
            <w:pPr>
              <w:pStyle w:val="table10"/>
              <w:spacing w:before="120"/>
            </w:pPr>
            <w:r>
              <w:t> </w:t>
            </w:r>
          </w:p>
        </w:tc>
        <w:tc>
          <w:tcPr>
            <w:tcW w:w="574" w:type="pct"/>
            <w:tcMar>
              <w:top w:w="0" w:type="dxa"/>
              <w:left w:w="6" w:type="dxa"/>
              <w:bottom w:w="0" w:type="dxa"/>
              <w:right w:w="6" w:type="dxa"/>
            </w:tcMar>
            <w:hideMark/>
          </w:tcPr>
          <w:p w:rsidR="007D0210" w:rsidRDefault="007D0210">
            <w:pPr>
              <w:pStyle w:val="table10"/>
              <w:spacing w:before="120"/>
            </w:pPr>
            <w:r>
              <w:t> </w:t>
            </w:r>
          </w:p>
        </w:tc>
        <w:tc>
          <w:tcPr>
            <w:tcW w:w="609" w:type="pct"/>
            <w:tcMar>
              <w:top w:w="0" w:type="dxa"/>
              <w:left w:w="6" w:type="dxa"/>
              <w:bottom w:w="0" w:type="dxa"/>
              <w:right w:w="6" w:type="dxa"/>
            </w:tcMar>
            <w:hideMark/>
          </w:tcPr>
          <w:p w:rsidR="007D0210" w:rsidRDefault="007D0210">
            <w:pPr>
              <w:pStyle w:val="table10"/>
              <w:spacing w:before="120"/>
            </w:pPr>
            <w:r>
              <w:t>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по месту работы, службы, сельскохозяйственная организация</w:t>
            </w:r>
          </w:p>
        </w:tc>
        <w:tc>
          <w:tcPr>
            <w:tcW w:w="866" w:type="pct"/>
            <w:tcMar>
              <w:top w:w="0" w:type="dxa"/>
              <w:left w:w="6" w:type="dxa"/>
              <w:bottom w:w="0" w:type="dxa"/>
              <w:right w:w="6" w:type="dxa"/>
            </w:tcMar>
            <w:hideMark/>
          </w:tcPr>
          <w:p w:rsidR="007D0210" w:rsidRDefault="007D0210">
            <w:pPr>
              <w:pStyle w:val="table10"/>
              <w:spacing w:before="120"/>
            </w:pPr>
            <w:r>
              <w:t>паспорт или иной документ, удостоверяющий личность</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в день обращения</w:t>
            </w:r>
          </w:p>
        </w:tc>
        <w:tc>
          <w:tcPr>
            <w:tcW w:w="609" w:type="pct"/>
            <w:tcMar>
              <w:top w:w="0" w:type="dxa"/>
              <w:left w:w="6" w:type="dxa"/>
              <w:bottom w:w="0" w:type="dxa"/>
              <w:right w:w="6" w:type="dxa"/>
            </w:tcMar>
            <w:hideMark/>
          </w:tcPr>
          <w:p w:rsidR="007D0210" w:rsidRDefault="007D0210">
            <w:pPr>
              <w:pStyle w:val="table10"/>
              <w:spacing w:before="120"/>
            </w:pPr>
            <w:r>
              <w:t>6 месяцев</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1.3.9. о предоставлении (</w:t>
            </w:r>
            <w:proofErr w:type="spellStart"/>
            <w:r>
              <w:rPr>
                <w:sz w:val="20"/>
                <w:szCs w:val="20"/>
              </w:rPr>
              <w:t>непредоставлении</w:t>
            </w:r>
            <w:proofErr w:type="spellEnd"/>
            <w:r>
              <w:rPr>
                <w:sz w:val="20"/>
                <w:szCs w:val="20"/>
              </w:rPr>
              <w:t>) одноразовой субсидии на строительство (реконструкцию) или приобретение жилого помещения</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в которой гражданин состоит (состоял) на учете нуждающихся в улучшении жилищных условий</w:t>
            </w:r>
          </w:p>
        </w:tc>
        <w:tc>
          <w:tcPr>
            <w:tcW w:w="866" w:type="pct"/>
            <w:tcMar>
              <w:top w:w="0" w:type="dxa"/>
              <w:left w:w="6" w:type="dxa"/>
              <w:bottom w:w="0" w:type="dxa"/>
              <w:right w:w="6" w:type="dxa"/>
            </w:tcMar>
            <w:hideMark/>
          </w:tcPr>
          <w:p w:rsidR="007D0210" w:rsidRDefault="007D0210">
            <w:pPr>
              <w:pStyle w:val="table10"/>
              <w:spacing w:before="120"/>
            </w:pPr>
            <w:r>
              <w:t>паспорт или иной документ, удостоверяющий личность</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в день обращения</w:t>
            </w:r>
          </w:p>
        </w:tc>
        <w:tc>
          <w:tcPr>
            <w:tcW w:w="609" w:type="pct"/>
            <w:tcMar>
              <w:top w:w="0" w:type="dxa"/>
              <w:left w:w="6" w:type="dxa"/>
              <w:bottom w:w="0" w:type="dxa"/>
              <w:right w:w="6" w:type="dxa"/>
            </w:tcMar>
            <w:hideMark/>
          </w:tcPr>
          <w:p w:rsidR="007D0210" w:rsidRDefault="007D0210">
            <w:pPr>
              <w:pStyle w:val="table10"/>
              <w:spacing w:before="120"/>
            </w:pPr>
            <w:r>
              <w:t>6 месяцев</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1.3.12. о предоставлении (</w:t>
            </w:r>
            <w:proofErr w:type="spellStart"/>
            <w:r>
              <w:rPr>
                <w:sz w:val="20"/>
                <w:szCs w:val="20"/>
              </w:rPr>
              <w:t>непредоставлении</w:t>
            </w:r>
            <w:proofErr w:type="spellEnd"/>
            <w:r>
              <w:rPr>
                <w:sz w:val="20"/>
                <w:szCs w:val="2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66" w:type="pct"/>
            <w:tcMar>
              <w:top w:w="0" w:type="dxa"/>
              <w:left w:w="6" w:type="dxa"/>
              <w:bottom w:w="0" w:type="dxa"/>
              <w:right w:w="6" w:type="dxa"/>
            </w:tcMar>
            <w:hideMark/>
          </w:tcPr>
          <w:p w:rsidR="007D0210" w:rsidRDefault="007D0210">
            <w:pPr>
              <w:pStyle w:val="table10"/>
              <w:spacing w:before="120"/>
            </w:pPr>
            <w:r>
              <w:t>открытое акционерное общество «Сберегательный банк «Беларусбанк» по месту заключения кредитных договоров</w:t>
            </w:r>
          </w:p>
        </w:tc>
        <w:tc>
          <w:tcPr>
            <w:tcW w:w="866" w:type="pct"/>
            <w:tcMar>
              <w:top w:w="0" w:type="dxa"/>
              <w:left w:w="6" w:type="dxa"/>
              <w:bottom w:w="0" w:type="dxa"/>
              <w:right w:w="6" w:type="dxa"/>
            </w:tcMar>
            <w:hideMark/>
          </w:tcPr>
          <w:p w:rsidR="007D0210" w:rsidRDefault="007D0210">
            <w:pPr>
              <w:pStyle w:val="table10"/>
              <w:spacing w:before="120"/>
            </w:pPr>
            <w:r>
              <w:t xml:space="preserve">заявление </w:t>
            </w:r>
            <w:r>
              <w:br/>
            </w:r>
            <w:r>
              <w:br/>
              <w:t>паспорт или иной документ, удостоверяющий личность</w:t>
            </w:r>
          </w:p>
        </w:tc>
        <w:tc>
          <w:tcPr>
            <w:tcW w:w="866" w:type="pct"/>
            <w:tcMar>
              <w:top w:w="0" w:type="dxa"/>
              <w:left w:w="6" w:type="dxa"/>
              <w:bottom w:w="0" w:type="dxa"/>
              <w:right w:w="6" w:type="dxa"/>
            </w:tcMar>
            <w:hideMark/>
          </w:tcPr>
          <w:p w:rsidR="007D0210" w:rsidRDefault="007D0210">
            <w:pPr>
              <w:pStyle w:val="table10"/>
              <w:spacing w:before="120"/>
            </w:pPr>
            <w:r>
              <w:t>0,1 базовой величины</w:t>
            </w:r>
          </w:p>
        </w:tc>
        <w:tc>
          <w:tcPr>
            <w:tcW w:w="574" w:type="pct"/>
            <w:tcMar>
              <w:top w:w="0" w:type="dxa"/>
              <w:left w:w="6" w:type="dxa"/>
              <w:bottom w:w="0" w:type="dxa"/>
              <w:right w:w="6" w:type="dxa"/>
            </w:tcMar>
            <w:hideMark/>
          </w:tcPr>
          <w:p w:rsidR="007D0210" w:rsidRDefault="007D0210">
            <w:pPr>
              <w:pStyle w:val="table10"/>
              <w:spacing w:before="120"/>
            </w:pPr>
            <w:r>
              <w:t>5 дней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1.4. Исключен</w:t>
            </w:r>
          </w:p>
        </w:tc>
        <w:tc>
          <w:tcPr>
            <w:tcW w:w="866" w:type="pct"/>
            <w:tcMar>
              <w:top w:w="0" w:type="dxa"/>
              <w:left w:w="6" w:type="dxa"/>
              <w:bottom w:w="0" w:type="dxa"/>
              <w:right w:w="6" w:type="dxa"/>
            </w:tcMar>
            <w:hideMark/>
          </w:tcPr>
          <w:p w:rsidR="007D0210" w:rsidRDefault="007D0210">
            <w:pPr>
              <w:pStyle w:val="table10"/>
              <w:spacing w:before="120"/>
            </w:pPr>
            <w:r>
              <w:t> </w:t>
            </w:r>
          </w:p>
        </w:tc>
        <w:tc>
          <w:tcPr>
            <w:tcW w:w="866" w:type="pct"/>
            <w:tcMar>
              <w:top w:w="0" w:type="dxa"/>
              <w:left w:w="6" w:type="dxa"/>
              <w:bottom w:w="0" w:type="dxa"/>
              <w:right w:w="6" w:type="dxa"/>
            </w:tcMar>
            <w:hideMark/>
          </w:tcPr>
          <w:p w:rsidR="007D0210" w:rsidRDefault="007D0210">
            <w:pPr>
              <w:pStyle w:val="table10"/>
              <w:spacing w:before="120"/>
            </w:pPr>
            <w:r>
              <w:t> </w:t>
            </w:r>
          </w:p>
        </w:tc>
        <w:tc>
          <w:tcPr>
            <w:tcW w:w="866" w:type="pct"/>
            <w:tcMar>
              <w:top w:w="0" w:type="dxa"/>
              <w:left w:w="6" w:type="dxa"/>
              <w:bottom w:w="0" w:type="dxa"/>
              <w:right w:w="6" w:type="dxa"/>
            </w:tcMar>
            <w:hideMark/>
          </w:tcPr>
          <w:p w:rsidR="007D0210" w:rsidRDefault="007D0210">
            <w:pPr>
              <w:pStyle w:val="table10"/>
              <w:spacing w:before="120"/>
            </w:pPr>
            <w:r>
              <w:t> </w:t>
            </w:r>
          </w:p>
        </w:tc>
        <w:tc>
          <w:tcPr>
            <w:tcW w:w="574" w:type="pct"/>
            <w:tcMar>
              <w:top w:w="0" w:type="dxa"/>
              <w:left w:w="6" w:type="dxa"/>
              <w:bottom w:w="0" w:type="dxa"/>
              <w:right w:w="6" w:type="dxa"/>
            </w:tcMar>
            <w:hideMark/>
          </w:tcPr>
          <w:p w:rsidR="007D0210" w:rsidRDefault="007D0210">
            <w:pPr>
              <w:pStyle w:val="table10"/>
              <w:spacing w:before="120"/>
            </w:pPr>
            <w:r>
              <w:t> </w:t>
            </w:r>
          </w:p>
        </w:tc>
        <w:tc>
          <w:tcPr>
            <w:tcW w:w="609" w:type="pct"/>
            <w:tcMar>
              <w:top w:w="0" w:type="dxa"/>
              <w:left w:w="6" w:type="dxa"/>
              <w:bottom w:w="0" w:type="dxa"/>
              <w:right w:w="6" w:type="dxa"/>
            </w:tcMar>
            <w:hideMark/>
          </w:tcPr>
          <w:p w:rsidR="007D0210" w:rsidRDefault="007D0210">
            <w:pPr>
              <w:pStyle w:val="table10"/>
              <w:spacing w:before="120"/>
            </w:pPr>
            <w:r>
              <w:t>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lastRenderedPageBreak/>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w:t>
            </w:r>
            <w:r>
              <w:lastRenderedPageBreak/>
              <w:t>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 xml:space="preserve">копия зарегистрированного в установленном порядке договора купли-продажи жилого </w:t>
            </w:r>
            <w:r>
              <w:lastRenderedPageBreak/>
              <w:t>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3 года</w:t>
            </w:r>
          </w:p>
          <w:p w:rsidR="007D0210" w:rsidRDefault="007D0210">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w:t>
            </w:r>
            <w:r>
              <w:rPr>
                <w:b w:val="0"/>
                <w:sz w:val="20"/>
                <w:szCs w:val="20"/>
              </w:rPr>
              <w:lastRenderedPageBreak/>
              <w:t>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866" w:type="pct"/>
            <w:tcMar>
              <w:top w:w="0" w:type="dxa"/>
              <w:left w:w="6" w:type="dxa"/>
              <w:bottom w:w="0" w:type="dxa"/>
              <w:right w:w="6" w:type="dxa"/>
            </w:tcMar>
            <w:hideMark/>
          </w:tcPr>
          <w:p w:rsidR="007D0210" w:rsidRDefault="007D0210">
            <w:pPr>
              <w:pStyle w:val="table10"/>
              <w:spacing w:before="120"/>
            </w:pPr>
            <w:r>
              <w:lastRenderedPageBreak/>
              <w:t xml:space="preserve">Министерство обороны, Министерство внутренних дел, Следственный комитет, Государственный комитет </w:t>
            </w:r>
            <w:r>
              <w:lastRenderedPageBreak/>
              <w:t>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66" w:type="pct"/>
            <w:tcMar>
              <w:top w:w="0" w:type="dxa"/>
              <w:left w:w="6" w:type="dxa"/>
              <w:bottom w:w="0" w:type="dxa"/>
              <w:right w:w="6" w:type="dxa"/>
            </w:tcMar>
            <w:hideMark/>
          </w:tcPr>
          <w:p w:rsidR="007D0210" w:rsidRDefault="007D0210">
            <w:pPr>
              <w:pStyle w:val="table10"/>
              <w:spacing w:before="120"/>
            </w:pPr>
            <w:r>
              <w:lastRenderedPageBreak/>
              <w:t>заявление</w:t>
            </w:r>
            <w:r>
              <w:br/>
            </w:r>
            <w:r>
              <w:br/>
              <w:t xml:space="preserve">паспорта или иные документы, удостоверяющие личность всех </w:t>
            </w:r>
            <w:r>
              <w:lastRenderedPageBreak/>
              <w:t>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w:t>
            </w:r>
            <w:r>
              <w:lastRenderedPageBreak/>
              <w:t>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w:t>
            </w:r>
            <w:r>
              <w:lastRenderedPageBreak/>
              <w:t>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lastRenderedPageBreak/>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w:t>
            </w:r>
            <w:r>
              <w:lastRenderedPageBreak/>
              <w:t>льготного кредита на указанные цели</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3 месяца</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120" w:after="0"/>
              <w:ind w:left="0" w:firstLine="0"/>
              <w:rPr>
                <w:b w:val="0"/>
                <w:sz w:val="20"/>
                <w:szCs w:val="20"/>
              </w:rPr>
            </w:pPr>
            <w:r>
              <w:rPr>
                <w:b w:val="0"/>
                <w:sz w:val="20"/>
                <w:szCs w:val="20"/>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r w:rsidR="007D0210">
              <w:t>, организация, осуществляющая эксплуатацию жилищного фонда и (или) предоставляющая жилищно-коммунальные услуги</w:t>
            </w:r>
          </w:p>
        </w:tc>
        <w:tc>
          <w:tcPr>
            <w:tcW w:w="866" w:type="pct"/>
            <w:tcMar>
              <w:top w:w="0" w:type="dxa"/>
              <w:left w:w="6" w:type="dxa"/>
              <w:bottom w:w="0" w:type="dxa"/>
              <w:right w:w="6" w:type="dxa"/>
            </w:tcMar>
            <w:hideMark/>
          </w:tcPr>
          <w:p w:rsidR="007D0210" w:rsidRDefault="007D0210">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br/>
              <w:t>для собственников жилого помещения частного жилищного фонда:</w:t>
            </w:r>
            <w:r>
              <w:br/>
            </w:r>
            <w:r>
              <w:br/>
              <w:t xml:space="preserve">технический паспорт и документ, подтверждающий право собственности на жилое </w:t>
            </w:r>
            <w:r>
              <w:lastRenderedPageBreak/>
              <w:t>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7D0210" w:rsidRDefault="007D0210">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w:t>
            </w:r>
            <w:r>
              <w:lastRenderedPageBreak/>
              <w:t>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7D0210" w:rsidRDefault="007D0210">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7D0210" w:rsidRDefault="007D0210">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t>наймодателя</w:t>
            </w:r>
            <w:proofErr w:type="spellEnd"/>
            <w:r>
              <w:t xml:space="preserve"> и нанимателя – для поднанимателей</w:t>
            </w:r>
          </w:p>
          <w:p w:rsidR="007D0210" w:rsidRDefault="007D0210">
            <w:pPr>
              <w:pStyle w:val="table10"/>
              <w:spacing w:before="120"/>
            </w:pPr>
            <w: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w:t>
            </w:r>
            <w:r>
              <w:lastRenderedPageBreak/>
              <w:t>подтверждение его направления – для регистрации расторжения письменных соглашений путем одностороннего отказа от их исполнения</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09" w:type="pct"/>
            <w:tcMar>
              <w:top w:w="0" w:type="dxa"/>
              <w:left w:w="6" w:type="dxa"/>
              <w:bottom w:w="0" w:type="dxa"/>
              <w:right w:w="6" w:type="dxa"/>
            </w:tcMar>
            <w:hideMark/>
          </w:tcPr>
          <w:p w:rsidR="007D0210" w:rsidRDefault="007D0210">
            <w:pPr>
              <w:pStyle w:val="table10"/>
              <w:spacing w:before="120"/>
              <w:jc w:val="center"/>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lastRenderedPageBreak/>
              <w:t>1.15. Выдача согласования:</w:t>
            </w:r>
          </w:p>
        </w:tc>
        <w:tc>
          <w:tcPr>
            <w:tcW w:w="866" w:type="pct"/>
            <w:tcMar>
              <w:top w:w="0" w:type="dxa"/>
              <w:left w:w="6" w:type="dxa"/>
              <w:bottom w:w="0" w:type="dxa"/>
              <w:right w:w="6" w:type="dxa"/>
            </w:tcMar>
            <w:hideMark/>
          </w:tcPr>
          <w:p w:rsidR="007D0210" w:rsidRDefault="007D0210">
            <w:pPr>
              <w:pStyle w:val="table10"/>
              <w:spacing w:before="120"/>
            </w:pPr>
            <w:r>
              <w:t> </w:t>
            </w:r>
          </w:p>
        </w:tc>
        <w:tc>
          <w:tcPr>
            <w:tcW w:w="866" w:type="pct"/>
            <w:tcMar>
              <w:top w:w="0" w:type="dxa"/>
              <w:left w:w="6" w:type="dxa"/>
              <w:bottom w:w="0" w:type="dxa"/>
              <w:right w:w="6" w:type="dxa"/>
            </w:tcMar>
            <w:hideMark/>
          </w:tcPr>
          <w:p w:rsidR="007D0210" w:rsidRDefault="007D0210">
            <w:pPr>
              <w:pStyle w:val="table10"/>
              <w:spacing w:before="120"/>
              <w:jc w:val="center"/>
            </w:pPr>
            <w:r>
              <w:t> </w:t>
            </w:r>
          </w:p>
        </w:tc>
        <w:tc>
          <w:tcPr>
            <w:tcW w:w="866" w:type="pct"/>
            <w:tcMar>
              <w:top w:w="0" w:type="dxa"/>
              <w:left w:w="6" w:type="dxa"/>
              <w:bottom w:w="0" w:type="dxa"/>
              <w:right w:w="6" w:type="dxa"/>
            </w:tcMar>
            <w:hideMark/>
          </w:tcPr>
          <w:p w:rsidR="007D0210" w:rsidRDefault="007D0210">
            <w:pPr>
              <w:pStyle w:val="table10"/>
              <w:spacing w:before="120"/>
            </w:pPr>
            <w:r>
              <w:t> </w:t>
            </w:r>
          </w:p>
        </w:tc>
        <w:tc>
          <w:tcPr>
            <w:tcW w:w="574" w:type="pct"/>
            <w:tcMar>
              <w:top w:w="0" w:type="dxa"/>
              <w:left w:w="6" w:type="dxa"/>
              <w:bottom w:w="0" w:type="dxa"/>
              <w:right w:w="6" w:type="dxa"/>
            </w:tcMar>
            <w:hideMark/>
          </w:tcPr>
          <w:p w:rsidR="007D0210" w:rsidRDefault="007D0210">
            <w:pPr>
              <w:pStyle w:val="table10"/>
              <w:spacing w:before="120"/>
            </w:pPr>
            <w:r>
              <w:t> </w:t>
            </w:r>
          </w:p>
        </w:tc>
        <w:tc>
          <w:tcPr>
            <w:tcW w:w="609" w:type="pct"/>
            <w:tcMar>
              <w:top w:w="0" w:type="dxa"/>
              <w:left w:w="6" w:type="dxa"/>
              <w:bottom w:w="0" w:type="dxa"/>
              <w:right w:w="6" w:type="dxa"/>
            </w:tcMar>
            <w:hideMark/>
          </w:tcPr>
          <w:p w:rsidR="007D0210" w:rsidRDefault="007D0210">
            <w:pPr>
              <w:pStyle w:val="table10"/>
              <w:spacing w:before="120"/>
            </w:pPr>
            <w:r>
              <w:t>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66" w:type="pct"/>
            <w:tcMar>
              <w:top w:w="0" w:type="dxa"/>
              <w:left w:w="6" w:type="dxa"/>
              <w:bottom w:w="0" w:type="dxa"/>
              <w:right w:w="6" w:type="dxa"/>
            </w:tcMar>
            <w:hideMark/>
          </w:tcPr>
          <w:p w:rsidR="007D0210" w:rsidRDefault="007D0210">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66" w:type="pct"/>
            <w:tcMar>
              <w:top w:w="0" w:type="dxa"/>
              <w:left w:w="6" w:type="dxa"/>
              <w:bottom w:w="0" w:type="dxa"/>
              <w:right w:w="6" w:type="dxa"/>
            </w:tcMar>
            <w:hideMark/>
          </w:tcPr>
          <w:p w:rsidR="007D0210" w:rsidRDefault="007D0210">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66" w:type="pct"/>
            <w:tcMar>
              <w:top w:w="0" w:type="dxa"/>
              <w:left w:w="6" w:type="dxa"/>
              <w:bottom w:w="0" w:type="dxa"/>
              <w:right w:w="6" w:type="dxa"/>
            </w:tcMar>
            <w:hideMark/>
          </w:tcPr>
          <w:p w:rsidR="007D0210" w:rsidRDefault="007D0210">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866" w:type="pct"/>
            <w:tcMar>
              <w:top w:w="0" w:type="dxa"/>
              <w:left w:w="6" w:type="dxa"/>
              <w:bottom w:w="0" w:type="dxa"/>
              <w:right w:w="6" w:type="dxa"/>
            </w:tcMar>
            <w:hideMark/>
          </w:tcPr>
          <w:p w:rsidR="007D0210" w:rsidRDefault="007D0210">
            <w:pPr>
              <w:pStyle w:val="table10"/>
              <w:spacing w:before="120"/>
            </w:pPr>
          </w:p>
        </w:tc>
        <w:tc>
          <w:tcPr>
            <w:tcW w:w="574" w:type="pct"/>
            <w:tcMar>
              <w:top w:w="0" w:type="dxa"/>
              <w:left w:w="6" w:type="dxa"/>
              <w:bottom w:w="0" w:type="dxa"/>
              <w:right w:w="6" w:type="dxa"/>
            </w:tcMar>
            <w:hideMark/>
          </w:tcPr>
          <w:p w:rsidR="007D0210" w:rsidRDefault="007D0210">
            <w:pPr>
              <w:pStyle w:val="table10"/>
              <w:spacing w:before="120"/>
            </w:pPr>
          </w:p>
        </w:tc>
        <w:tc>
          <w:tcPr>
            <w:tcW w:w="609" w:type="pct"/>
            <w:tcMar>
              <w:top w:w="0" w:type="dxa"/>
              <w:left w:w="6" w:type="dxa"/>
              <w:bottom w:w="0" w:type="dxa"/>
              <w:right w:w="6" w:type="dxa"/>
            </w:tcMar>
            <w:hideMark/>
          </w:tcPr>
          <w:p w:rsidR="007D0210" w:rsidRDefault="007D0210">
            <w:pPr>
              <w:pStyle w:val="table10"/>
              <w:spacing w:before="120"/>
            </w:pP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66" w:type="pct"/>
            <w:tcMar>
              <w:top w:w="0" w:type="dxa"/>
              <w:left w:w="6" w:type="dxa"/>
              <w:bottom w:w="0" w:type="dxa"/>
              <w:right w:w="6" w:type="dxa"/>
            </w:tcMar>
            <w:hideMark/>
          </w:tcPr>
          <w:p w:rsidR="007D0210" w:rsidRDefault="007D0210">
            <w:pPr>
              <w:pStyle w:val="table10"/>
              <w:spacing w:before="120"/>
            </w:pPr>
            <w:r>
              <w:t xml:space="preserve">государственный орган (организация), комиссия которого приняла решение об </w:t>
            </w:r>
            <w:r>
              <w:lastRenderedPageBreak/>
              <w:t>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66" w:type="pct"/>
            <w:tcMar>
              <w:top w:w="0" w:type="dxa"/>
              <w:left w:w="6" w:type="dxa"/>
              <w:bottom w:w="0" w:type="dxa"/>
              <w:right w:w="6" w:type="dxa"/>
            </w:tcMar>
            <w:hideMark/>
          </w:tcPr>
          <w:p w:rsidR="007D0210" w:rsidRDefault="007D0210">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две фотографии заявителя размером 30 х 40 мм</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 xml:space="preserve">5 дней после вынесения комиссией </w:t>
            </w:r>
            <w:r>
              <w:lastRenderedPageBreak/>
              <w:t>соответствующего решения</w:t>
            </w:r>
          </w:p>
        </w:tc>
        <w:tc>
          <w:tcPr>
            <w:tcW w:w="609" w:type="pct"/>
            <w:tcMar>
              <w:top w:w="0" w:type="dxa"/>
              <w:left w:w="6" w:type="dxa"/>
              <w:bottom w:w="0" w:type="dxa"/>
              <w:right w:w="6" w:type="dxa"/>
            </w:tcMar>
            <w:hideMark/>
          </w:tcPr>
          <w:p w:rsidR="007D0210" w:rsidRDefault="007D0210">
            <w:pPr>
              <w:pStyle w:val="table10"/>
              <w:spacing w:before="120"/>
            </w:pPr>
            <w:r>
              <w:lastRenderedPageBreak/>
              <w:t>на срок установления инвалидности – для инвалидов (детей-</w:t>
            </w:r>
            <w:r>
              <w:lastRenderedPageBreak/>
              <w:t>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lastRenderedPageBreak/>
              <w:t xml:space="preserve">9.3. Выдача: </w:t>
            </w:r>
          </w:p>
        </w:tc>
        <w:tc>
          <w:tcPr>
            <w:tcW w:w="866" w:type="pct"/>
            <w:tcMar>
              <w:top w:w="0" w:type="dxa"/>
              <w:left w:w="6" w:type="dxa"/>
              <w:bottom w:w="0" w:type="dxa"/>
              <w:right w:w="6" w:type="dxa"/>
            </w:tcMar>
            <w:hideMark/>
          </w:tcPr>
          <w:p w:rsidR="007D0210" w:rsidRDefault="007D0210">
            <w:pPr>
              <w:pStyle w:val="table10"/>
              <w:spacing w:before="120"/>
            </w:pPr>
            <w:r>
              <w:t> </w:t>
            </w:r>
          </w:p>
        </w:tc>
        <w:tc>
          <w:tcPr>
            <w:tcW w:w="866" w:type="pct"/>
            <w:tcMar>
              <w:top w:w="0" w:type="dxa"/>
              <w:left w:w="6" w:type="dxa"/>
              <w:bottom w:w="0" w:type="dxa"/>
              <w:right w:w="6" w:type="dxa"/>
            </w:tcMar>
            <w:hideMark/>
          </w:tcPr>
          <w:p w:rsidR="007D0210" w:rsidRDefault="007D0210">
            <w:pPr>
              <w:pStyle w:val="table10"/>
              <w:spacing w:before="120"/>
            </w:pPr>
            <w:r>
              <w:t> </w:t>
            </w:r>
          </w:p>
        </w:tc>
        <w:tc>
          <w:tcPr>
            <w:tcW w:w="866" w:type="pct"/>
            <w:tcMar>
              <w:top w:w="0" w:type="dxa"/>
              <w:left w:w="6" w:type="dxa"/>
              <w:bottom w:w="0" w:type="dxa"/>
              <w:right w:w="6" w:type="dxa"/>
            </w:tcMar>
            <w:hideMark/>
          </w:tcPr>
          <w:p w:rsidR="007D0210" w:rsidRDefault="007D0210">
            <w:pPr>
              <w:pStyle w:val="table10"/>
              <w:spacing w:before="120"/>
            </w:pPr>
            <w:r>
              <w:t> </w:t>
            </w:r>
          </w:p>
        </w:tc>
        <w:tc>
          <w:tcPr>
            <w:tcW w:w="574" w:type="pct"/>
            <w:tcMar>
              <w:top w:w="0" w:type="dxa"/>
              <w:left w:w="6" w:type="dxa"/>
              <w:bottom w:w="0" w:type="dxa"/>
              <w:right w:w="6" w:type="dxa"/>
            </w:tcMar>
            <w:hideMark/>
          </w:tcPr>
          <w:p w:rsidR="007D0210" w:rsidRDefault="007D0210">
            <w:pPr>
              <w:pStyle w:val="table10"/>
              <w:spacing w:before="120"/>
            </w:pPr>
            <w:r>
              <w:t> </w:t>
            </w:r>
          </w:p>
        </w:tc>
        <w:tc>
          <w:tcPr>
            <w:tcW w:w="609" w:type="pct"/>
            <w:tcMar>
              <w:top w:w="0" w:type="dxa"/>
              <w:left w:w="6" w:type="dxa"/>
              <w:bottom w:w="0" w:type="dxa"/>
              <w:right w:w="6" w:type="dxa"/>
            </w:tcMar>
            <w:hideMark/>
          </w:tcPr>
          <w:p w:rsidR="007D0210" w:rsidRDefault="007D0210">
            <w:pPr>
              <w:pStyle w:val="table10"/>
              <w:spacing w:before="120"/>
            </w:pPr>
            <w:r>
              <w:t>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до даты приемки объекта в эксплуатацию</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r>
              <w:br/>
            </w:r>
            <w:r>
              <w:br/>
              <w:t xml:space="preserve">технический паспорт и документ, подтверждающий </w:t>
            </w:r>
            <w:r>
              <w:lastRenderedPageBreak/>
              <w:t>право собственности на помещение, дом, постройку, – для собственника помещения, дома, постройки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Mar>
              <w:top w:w="0" w:type="dxa"/>
              <w:left w:w="6" w:type="dxa"/>
              <w:bottom w:w="0" w:type="dxa"/>
              <w:right w:w="6" w:type="dxa"/>
            </w:tcMar>
            <w:hideMark/>
          </w:tcPr>
          <w:p w:rsidR="007D0210" w:rsidRDefault="007D0210">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5 дней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2 года</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 xml:space="preserve">9.3.4. утвержденного местным исполнительным и распорядительным органом акта приемки в эксплуатацию законченных возведением одноквартирных, </w:t>
            </w:r>
            <w:r>
              <w:rPr>
                <w:sz w:val="20"/>
                <w:szCs w:val="20"/>
              </w:rPr>
              <w:lastRenderedPageBreak/>
              <w:t>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66" w:type="pct"/>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 xml:space="preserve">проектная документация на </w:t>
            </w:r>
            <w:r>
              <w:lastRenderedPageBreak/>
              <w:t>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lastRenderedPageBreak/>
              <w:t>незаконсервированных</w:t>
            </w:r>
            <w:proofErr w:type="spellEnd"/>
            <w:r>
              <w:t xml:space="preserve"> жилых домов, дач» (Национальный реестр правовых актов Республики Беларусь, 2006 г., № 24, 1/7258)</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intext"/>
              <w:spacing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w:t>
            </w:r>
          </w:p>
        </w:tc>
        <w:tc>
          <w:tcPr>
            <w:tcW w:w="609" w:type="pct"/>
            <w:tcMar>
              <w:top w:w="0" w:type="dxa"/>
              <w:left w:w="6" w:type="dxa"/>
              <w:bottom w:w="0" w:type="dxa"/>
              <w:right w:w="6" w:type="dxa"/>
            </w:tcMar>
            <w:hideMark/>
          </w:tcPr>
          <w:p w:rsidR="007D0210" w:rsidRDefault="007D0210">
            <w:pPr>
              <w:pStyle w:val="table10"/>
              <w:spacing w:before="120"/>
            </w:pPr>
            <w:r>
              <w:t xml:space="preserve">не более 3 лет с даты подписания акта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lastRenderedPageBreak/>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p>
        </w:tc>
        <w:tc>
          <w:tcPr>
            <w:tcW w:w="866" w:type="pct"/>
            <w:tcMar>
              <w:top w:w="0" w:type="dxa"/>
              <w:left w:w="6" w:type="dxa"/>
              <w:bottom w:w="0" w:type="dxa"/>
              <w:right w:w="6" w:type="dxa"/>
            </w:tcMar>
            <w:hideMark/>
          </w:tcPr>
          <w:p w:rsidR="007D0210" w:rsidRDefault="007D0210">
            <w:pPr>
              <w:pStyle w:val="table10"/>
              <w:spacing w:before="120"/>
            </w:pPr>
            <w:r>
              <w:t>в соответствии с проектно-сметной документацией</w:t>
            </w:r>
          </w:p>
        </w:tc>
        <w:tc>
          <w:tcPr>
            <w:tcW w:w="574" w:type="pct"/>
            <w:tcMar>
              <w:top w:w="0" w:type="dxa"/>
              <w:left w:w="6" w:type="dxa"/>
              <w:bottom w:w="0" w:type="dxa"/>
              <w:right w:w="6" w:type="dxa"/>
            </w:tcMar>
            <w:hideMark/>
          </w:tcPr>
          <w:p w:rsidR="007D0210" w:rsidRDefault="007D0210">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09" w:type="pct"/>
            <w:tcMar>
              <w:top w:w="0" w:type="dxa"/>
              <w:left w:w="6" w:type="dxa"/>
              <w:bottom w:w="0" w:type="dxa"/>
              <w:right w:w="6" w:type="dxa"/>
            </w:tcMar>
            <w:hideMark/>
          </w:tcPr>
          <w:p w:rsidR="007D0210" w:rsidRDefault="007D0210">
            <w:pPr>
              <w:pStyle w:val="table10"/>
              <w:spacing w:before="120"/>
            </w:pPr>
            <w:r>
              <w:t>2 года – для технических условий на газификацию</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66" w:type="pct"/>
            <w:tcMar>
              <w:top w:w="0" w:type="dxa"/>
              <w:left w:w="6" w:type="dxa"/>
              <w:bottom w:w="0" w:type="dxa"/>
              <w:right w:w="6" w:type="dxa"/>
            </w:tcMar>
            <w:hideMark/>
          </w:tcPr>
          <w:p w:rsidR="007D0210" w:rsidRDefault="00CB050D">
            <w:pPr>
              <w:pStyle w:val="table1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66" w:type="pct"/>
            <w:tcMar>
              <w:top w:w="0" w:type="dxa"/>
              <w:left w:w="6" w:type="dxa"/>
              <w:bottom w:w="0" w:type="dxa"/>
              <w:right w:w="6" w:type="dxa"/>
            </w:tcMar>
            <w:hideMark/>
          </w:tcPr>
          <w:p w:rsidR="007D0210" w:rsidRDefault="007D0210">
            <w:pPr>
              <w:pStyle w:val="table10"/>
            </w:pPr>
            <w:r>
              <w:t>бесплатно</w:t>
            </w:r>
          </w:p>
        </w:tc>
        <w:tc>
          <w:tcPr>
            <w:tcW w:w="574" w:type="pct"/>
            <w:tcMar>
              <w:top w:w="0" w:type="dxa"/>
              <w:left w:w="6" w:type="dxa"/>
              <w:bottom w:w="0" w:type="dxa"/>
              <w:right w:w="6" w:type="dxa"/>
            </w:tcMar>
            <w:hideMark/>
          </w:tcPr>
          <w:p w:rsidR="007D0210" w:rsidRDefault="007D0210">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pPr>
            <w:r>
              <w:t xml:space="preserve">3 года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 месяц со дня подачи заявления</w:t>
            </w:r>
          </w:p>
        </w:tc>
        <w:tc>
          <w:tcPr>
            <w:tcW w:w="609" w:type="pct"/>
            <w:tcMar>
              <w:top w:w="0" w:type="dxa"/>
              <w:left w:w="6" w:type="dxa"/>
              <w:bottom w:w="0" w:type="dxa"/>
              <w:right w:w="6" w:type="dxa"/>
            </w:tcMar>
            <w:hideMark/>
          </w:tcPr>
          <w:p w:rsidR="007D0210" w:rsidRDefault="007D0210">
            <w:pPr>
              <w:pStyle w:val="table10"/>
              <w:spacing w:before="120"/>
            </w:pPr>
            <w:r>
              <w:t>1 год</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lastRenderedPageBreak/>
              <w:t>приобретательную</w:t>
            </w:r>
            <w:proofErr w:type="spellEnd"/>
            <w:r>
              <w:rPr>
                <w:b w:val="0"/>
                <w:sz w:val="20"/>
                <w:szCs w:val="20"/>
              </w:rPr>
              <w:t xml:space="preserve"> давность на недвижимое имущество</w:t>
            </w:r>
          </w:p>
        </w:tc>
        <w:tc>
          <w:tcPr>
            <w:tcW w:w="866" w:type="pct"/>
            <w:tcMar>
              <w:top w:w="0" w:type="dxa"/>
              <w:left w:w="6" w:type="dxa"/>
              <w:bottom w:w="0" w:type="dxa"/>
              <w:right w:w="6" w:type="dxa"/>
            </w:tcMar>
            <w:hideMark/>
          </w:tcPr>
          <w:p w:rsidR="007D0210" w:rsidRDefault="00CB050D">
            <w:pPr>
              <w:pStyle w:val="table10"/>
              <w:spacing w:before="120"/>
            </w:pPr>
            <w:r>
              <w:lastRenderedPageBreak/>
              <w:t xml:space="preserve">отдел жилищно-коммунального </w:t>
            </w:r>
            <w:r>
              <w:lastRenderedPageBreak/>
              <w:t>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lastRenderedPageBreak/>
              <w:t xml:space="preserve">заявление с указанием сведений, </w:t>
            </w:r>
            <w:r>
              <w:lastRenderedPageBreak/>
              <w:t>подтверждающих факт добросовестного, открытого и непрерывного владения недвижимым имуществом в течение 15 лет</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 xml:space="preserve">15 дней со дня </w:t>
            </w:r>
            <w: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lastRenderedPageBreak/>
              <w:t>бессрочно</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паспорт или иной документ, удостоверяющий личность</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6 месяцев</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технический паспорт или ведомость технических характеристик</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 xml:space="preserve">бессрочно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66" w:type="pct"/>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66" w:type="pct"/>
            <w:tcMar>
              <w:top w:w="0" w:type="dxa"/>
              <w:left w:w="6" w:type="dxa"/>
              <w:bottom w:w="0" w:type="dxa"/>
              <w:right w:w="6" w:type="dxa"/>
            </w:tcMar>
            <w:hideMark/>
          </w:tcPr>
          <w:p w:rsidR="007D0210" w:rsidRDefault="007D0210">
            <w:pPr>
              <w:pStyle w:val="table10"/>
              <w:spacing w:before="120"/>
            </w:pPr>
            <w:r>
              <w:t>бесплатно</w:t>
            </w:r>
          </w:p>
        </w:tc>
        <w:tc>
          <w:tcPr>
            <w:tcW w:w="574" w:type="pct"/>
            <w:tcMar>
              <w:top w:w="0" w:type="dxa"/>
              <w:left w:w="6" w:type="dxa"/>
              <w:bottom w:w="0" w:type="dxa"/>
              <w:right w:w="6" w:type="dxa"/>
            </w:tcMar>
            <w:hideMark/>
          </w:tcPr>
          <w:p w:rsidR="007D0210" w:rsidRDefault="007D0210">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09" w:type="pct"/>
            <w:tcMar>
              <w:top w:w="0" w:type="dxa"/>
              <w:left w:w="6" w:type="dxa"/>
              <w:bottom w:w="0" w:type="dxa"/>
              <w:right w:w="6" w:type="dxa"/>
            </w:tcMar>
            <w:hideMark/>
          </w:tcPr>
          <w:p w:rsidR="007D0210" w:rsidRDefault="007D0210">
            <w:pPr>
              <w:pStyle w:val="table10"/>
              <w:spacing w:before="120"/>
            </w:pPr>
            <w:r>
              <w:t xml:space="preserve">бессрочно </w:t>
            </w:r>
          </w:p>
        </w:tc>
      </w:tr>
      <w:tr w:rsidR="007D0210" w:rsidTr="00862C73">
        <w:trPr>
          <w:trHeight w:val="240"/>
        </w:trPr>
        <w:tc>
          <w:tcPr>
            <w:tcW w:w="1219" w:type="pct"/>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w:t>
            </w:r>
            <w:r>
              <w:rPr>
                <w:b w:val="0"/>
                <w:sz w:val="20"/>
                <w:szCs w:val="20"/>
              </w:rPr>
              <w:lastRenderedPageBreak/>
              <w:t xml:space="preserve">назначения объектов недвижимого имущества </w:t>
            </w:r>
          </w:p>
        </w:tc>
        <w:tc>
          <w:tcPr>
            <w:tcW w:w="866" w:type="pct"/>
            <w:tcMar>
              <w:top w:w="0" w:type="dxa"/>
              <w:left w:w="6" w:type="dxa"/>
              <w:bottom w:w="0" w:type="dxa"/>
              <w:right w:w="6" w:type="dxa"/>
            </w:tcMar>
            <w:hideMark/>
          </w:tcPr>
          <w:p w:rsidR="007D0210" w:rsidRDefault="00CB050D">
            <w:pPr>
              <w:pStyle w:val="table10"/>
              <w:spacing w:before="120"/>
            </w:pPr>
            <w:r>
              <w:lastRenderedPageBreak/>
              <w:t>отдел жилищно-коммунального хозяйства, архитектуры и строительства</w:t>
            </w:r>
          </w:p>
        </w:tc>
        <w:tc>
          <w:tcPr>
            <w:tcW w:w="866" w:type="pct"/>
            <w:tcMar>
              <w:top w:w="0" w:type="dxa"/>
              <w:left w:w="6" w:type="dxa"/>
              <w:bottom w:w="0" w:type="dxa"/>
              <w:right w:w="6" w:type="dxa"/>
            </w:tcMar>
            <w:hideMark/>
          </w:tcPr>
          <w:p w:rsidR="007D0210" w:rsidRDefault="007D0210">
            <w:pPr>
              <w:pStyle w:val="table10"/>
              <w:spacing w:before="120"/>
            </w:pPr>
            <w:r>
              <w:t>заявление</w:t>
            </w:r>
            <w:r>
              <w:br/>
            </w:r>
            <w:r>
              <w:br/>
              <w:t xml:space="preserve">заключение о надежности несущей способности и </w:t>
            </w:r>
            <w:r>
              <w:lastRenderedPageBreak/>
              <w:t>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66" w:type="pct"/>
            <w:tcMar>
              <w:top w:w="0" w:type="dxa"/>
              <w:left w:w="6" w:type="dxa"/>
              <w:bottom w:w="0" w:type="dxa"/>
              <w:right w:w="6" w:type="dxa"/>
            </w:tcMar>
            <w:hideMark/>
          </w:tcPr>
          <w:p w:rsidR="007D0210" w:rsidRDefault="007D0210">
            <w:pPr>
              <w:pStyle w:val="table10"/>
              <w:spacing w:before="120"/>
            </w:pPr>
            <w:r>
              <w:lastRenderedPageBreak/>
              <w:t>бесплатно</w:t>
            </w:r>
          </w:p>
        </w:tc>
        <w:tc>
          <w:tcPr>
            <w:tcW w:w="574" w:type="pct"/>
            <w:tcMar>
              <w:top w:w="0" w:type="dxa"/>
              <w:left w:w="6" w:type="dxa"/>
              <w:bottom w:w="0" w:type="dxa"/>
              <w:right w:w="6" w:type="dxa"/>
            </w:tcMar>
            <w:hideMark/>
          </w:tcPr>
          <w:p w:rsidR="007D0210" w:rsidRDefault="007D0210">
            <w:pPr>
              <w:pStyle w:val="table10"/>
              <w:spacing w:before="120"/>
            </w:pPr>
            <w:r>
              <w:t xml:space="preserve">15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1 месяц </w:t>
            </w:r>
          </w:p>
        </w:tc>
        <w:tc>
          <w:tcPr>
            <w:tcW w:w="609" w:type="pct"/>
            <w:tcMar>
              <w:top w:w="0" w:type="dxa"/>
              <w:left w:w="6" w:type="dxa"/>
              <w:bottom w:w="0" w:type="dxa"/>
              <w:right w:w="6" w:type="dxa"/>
            </w:tcMar>
            <w:hideMark/>
          </w:tcPr>
          <w:p w:rsidR="007D0210" w:rsidRDefault="007D0210">
            <w:pPr>
              <w:pStyle w:val="table10"/>
              <w:spacing w:before="120"/>
            </w:pPr>
            <w:r>
              <w:lastRenderedPageBreak/>
              <w:t>бессрочно</w:t>
            </w:r>
          </w:p>
        </w:tc>
      </w:tr>
      <w:tr w:rsidR="007D0210" w:rsidTr="00862C73">
        <w:trPr>
          <w:trHeight w:val="240"/>
        </w:trPr>
        <w:tc>
          <w:tcPr>
            <w:tcW w:w="1219" w:type="pct"/>
            <w:tcBorders>
              <w:bottom w:val="single" w:sz="4" w:space="0" w:color="auto"/>
            </w:tcBorders>
            <w:tcMar>
              <w:top w:w="0" w:type="dxa"/>
              <w:left w:w="6" w:type="dxa"/>
              <w:bottom w:w="0" w:type="dxa"/>
              <w:right w:w="6" w:type="dxa"/>
            </w:tcMar>
            <w:hideMark/>
          </w:tcPr>
          <w:p w:rsidR="007D0210" w:rsidRDefault="007D0210">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CB050D" w:rsidRDefault="00CB050D">
            <w:pPr>
              <w:pStyle w:val="article"/>
              <w:spacing w:before="0" w:after="100"/>
              <w:ind w:left="0" w:firstLine="0"/>
              <w:rPr>
                <w:b w:val="0"/>
                <w:sz w:val="20"/>
                <w:szCs w:val="20"/>
              </w:rPr>
            </w:pPr>
          </w:p>
        </w:tc>
        <w:tc>
          <w:tcPr>
            <w:tcW w:w="866" w:type="pct"/>
            <w:tcBorders>
              <w:bottom w:val="single" w:sz="4" w:space="0" w:color="auto"/>
            </w:tcBorders>
            <w:tcMar>
              <w:top w:w="0" w:type="dxa"/>
              <w:left w:w="6" w:type="dxa"/>
              <w:bottom w:w="0" w:type="dxa"/>
              <w:right w:w="6" w:type="dxa"/>
            </w:tcMar>
            <w:hideMark/>
          </w:tcPr>
          <w:p w:rsidR="007D0210" w:rsidRDefault="00CB050D">
            <w:pPr>
              <w:pStyle w:val="table10"/>
              <w:spacing w:before="120"/>
            </w:pPr>
            <w:r>
              <w:t>отдел жилищно-коммунального хозяйства, архитектуры и строительства</w:t>
            </w:r>
          </w:p>
        </w:tc>
        <w:tc>
          <w:tcPr>
            <w:tcW w:w="866" w:type="pct"/>
            <w:tcBorders>
              <w:bottom w:val="single" w:sz="4" w:space="0" w:color="auto"/>
            </w:tcBorders>
            <w:tcMar>
              <w:top w:w="0" w:type="dxa"/>
              <w:left w:w="6" w:type="dxa"/>
              <w:bottom w:w="0" w:type="dxa"/>
              <w:right w:w="6" w:type="dxa"/>
            </w:tcMar>
            <w:hideMark/>
          </w:tcPr>
          <w:p w:rsidR="007D0210" w:rsidRDefault="007D0210">
            <w:pPr>
              <w:pStyle w:val="table10"/>
              <w:spacing w:before="120"/>
            </w:pPr>
            <w:r>
              <w:t>паспорт или иной документ, удостоверяющий личность</w:t>
            </w:r>
          </w:p>
        </w:tc>
        <w:tc>
          <w:tcPr>
            <w:tcW w:w="866" w:type="pct"/>
            <w:tcBorders>
              <w:bottom w:val="single" w:sz="4" w:space="0" w:color="auto"/>
            </w:tcBorders>
            <w:tcMar>
              <w:top w:w="0" w:type="dxa"/>
              <w:left w:w="6" w:type="dxa"/>
              <w:bottom w:w="0" w:type="dxa"/>
              <w:right w:w="6" w:type="dxa"/>
            </w:tcMar>
            <w:hideMark/>
          </w:tcPr>
          <w:p w:rsidR="007D0210" w:rsidRDefault="007D0210">
            <w:pPr>
              <w:pStyle w:val="table10"/>
              <w:spacing w:before="120"/>
            </w:pPr>
            <w:r>
              <w:t>бесплатно</w:t>
            </w:r>
          </w:p>
        </w:tc>
        <w:tc>
          <w:tcPr>
            <w:tcW w:w="574" w:type="pct"/>
            <w:tcBorders>
              <w:bottom w:val="single" w:sz="4" w:space="0" w:color="auto"/>
            </w:tcBorders>
            <w:tcMar>
              <w:top w:w="0" w:type="dxa"/>
              <w:left w:w="6" w:type="dxa"/>
              <w:bottom w:w="0" w:type="dxa"/>
              <w:right w:w="6" w:type="dxa"/>
            </w:tcMar>
            <w:hideMark/>
          </w:tcPr>
          <w:p w:rsidR="007D0210" w:rsidRDefault="007D0210">
            <w:pPr>
              <w:pStyle w:val="table10"/>
              <w:spacing w:before="120"/>
            </w:pPr>
            <w:r>
              <w:t>1 месяц со дня обращения</w:t>
            </w:r>
          </w:p>
        </w:tc>
        <w:tc>
          <w:tcPr>
            <w:tcW w:w="609" w:type="pct"/>
            <w:tcBorders>
              <w:bottom w:val="single" w:sz="4" w:space="0" w:color="auto"/>
            </w:tcBorders>
            <w:tcMar>
              <w:top w:w="0" w:type="dxa"/>
              <w:left w:w="6" w:type="dxa"/>
              <w:bottom w:w="0" w:type="dxa"/>
              <w:right w:w="6" w:type="dxa"/>
            </w:tcMar>
            <w:hideMark/>
          </w:tcPr>
          <w:p w:rsidR="007D0210" w:rsidRDefault="007D0210">
            <w:pPr>
              <w:pStyle w:val="table10"/>
              <w:spacing w:before="120"/>
            </w:pPr>
            <w:r>
              <w:t>бессрочно</w:t>
            </w:r>
          </w:p>
        </w:tc>
      </w:tr>
    </w:tbl>
    <w:p w:rsidR="007D0210" w:rsidRDefault="007D0210">
      <w:pPr>
        <w:pStyle w:val="newncpi"/>
      </w:pPr>
      <w:r>
        <w:t> </w:t>
      </w:r>
    </w:p>
    <w:sectPr w:rsidR="007D0210" w:rsidSect="00D4124D">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10"/>
    <w:rsid w:val="000D50CE"/>
    <w:rsid w:val="002C2F7F"/>
    <w:rsid w:val="003673AE"/>
    <w:rsid w:val="00482DB5"/>
    <w:rsid w:val="007D0210"/>
    <w:rsid w:val="00862C73"/>
    <w:rsid w:val="008F5994"/>
    <w:rsid w:val="00B22561"/>
    <w:rsid w:val="00C03CA2"/>
    <w:rsid w:val="00CB050D"/>
    <w:rsid w:val="00D4124D"/>
    <w:rsid w:val="00DD0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794D3-7DC7-42A4-92B8-166EBBEF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0210"/>
    <w:rPr>
      <w:color w:val="154C94"/>
      <w:u w:val="single"/>
    </w:rPr>
  </w:style>
  <w:style w:type="character" w:styleId="a4">
    <w:name w:val="FollowedHyperlink"/>
    <w:basedOn w:val="a0"/>
    <w:uiPriority w:val="99"/>
    <w:semiHidden/>
    <w:unhideWhenUsed/>
    <w:rsid w:val="007D0210"/>
    <w:rPr>
      <w:color w:val="154C94"/>
      <w:u w:val="single"/>
    </w:rPr>
  </w:style>
  <w:style w:type="paragraph" w:customStyle="1" w:styleId="part">
    <w:name w:val="part"/>
    <w:basedOn w:val="a"/>
    <w:rsid w:val="007D021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D021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7D021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D021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D021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D021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D021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D021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D021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D021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D021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D021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D021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D021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D021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D021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D021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D021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D021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D021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D021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D021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D021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D021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D021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D021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D021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D021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D021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D021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D021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D021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D021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D021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D021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D021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D021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D021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D021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D021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D021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D021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D021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D021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D021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D021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D021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D021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D021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D021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D021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D021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D021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D021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D021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D021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D021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D021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D021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D021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D021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D021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D021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D021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D021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7D021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D0210"/>
    <w:rPr>
      <w:rFonts w:ascii="Times New Roman" w:hAnsi="Times New Roman" w:cs="Times New Roman" w:hint="default"/>
      <w:caps/>
    </w:rPr>
  </w:style>
  <w:style w:type="character" w:customStyle="1" w:styleId="promulgator">
    <w:name w:val="promulgator"/>
    <w:basedOn w:val="a0"/>
    <w:rsid w:val="007D0210"/>
    <w:rPr>
      <w:rFonts w:ascii="Times New Roman" w:hAnsi="Times New Roman" w:cs="Times New Roman" w:hint="default"/>
      <w:caps/>
    </w:rPr>
  </w:style>
  <w:style w:type="character" w:customStyle="1" w:styleId="datepr">
    <w:name w:val="datepr"/>
    <w:basedOn w:val="a0"/>
    <w:rsid w:val="007D0210"/>
    <w:rPr>
      <w:rFonts w:ascii="Times New Roman" w:hAnsi="Times New Roman" w:cs="Times New Roman" w:hint="default"/>
    </w:rPr>
  </w:style>
  <w:style w:type="character" w:customStyle="1" w:styleId="datecity">
    <w:name w:val="datecity"/>
    <w:basedOn w:val="a0"/>
    <w:rsid w:val="007D0210"/>
    <w:rPr>
      <w:rFonts w:ascii="Times New Roman" w:hAnsi="Times New Roman" w:cs="Times New Roman" w:hint="default"/>
      <w:sz w:val="24"/>
      <w:szCs w:val="24"/>
    </w:rPr>
  </w:style>
  <w:style w:type="character" w:customStyle="1" w:styleId="datereg">
    <w:name w:val="datereg"/>
    <w:basedOn w:val="a0"/>
    <w:rsid w:val="007D0210"/>
    <w:rPr>
      <w:rFonts w:ascii="Times New Roman" w:hAnsi="Times New Roman" w:cs="Times New Roman" w:hint="default"/>
    </w:rPr>
  </w:style>
  <w:style w:type="character" w:customStyle="1" w:styleId="number">
    <w:name w:val="number"/>
    <w:basedOn w:val="a0"/>
    <w:rsid w:val="007D0210"/>
    <w:rPr>
      <w:rFonts w:ascii="Times New Roman" w:hAnsi="Times New Roman" w:cs="Times New Roman" w:hint="default"/>
    </w:rPr>
  </w:style>
  <w:style w:type="character" w:customStyle="1" w:styleId="bigsimbol">
    <w:name w:val="bigsimbol"/>
    <w:basedOn w:val="a0"/>
    <w:rsid w:val="007D0210"/>
    <w:rPr>
      <w:rFonts w:ascii="Times New Roman" w:hAnsi="Times New Roman" w:cs="Times New Roman" w:hint="default"/>
      <w:caps/>
    </w:rPr>
  </w:style>
  <w:style w:type="character" w:customStyle="1" w:styleId="razr">
    <w:name w:val="razr"/>
    <w:basedOn w:val="a0"/>
    <w:rsid w:val="007D0210"/>
    <w:rPr>
      <w:rFonts w:ascii="Times New Roman" w:hAnsi="Times New Roman" w:cs="Times New Roman" w:hint="default"/>
      <w:spacing w:val="30"/>
    </w:rPr>
  </w:style>
  <w:style w:type="character" w:customStyle="1" w:styleId="onesymbol">
    <w:name w:val="onesymbol"/>
    <w:basedOn w:val="a0"/>
    <w:rsid w:val="007D0210"/>
    <w:rPr>
      <w:rFonts w:ascii="Symbol" w:hAnsi="Symbol" w:hint="default"/>
    </w:rPr>
  </w:style>
  <w:style w:type="character" w:customStyle="1" w:styleId="onewind3">
    <w:name w:val="onewind3"/>
    <w:basedOn w:val="a0"/>
    <w:rsid w:val="007D0210"/>
    <w:rPr>
      <w:rFonts w:ascii="Wingdings 3" w:hAnsi="Wingdings 3" w:hint="default"/>
    </w:rPr>
  </w:style>
  <w:style w:type="character" w:customStyle="1" w:styleId="onewind2">
    <w:name w:val="onewind2"/>
    <w:basedOn w:val="a0"/>
    <w:rsid w:val="007D0210"/>
    <w:rPr>
      <w:rFonts w:ascii="Wingdings 2" w:hAnsi="Wingdings 2" w:hint="default"/>
    </w:rPr>
  </w:style>
  <w:style w:type="character" w:customStyle="1" w:styleId="onewind">
    <w:name w:val="onewind"/>
    <w:basedOn w:val="a0"/>
    <w:rsid w:val="007D0210"/>
    <w:rPr>
      <w:rFonts w:ascii="Wingdings" w:hAnsi="Wingdings" w:hint="default"/>
    </w:rPr>
  </w:style>
  <w:style w:type="character" w:customStyle="1" w:styleId="rednoun">
    <w:name w:val="rednoun"/>
    <w:basedOn w:val="a0"/>
    <w:rsid w:val="007D0210"/>
  </w:style>
  <w:style w:type="character" w:customStyle="1" w:styleId="post">
    <w:name w:val="post"/>
    <w:basedOn w:val="a0"/>
    <w:rsid w:val="007D0210"/>
    <w:rPr>
      <w:rFonts w:ascii="Times New Roman" w:hAnsi="Times New Roman" w:cs="Times New Roman" w:hint="default"/>
      <w:b/>
      <w:bCs/>
      <w:sz w:val="22"/>
      <w:szCs w:val="22"/>
    </w:rPr>
  </w:style>
  <w:style w:type="character" w:customStyle="1" w:styleId="pers">
    <w:name w:val="pers"/>
    <w:basedOn w:val="a0"/>
    <w:rsid w:val="007D0210"/>
    <w:rPr>
      <w:rFonts w:ascii="Times New Roman" w:hAnsi="Times New Roman" w:cs="Times New Roman" w:hint="default"/>
      <w:b/>
      <w:bCs/>
      <w:sz w:val="22"/>
      <w:szCs w:val="22"/>
    </w:rPr>
  </w:style>
  <w:style w:type="character" w:customStyle="1" w:styleId="arabic">
    <w:name w:val="arabic"/>
    <w:basedOn w:val="a0"/>
    <w:rsid w:val="007D0210"/>
    <w:rPr>
      <w:rFonts w:ascii="Times New Roman" w:hAnsi="Times New Roman" w:cs="Times New Roman" w:hint="default"/>
    </w:rPr>
  </w:style>
  <w:style w:type="character" w:customStyle="1" w:styleId="articlec">
    <w:name w:val="articlec"/>
    <w:basedOn w:val="a0"/>
    <w:rsid w:val="007D0210"/>
    <w:rPr>
      <w:rFonts w:ascii="Times New Roman" w:hAnsi="Times New Roman" w:cs="Times New Roman" w:hint="default"/>
      <w:b/>
      <w:bCs/>
    </w:rPr>
  </w:style>
  <w:style w:type="character" w:customStyle="1" w:styleId="roman">
    <w:name w:val="roman"/>
    <w:basedOn w:val="a0"/>
    <w:rsid w:val="007D0210"/>
    <w:rPr>
      <w:rFonts w:ascii="Arial" w:hAnsi="Arial" w:cs="Arial" w:hint="default"/>
    </w:rPr>
  </w:style>
  <w:style w:type="table" w:customStyle="1" w:styleId="tablencpi">
    <w:name w:val="tablencpi"/>
    <w:basedOn w:val="a1"/>
    <w:rsid w:val="007D021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9504</Words>
  <Characters>54173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zagorceva</dc:creator>
  <cp:lastModifiedBy>Сергей Василец</cp:lastModifiedBy>
  <cp:revision>2</cp:revision>
  <dcterms:created xsi:type="dcterms:W3CDTF">2018-06-06T09:53:00Z</dcterms:created>
  <dcterms:modified xsi:type="dcterms:W3CDTF">2018-06-06T09:53:00Z</dcterms:modified>
</cp:coreProperties>
</file>