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94" w:rsidRPr="00F07DC7" w:rsidRDefault="00F07DC7" w:rsidP="00DF1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7DC7">
        <w:rPr>
          <w:rFonts w:ascii="Arial" w:hAnsi="Arial" w:cs="Arial"/>
          <w:b/>
          <w:sz w:val="24"/>
          <w:szCs w:val="24"/>
        </w:rPr>
        <w:t>ПЕРЕЧЕНЬ АДМИНИСТРАТИВНЫХ ПРОЦЕДУР В ОТНОШЕНИИ ЮРИДИЧЕСКИХ ЛИЦ И ИНДИВИДУАЛЬНЫХ ПРЕДПРИНИМАТЕЛЕЙ</w:t>
      </w:r>
    </w:p>
    <w:p w:rsidR="00DF1294" w:rsidRPr="00021FA0" w:rsidRDefault="00DF1294" w:rsidP="00DF1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14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78"/>
        <w:gridCol w:w="2352"/>
        <w:gridCol w:w="4563"/>
        <w:gridCol w:w="2225"/>
        <w:gridCol w:w="2282"/>
        <w:gridCol w:w="2240"/>
      </w:tblGrid>
      <w:tr w:rsidR="00831A16" w:rsidRPr="001F1F85" w:rsidTr="00F64D65">
        <w:trPr>
          <w:trHeight w:val="1921"/>
        </w:trPr>
        <w:tc>
          <w:tcPr>
            <w:tcW w:w="2478" w:type="dxa"/>
            <w:shd w:val="clear" w:color="auto" w:fill="auto"/>
            <w:vAlign w:val="center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DF1294" w:rsidRPr="001F1F85" w:rsidTr="00F64D65">
        <w:trPr>
          <w:trHeight w:val="1622"/>
        </w:trPr>
        <w:tc>
          <w:tcPr>
            <w:tcW w:w="2478" w:type="dxa"/>
            <w:shd w:val="clear" w:color="auto" w:fill="auto"/>
            <w:hideMark/>
          </w:tcPr>
          <w:p w:rsidR="00DF1294" w:rsidRPr="00DF1294" w:rsidRDefault="00DF1294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3.14. Выдача разрешения на право производства работ в охранной зоне электрических и тепловых сетей</w:t>
            </w:r>
          </w:p>
        </w:tc>
        <w:tc>
          <w:tcPr>
            <w:tcW w:w="2352" w:type="dxa"/>
            <w:shd w:val="clear" w:color="auto" w:fill="auto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294">
              <w:rPr>
                <w:rFonts w:ascii="Arial" w:hAnsi="Arial" w:cs="Arial"/>
                <w:sz w:val="24"/>
                <w:szCs w:val="24"/>
              </w:rPr>
              <w:t>энергоснабжающая</w:t>
            </w:r>
            <w:proofErr w:type="spellEnd"/>
            <w:r w:rsidRPr="00DF1294">
              <w:rPr>
                <w:rFonts w:ascii="Arial" w:hAnsi="Arial" w:cs="Arial"/>
                <w:sz w:val="24"/>
                <w:szCs w:val="24"/>
              </w:rPr>
              <w:t xml:space="preserve"> организация, теплоснабжающая организация</w:t>
            </w:r>
          </w:p>
        </w:tc>
        <w:tc>
          <w:tcPr>
            <w:tcW w:w="4563" w:type="dxa"/>
            <w:shd w:val="clear" w:color="auto" w:fill="auto"/>
            <w:hideMark/>
          </w:tcPr>
          <w:p w:rsidR="00DF1294" w:rsidRPr="00DF1294" w:rsidRDefault="00DF1294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Pr="00DF1294">
              <w:rPr>
                <w:rFonts w:ascii="Arial" w:hAnsi="Arial" w:cs="Arial"/>
                <w:sz w:val="24"/>
                <w:szCs w:val="24"/>
              </w:rPr>
              <w:br/>
            </w:r>
            <w:r w:rsidRPr="00DF1294">
              <w:rPr>
                <w:rFonts w:ascii="Arial" w:hAnsi="Arial" w:cs="Arial"/>
                <w:sz w:val="24"/>
                <w:szCs w:val="24"/>
              </w:rPr>
              <w:br/>
              <w:t>проектная документация</w:t>
            </w:r>
          </w:p>
        </w:tc>
        <w:tc>
          <w:tcPr>
            <w:tcW w:w="2225" w:type="dxa"/>
            <w:shd w:val="clear" w:color="auto" w:fill="auto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7 дней</w:t>
            </w:r>
          </w:p>
        </w:tc>
        <w:tc>
          <w:tcPr>
            <w:tcW w:w="2282" w:type="dxa"/>
            <w:shd w:val="clear" w:color="auto" w:fill="auto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на период проведения работ</w:t>
            </w:r>
          </w:p>
        </w:tc>
        <w:tc>
          <w:tcPr>
            <w:tcW w:w="2240" w:type="dxa"/>
            <w:shd w:val="clear" w:color="auto" w:fill="auto"/>
            <w:hideMark/>
          </w:tcPr>
          <w:p w:rsidR="00DF1294" w:rsidRPr="00DF1294" w:rsidRDefault="00DF1294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C0F15" w:rsidRPr="001F1F85" w:rsidTr="00F64D65">
        <w:trPr>
          <w:trHeight w:val="1152"/>
        </w:trPr>
        <w:tc>
          <w:tcPr>
            <w:tcW w:w="2478" w:type="dxa"/>
            <w:shd w:val="clear" w:color="auto" w:fill="auto"/>
            <w:hideMark/>
          </w:tcPr>
          <w:p w:rsidR="007C0F15" w:rsidRPr="00021FA0" w:rsidRDefault="007C0F15" w:rsidP="00CD6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3.31. Подключение электроустановок к электрическим сетям, в том числе:</w:t>
            </w:r>
          </w:p>
        </w:tc>
        <w:tc>
          <w:tcPr>
            <w:tcW w:w="2352" w:type="dxa"/>
            <w:vMerge w:val="restart"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294">
              <w:rPr>
                <w:rFonts w:ascii="Arial" w:hAnsi="Arial" w:cs="Arial"/>
                <w:sz w:val="24"/>
                <w:szCs w:val="24"/>
              </w:rPr>
              <w:t>энергоснабжающая</w:t>
            </w:r>
            <w:proofErr w:type="spellEnd"/>
            <w:r w:rsidRPr="00DF1294">
              <w:rPr>
                <w:rFonts w:ascii="Arial" w:hAnsi="Arial" w:cs="Arial"/>
                <w:sz w:val="24"/>
                <w:szCs w:val="24"/>
              </w:rPr>
              <w:t xml:space="preserve"> организация (юридическое лицо Республики Беларусь, в собственности, хозяйственном ведении или оперативном управлении которого находятся электрические сети)</w:t>
            </w:r>
          </w:p>
        </w:tc>
        <w:tc>
          <w:tcPr>
            <w:tcW w:w="4563" w:type="dxa"/>
            <w:vMerge w:val="restart"/>
            <w:shd w:val="clear" w:color="auto" w:fill="auto"/>
            <w:hideMark/>
          </w:tcPr>
          <w:p w:rsidR="007C0F15" w:rsidRPr="0086516E" w:rsidRDefault="007C0F15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86516E">
                <w:rPr>
                  <w:rStyle w:val="a3"/>
                  <w:rFonts w:ascii="Arial" w:hAnsi="Arial" w:cs="Arial"/>
                  <w:sz w:val="24"/>
                  <w:szCs w:val="24"/>
                </w:rPr>
                <w:t>Заявление</w:t>
              </w:r>
            </w:hyperlink>
            <w:r w:rsidRPr="0086516E">
              <w:rPr>
                <w:rFonts w:ascii="Arial" w:hAnsi="Arial" w:cs="Arial"/>
                <w:sz w:val="24"/>
                <w:szCs w:val="24"/>
              </w:rPr>
              <w:t xml:space="preserve"> по установленной форме</w:t>
            </w:r>
            <w:r w:rsidR="0086516E">
              <w:rPr>
                <w:rFonts w:ascii="Arial" w:hAnsi="Arial" w:cs="Arial"/>
                <w:sz w:val="24"/>
                <w:szCs w:val="24"/>
              </w:rPr>
              <w:t xml:space="preserve"> на фирменном бланке организации</w:t>
            </w:r>
          </w:p>
          <w:p w:rsidR="007C0F15" w:rsidRDefault="007C0F15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026E" w:rsidRDefault="0074026E" w:rsidP="007402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  <w:p w:rsidR="007C0F15" w:rsidRPr="007C0F15" w:rsidRDefault="0086516E" w:rsidP="0074026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4026E" w:rsidRPr="0086516E"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Документы предоставляемые ЮЛ и ИП</w:t>
              </w:r>
            </w:hyperlink>
            <w:r w:rsidR="0074026E" w:rsidRPr="0063767F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:rsidR="007C0F15" w:rsidRPr="00DF1294" w:rsidRDefault="007C0F15" w:rsidP="00B10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20 дней, для многоквартирных жилых домов (за исключением многоквартирных жилых домов, построенных по государственному заказу, а также многоквартирных жилых домов, где все жилые помещения являются жилыми помещениями коммерческого использования государственного жилищного фонда и социального пользования) – 10 дней</w:t>
            </w:r>
          </w:p>
        </w:tc>
        <w:tc>
          <w:tcPr>
            <w:tcW w:w="2282" w:type="dxa"/>
            <w:vMerge w:val="restart"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бессрочно</w:t>
            </w:r>
          </w:p>
        </w:tc>
        <w:tc>
          <w:tcPr>
            <w:tcW w:w="2240" w:type="dxa"/>
            <w:shd w:val="clear" w:color="auto" w:fill="auto"/>
            <w:hideMark/>
          </w:tcPr>
          <w:p w:rsidR="007C0F15" w:rsidRDefault="007C0F15" w:rsidP="001867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A16">
              <w:rPr>
                <w:rFonts w:ascii="Arial" w:hAnsi="Arial" w:cs="Arial"/>
                <w:sz w:val="24"/>
                <w:szCs w:val="24"/>
              </w:rPr>
              <w:t>плата за услуги:</w:t>
            </w:r>
          </w:p>
          <w:p w:rsidR="007C0F15" w:rsidRDefault="007C0F15" w:rsidP="0018679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C0F15" w:rsidRPr="00831A16" w:rsidRDefault="007C0F15" w:rsidP="00186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15" w:rsidRPr="001F1F85" w:rsidTr="00F64D65">
        <w:trPr>
          <w:trHeight w:val="1622"/>
        </w:trPr>
        <w:tc>
          <w:tcPr>
            <w:tcW w:w="2478" w:type="dxa"/>
            <w:shd w:val="clear" w:color="auto" w:fill="auto"/>
            <w:hideMark/>
          </w:tcPr>
          <w:p w:rsidR="007C0F15" w:rsidRPr="00DF1294" w:rsidRDefault="007C0F15" w:rsidP="006047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выдача акта разграничения балансовой принадлежности электрических сетей (электроустановок) и эксплуатационной ответственности сторон</w:t>
            </w:r>
          </w:p>
        </w:tc>
        <w:tc>
          <w:tcPr>
            <w:tcW w:w="2352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7C0F15" w:rsidRPr="00831A16" w:rsidRDefault="007C0F15" w:rsidP="006254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16">
              <w:rPr>
                <w:rFonts w:ascii="Arial" w:hAnsi="Arial" w:cs="Arial"/>
                <w:sz w:val="24"/>
                <w:szCs w:val="24"/>
              </w:rPr>
              <w:t>1,5 базовой величины</w:t>
            </w:r>
          </w:p>
          <w:p w:rsidR="007C0F15" w:rsidRPr="00831A16" w:rsidRDefault="007C0F15" w:rsidP="006254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15" w:rsidRPr="001F1F85" w:rsidTr="00F64D65">
        <w:trPr>
          <w:trHeight w:val="1526"/>
        </w:trPr>
        <w:tc>
          <w:tcPr>
            <w:tcW w:w="2478" w:type="dxa"/>
            <w:shd w:val="clear" w:color="auto" w:fill="auto"/>
            <w:hideMark/>
          </w:tcPr>
          <w:p w:rsidR="007C0F15" w:rsidRPr="00F64D65" w:rsidRDefault="007C0F15" w:rsidP="00F64D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осмотр электроустановок с оформлением акта осмотра электроустановок</w:t>
            </w:r>
          </w:p>
        </w:tc>
        <w:tc>
          <w:tcPr>
            <w:tcW w:w="2352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7C0F15" w:rsidRPr="00831A16" w:rsidRDefault="007C0F15" w:rsidP="005712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1A16">
              <w:rPr>
                <w:rFonts w:ascii="Arial" w:hAnsi="Arial" w:cs="Arial"/>
                <w:sz w:val="24"/>
                <w:szCs w:val="24"/>
              </w:rPr>
              <w:t xml:space="preserve"> базов</w:t>
            </w:r>
            <w:r>
              <w:rPr>
                <w:rFonts w:ascii="Arial" w:hAnsi="Arial" w:cs="Arial"/>
                <w:sz w:val="24"/>
                <w:szCs w:val="24"/>
              </w:rPr>
              <w:t>ые</w:t>
            </w:r>
            <w:r w:rsidRPr="00831A16">
              <w:rPr>
                <w:rFonts w:ascii="Arial" w:hAnsi="Arial" w:cs="Arial"/>
                <w:sz w:val="24"/>
                <w:szCs w:val="24"/>
              </w:rPr>
              <w:t xml:space="preserve"> величины</w:t>
            </w:r>
          </w:p>
          <w:p w:rsidR="007C0F15" w:rsidRPr="00831A16" w:rsidRDefault="007C0F15" w:rsidP="005712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15" w:rsidRPr="001F1F85" w:rsidTr="00F64D65">
        <w:trPr>
          <w:trHeight w:val="1622"/>
        </w:trPr>
        <w:tc>
          <w:tcPr>
            <w:tcW w:w="2478" w:type="dxa"/>
            <w:shd w:val="clear" w:color="auto" w:fill="auto"/>
            <w:hideMark/>
          </w:tcPr>
          <w:p w:rsidR="007C0F15" w:rsidRPr="00DF1294" w:rsidRDefault="007C0F15" w:rsidP="000B20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проверка параметризации и опломбировка средств расчетного учета электрической энергии (мощности)</w:t>
            </w:r>
          </w:p>
        </w:tc>
        <w:tc>
          <w:tcPr>
            <w:tcW w:w="2352" w:type="dxa"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7C0F15" w:rsidRPr="00831A16" w:rsidRDefault="007C0F15" w:rsidP="006F4F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16">
              <w:rPr>
                <w:rFonts w:ascii="Arial" w:hAnsi="Arial" w:cs="Arial"/>
                <w:sz w:val="24"/>
                <w:szCs w:val="24"/>
              </w:rPr>
              <w:t>1,5 базовой величины</w:t>
            </w:r>
          </w:p>
          <w:p w:rsidR="007C0F15" w:rsidRPr="00831A16" w:rsidRDefault="007C0F15" w:rsidP="006F4F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15" w:rsidRPr="001F1F85" w:rsidTr="00F64D65">
        <w:trPr>
          <w:trHeight w:val="1622"/>
        </w:trPr>
        <w:tc>
          <w:tcPr>
            <w:tcW w:w="2478" w:type="dxa"/>
            <w:shd w:val="clear" w:color="auto" w:fill="auto"/>
            <w:hideMark/>
          </w:tcPr>
          <w:p w:rsidR="007C0F15" w:rsidRPr="00DF1294" w:rsidRDefault="007C0F15" w:rsidP="00AE0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lastRenderedPageBreak/>
              <w:t>заключение договора</w:t>
            </w:r>
          </w:p>
          <w:p w:rsidR="007C0F15" w:rsidRPr="00DF1294" w:rsidRDefault="007C0F15" w:rsidP="00AE0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электроснабжения (договора</w:t>
            </w:r>
          </w:p>
          <w:p w:rsidR="007C0F15" w:rsidRPr="00DF1294" w:rsidRDefault="007C0F15" w:rsidP="00AE0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электроснабжения с юридическим</w:t>
            </w:r>
          </w:p>
          <w:p w:rsidR="007C0F15" w:rsidRPr="00DF1294" w:rsidRDefault="007C0F15" w:rsidP="00AE0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лицом (индивидуальным</w:t>
            </w:r>
          </w:p>
          <w:p w:rsidR="007C0F15" w:rsidRPr="00DF1294" w:rsidRDefault="007C0F15" w:rsidP="00AE0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предпринимателем), имеющим в</w:t>
            </w:r>
          </w:p>
          <w:p w:rsidR="007C0F15" w:rsidRPr="00021FA0" w:rsidRDefault="007C0F15" w:rsidP="00AE03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294">
              <w:rPr>
                <w:rFonts w:ascii="Arial" w:hAnsi="Arial" w:cs="Arial"/>
                <w:sz w:val="24"/>
                <w:szCs w:val="24"/>
              </w:rPr>
              <w:t>собственности, хозяйственном ведении или оперативном</w:t>
            </w:r>
          </w:p>
          <w:p w:rsidR="007C0F15" w:rsidRPr="00DF1294" w:rsidRDefault="007C0F15" w:rsidP="007C0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FA0">
              <w:rPr>
                <w:rFonts w:ascii="Arial" w:hAnsi="Arial" w:cs="Arial"/>
                <w:sz w:val="24"/>
                <w:szCs w:val="24"/>
              </w:rPr>
              <w:t>управлении блок-станцию)</w:t>
            </w:r>
          </w:p>
        </w:tc>
        <w:tc>
          <w:tcPr>
            <w:tcW w:w="2352" w:type="dxa"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7C0F15" w:rsidRPr="00021FA0" w:rsidRDefault="007C0F15" w:rsidP="00EA7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A16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  <w:p w:rsidR="007C0F15" w:rsidRPr="00831A16" w:rsidRDefault="007C0F15" w:rsidP="00EA7F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15" w:rsidRPr="001F1F85" w:rsidTr="007C0F15">
        <w:trPr>
          <w:trHeight w:val="813"/>
        </w:trPr>
        <w:tc>
          <w:tcPr>
            <w:tcW w:w="2478" w:type="dxa"/>
            <w:shd w:val="clear" w:color="auto" w:fill="auto"/>
            <w:hideMark/>
          </w:tcPr>
          <w:p w:rsidR="007C0F15" w:rsidRPr="00021FA0" w:rsidRDefault="007C0F15" w:rsidP="00D927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FA0">
              <w:rPr>
                <w:rFonts w:ascii="Arial" w:hAnsi="Arial" w:cs="Arial"/>
                <w:sz w:val="24"/>
                <w:szCs w:val="24"/>
              </w:rPr>
              <w:t>непосредственное подключение</w:t>
            </w:r>
          </w:p>
          <w:p w:rsidR="007C0F15" w:rsidRPr="00DF1294" w:rsidRDefault="007C0F15" w:rsidP="007C0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FA0">
              <w:rPr>
                <w:rFonts w:ascii="Arial" w:hAnsi="Arial" w:cs="Arial"/>
                <w:sz w:val="24"/>
                <w:szCs w:val="24"/>
              </w:rPr>
              <w:t>электроустановок</w:t>
            </w:r>
          </w:p>
        </w:tc>
        <w:tc>
          <w:tcPr>
            <w:tcW w:w="2352" w:type="dxa"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:rsidR="007C0F15" w:rsidRPr="00DF1294" w:rsidRDefault="007C0F15" w:rsidP="00DF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hideMark/>
          </w:tcPr>
          <w:p w:rsidR="007C0F15" w:rsidRPr="00831A16" w:rsidRDefault="007C0F15" w:rsidP="00F360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1FA0">
              <w:rPr>
                <w:rFonts w:ascii="Arial" w:hAnsi="Arial" w:cs="Arial"/>
                <w:sz w:val="24"/>
                <w:szCs w:val="24"/>
              </w:rPr>
              <w:t>2,5 базовой величины</w:t>
            </w:r>
          </w:p>
        </w:tc>
      </w:tr>
    </w:tbl>
    <w:p w:rsidR="00DF1294" w:rsidRPr="00DF1294" w:rsidRDefault="00DF1294" w:rsidP="0055063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sectPr w:rsidR="00DF1294" w:rsidRPr="00DF1294" w:rsidSect="00F64D65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00AD"/>
    <w:multiLevelType w:val="hybridMultilevel"/>
    <w:tmpl w:val="BC9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027"/>
    <w:multiLevelType w:val="hybridMultilevel"/>
    <w:tmpl w:val="1F0EBD36"/>
    <w:lvl w:ilvl="0" w:tplc="C930D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2AC21B0"/>
    <w:multiLevelType w:val="hybridMultilevel"/>
    <w:tmpl w:val="75C0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C5F1E"/>
    <w:rsid w:val="0001282B"/>
    <w:rsid w:val="00021FA0"/>
    <w:rsid w:val="001C71D8"/>
    <w:rsid w:val="001F1F85"/>
    <w:rsid w:val="00255A3D"/>
    <w:rsid w:val="00385300"/>
    <w:rsid w:val="0044206A"/>
    <w:rsid w:val="00550630"/>
    <w:rsid w:val="006B7C1C"/>
    <w:rsid w:val="0074026E"/>
    <w:rsid w:val="007629BB"/>
    <w:rsid w:val="00795A6E"/>
    <w:rsid w:val="007C0F15"/>
    <w:rsid w:val="007C5F1E"/>
    <w:rsid w:val="008221F5"/>
    <w:rsid w:val="00831A16"/>
    <w:rsid w:val="0086516E"/>
    <w:rsid w:val="0087731C"/>
    <w:rsid w:val="00AB50CC"/>
    <w:rsid w:val="00DC5B33"/>
    <w:rsid w:val="00DF1294"/>
    <w:rsid w:val="00E30670"/>
    <w:rsid w:val="00E46612"/>
    <w:rsid w:val="00F07DC7"/>
    <w:rsid w:val="00F64D65"/>
    <w:rsid w:val="00F9087D"/>
    <w:rsid w:val="00FE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D"/>
  </w:style>
  <w:style w:type="paragraph" w:styleId="1">
    <w:name w:val="heading 1"/>
    <w:basedOn w:val="a"/>
    <w:link w:val="10"/>
    <w:uiPriority w:val="9"/>
    <w:qFormat/>
    <w:rsid w:val="001C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C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C5F1E"/>
    <w:rPr>
      <w:color w:val="0000FF"/>
      <w:u w:val="single"/>
    </w:rPr>
  </w:style>
  <w:style w:type="character" w:customStyle="1" w:styleId="spelle">
    <w:name w:val="spelle"/>
    <w:basedOn w:val="a0"/>
    <w:rsid w:val="007C5F1E"/>
  </w:style>
  <w:style w:type="table" w:styleId="a4">
    <w:name w:val="Table Grid"/>
    <w:basedOn w:val="a1"/>
    <w:uiPriority w:val="59"/>
    <w:rsid w:val="007C5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7C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C5F1E"/>
  </w:style>
  <w:style w:type="paragraph" w:styleId="a5">
    <w:name w:val="List Paragraph"/>
    <w:basedOn w:val="a"/>
    <w:uiPriority w:val="34"/>
    <w:qFormat/>
    <w:rsid w:val="00DC5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2">
    <w:name w:val="s12"/>
    <w:basedOn w:val="a"/>
    <w:rsid w:val="001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44;&#1086;&#1082;&#1091;&#1084;&#1077;&#1085;&#1090;&#1099;%20&#1087;&#1088;&#1077;&#1076;&#1086;&#1089;&#1090;&#1072;&#1074;&#1083;&#1103;&#1077;&#1084;&#1099;&#1077;%20&#1070;&#1051;%20&#1080;%20&#1048;&#1055;%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7;&#1072;&#1103;&#1074;&#1083;&#1077;&#1085;&#1080;&#1077;%20&#1085;&#1072;%20&#1087;&#1086;&#1076;&#1082;&#1083;&#1102;&#1095;&#1077;&#1085;&#1080;&#1077;%20(&#1070;&#1051;%20&#1080;%20&#1048;&#1055;)%20-%203.3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54DB-B4AA-4B1D-A4F9-833B1EA3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l.matveeva</dc:creator>
  <cp:lastModifiedBy>l.matveeva</cp:lastModifiedBy>
  <cp:revision>7</cp:revision>
  <cp:lastPrinted>2021-02-10T13:23:00Z</cp:lastPrinted>
  <dcterms:created xsi:type="dcterms:W3CDTF">2021-02-10T12:25:00Z</dcterms:created>
  <dcterms:modified xsi:type="dcterms:W3CDTF">2021-02-11T13:54:00Z</dcterms:modified>
</cp:coreProperties>
</file>