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AB" w:rsidRPr="00E201F9" w:rsidRDefault="000B6AAB" w:rsidP="00A21B54">
      <w:pPr>
        <w:spacing w:after="0" w:line="240" w:lineRule="auto"/>
        <w:jc w:val="center"/>
        <w:rPr>
          <w:rFonts w:ascii="Times New Roman" w:hAnsi="Times New Roman"/>
          <w:b/>
          <w:bCs/>
          <w:caps/>
          <w:kern w:val="36"/>
          <w:sz w:val="30"/>
          <w:szCs w:val="30"/>
          <w:highlight w:val="yellow"/>
        </w:rPr>
      </w:pPr>
      <w:r w:rsidRPr="00E201F9">
        <w:rPr>
          <w:rFonts w:ascii="Times New Roman" w:hAnsi="Times New Roman"/>
          <w:b/>
          <w:bCs/>
          <w:caps/>
          <w:kern w:val="36"/>
          <w:sz w:val="30"/>
          <w:szCs w:val="30"/>
          <w:highlight w:val="yellow"/>
        </w:rPr>
        <w:t xml:space="preserve">Новшества в исчислении </w:t>
      </w:r>
    </w:p>
    <w:p w:rsidR="000B6AAB" w:rsidRPr="00E201F9" w:rsidRDefault="000B6AAB" w:rsidP="00A21B54">
      <w:pPr>
        <w:spacing w:after="0" w:line="240" w:lineRule="auto"/>
        <w:jc w:val="center"/>
        <w:rPr>
          <w:rFonts w:ascii="Times New Roman" w:hAnsi="Times New Roman"/>
          <w:b/>
          <w:bCs/>
          <w:caps/>
          <w:kern w:val="36"/>
          <w:sz w:val="30"/>
          <w:szCs w:val="30"/>
        </w:rPr>
      </w:pPr>
      <w:r w:rsidRPr="00E201F9">
        <w:rPr>
          <w:rFonts w:ascii="Times New Roman" w:hAnsi="Times New Roman"/>
          <w:b/>
          <w:bCs/>
          <w:caps/>
          <w:kern w:val="36"/>
          <w:sz w:val="30"/>
          <w:szCs w:val="30"/>
          <w:highlight w:val="yellow"/>
        </w:rPr>
        <w:t>земельного налога в 2021 году</w:t>
      </w:r>
    </w:p>
    <w:p w:rsidR="001114C0" w:rsidRPr="00E201F9" w:rsidRDefault="001114C0" w:rsidP="00A21B54">
      <w:pPr>
        <w:spacing w:after="0" w:line="240" w:lineRule="auto"/>
        <w:jc w:val="center"/>
        <w:rPr>
          <w:rFonts w:ascii="Times New Roman" w:hAnsi="Times New Roman"/>
          <w:b/>
          <w:bCs/>
          <w:caps/>
          <w:kern w:val="36"/>
          <w:sz w:val="30"/>
          <w:szCs w:val="30"/>
        </w:rPr>
      </w:pPr>
    </w:p>
    <w:p w:rsidR="000B6AAB" w:rsidRPr="00E201F9" w:rsidRDefault="000B6AAB" w:rsidP="00A21B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201F9">
        <w:rPr>
          <w:rFonts w:ascii="Times New Roman" w:hAnsi="Times New Roman"/>
          <w:sz w:val="30"/>
          <w:szCs w:val="30"/>
        </w:rPr>
        <w:t>В 2021 г. изменился порядок исчисления и уплаты организациями земельного налога. Новации касаются определения налоговой базы земельного налога, льгот и объектов налогообложения земельным налогом.</w:t>
      </w:r>
    </w:p>
    <w:p w:rsidR="000B6AAB" w:rsidRDefault="000B6AAB" w:rsidP="00A21B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201F9">
        <w:rPr>
          <w:rFonts w:ascii="Times New Roman" w:hAnsi="Times New Roman"/>
          <w:sz w:val="30"/>
          <w:szCs w:val="30"/>
        </w:rPr>
        <w:t xml:space="preserve">Так, в 2021 г. пороговые значения кадастровой стоимости проиндексированы на прогнозный уровень инфляции (5,5 %) по сравнению с пороговыми значениями, установленными </w:t>
      </w:r>
      <w:hyperlink r:id="rId6" w:history="1">
        <w:r w:rsidRPr="00E201F9">
          <w:rPr>
            <w:rFonts w:ascii="Times New Roman" w:hAnsi="Times New Roman"/>
            <w:sz w:val="30"/>
            <w:szCs w:val="30"/>
          </w:rPr>
          <w:t>Указом Президента Республики Беларусь от 31 декабря 2019 г. № 503</w:t>
        </w:r>
      </w:hyperlink>
      <w:r w:rsidRPr="00E201F9">
        <w:rPr>
          <w:rFonts w:ascii="Times New Roman" w:hAnsi="Times New Roman"/>
          <w:sz w:val="30"/>
          <w:szCs w:val="30"/>
        </w:rPr>
        <w:t xml:space="preserve"> «О налогообложении» на 2020 год.</w:t>
      </w:r>
    </w:p>
    <w:p w:rsidR="00E201F9" w:rsidRPr="00E201F9" w:rsidRDefault="00E201F9" w:rsidP="00A21B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B6AAB" w:rsidRDefault="000B6AAB" w:rsidP="00A21B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201F9">
        <w:rPr>
          <w:rFonts w:ascii="Times New Roman" w:hAnsi="Times New Roman"/>
          <w:sz w:val="30"/>
          <w:szCs w:val="30"/>
        </w:rPr>
        <w:t>Следует отметить, что сведения о кадастровой стоимости земельного участка на 01.01.2021 могут быть получены плательщиками на сайте ГУП «Национальное кадастровое агентство» (</w:t>
      </w:r>
      <w:hyperlink r:id="rId7" w:history="1">
        <w:r w:rsidR="00E201F9" w:rsidRPr="00E2401D">
          <w:rPr>
            <w:rStyle w:val="a8"/>
            <w:rFonts w:ascii="Times New Roman" w:hAnsi="Times New Roman"/>
            <w:sz w:val="30"/>
            <w:szCs w:val="30"/>
          </w:rPr>
          <w:t>http://vl.nca.by</w:t>
        </w:r>
      </w:hyperlink>
      <w:r w:rsidRPr="00E201F9">
        <w:rPr>
          <w:rFonts w:ascii="Times New Roman" w:hAnsi="Times New Roman"/>
          <w:sz w:val="30"/>
          <w:szCs w:val="30"/>
        </w:rPr>
        <w:t xml:space="preserve">). </w:t>
      </w:r>
    </w:p>
    <w:p w:rsidR="00E201F9" w:rsidRPr="00E201F9" w:rsidRDefault="00E201F9" w:rsidP="00A21B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B6AAB" w:rsidRPr="00E201F9" w:rsidRDefault="000B6AAB" w:rsidP="00A21B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201F9">
        <w:rPr>
          <w:rFonts w:ascii="Times New Roman" w:hAnsi="Times New Roman"/>
          <w:b/>
          <w:bCs/>
          <w:sz w:val="30"/>
          <w:szCs w:val="30"/>
        </w:rPr>
        <w:t>С 1 января 2021 г. отменены следующие налоговые льготы</w:t>
      </w:r>
      <w:r w:rsidRPr="00E201F9">
        <w:rPr>
          <w:rFonts w:ascii="Times New Roman" w:hAnsi="Times New Roman"/>
          <w:sz w:val="30"/>
          <w:szCs w:val="30"/>
        </w:rPr>
        <w:t>:</w:t>
      </w:r>
    </w:p>
    <w:p w:rsidR="000B6AAB" w:rsidRPr="00E201F9" w:rsidRDefault="000B6AAB" w:rsidP="00A21B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201F9">
        <w:rPr>
          <w:rFonts w:ascii="Times New Roman" w:hAnsi="Times New Roman"/>
          <w:sz w:val="30"/>
          <w:szCs w:val="30"/>
        </w:rPr>
        <w:t>- освобождение опытных полей, используемых для научной деятельности (подп. 1.2 п. 1 ст. 239 НК);</w:t>
      </w:r>
    </w:p>
    <w:p w:rsidR="000B6AAB" w:rsidRPr="00E201F9" w:rsidRDefault="000B6AAB" w:rsidP="00A21B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201F9">
        <w:rPr>
          <w:rFonts w:ascii="Times New Roman" w:hAnsi="Times New Roman"/>
          <w:sz w:val="30"/>
          <w:szCs w:val="30"/>
        </w:rPr>
        <w:t>- освобождение земельных участков, предоставляемых для строительства объектов придорожного сервиса и инженерной инфраструктуры к ним, а также земельных участков, занятых объектами придорожного сервиса (подп. 1.23 п. 1 ст. 239 НК);</w:t>
      </w:r>
    </w:p>
    <w:p w:rsidR="000B6AAB" w:rsidRDefault="000B6AAB" w:rsidP="00A21B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201F9">
        <w:rPr>
          <w:rFonts w:ascii="Times New Roman" w:hAnsi="Times New Roman"/>
          <w:sz w:val="30"/>
          <w:szCs w:val="30"/>
        </w:rPr>
        <w:t>- уменьшение подлежащей уплате суммы земельного налога на сумму земельного налога, исчисленную пропорционально удельному весу выручки, полученной от выполнения работ по строительству (реконструкции) жилья и реконструкции объектов под жилые помещения, в общем объеме выручки, полученной от реализации товаров (работ, услуг), имущественных прав (п. 5 ст. 239 НК).</w:t>
      </w:r>
    </w:p>
    <w:p w:rsidR="00E201F9" w:rsidRPr="00E201F9" w:rsidRDefault="00E201F9" w:rsidP="00A21B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B6AAB" w:rsidRPr="00E201F9" w:rsidRDefault="000B6AAB" w:rsidP="00A21B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201F9">
        <w:rPr>
          <w:rFonts w:ascii="Times New Roman" w:hAnsi="Times New Roman"/>
          <w:b/>
          <w:bCs/>
          <w:sz w:val="30"/>
          <w:szCs w:val="30"/>
        </w:rPr>
        <w:t>С 1 января 2021 г. по земельному налогу установлен новый объект налогообложения</w:t>
      </w:r>
      <w:r w:rsidRPr="00E201F9">
        <w:rPr>
          <w:rFonts w:ascii="Times New Roman" w:hAnsi="Times New Roman"/>
          <w:sz w:val="30"/>
          <w:szCs w:val="30"/>
        </w:rPr>
        <w:t> – земельные участки, ранее предоставленные в аренду и своевременно не возвращенные в соответствии с законодательством.</w:t>
      </w:r>
    </w:p>
    <w:p w:rsidR="000B6AAB" w:rsidRPr="00E201F9" w:rsidRDefault="000B6AAB" w:rsidP="00A21B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201F9">
        <w:rPr>
          <w:rFonts w:ascii="Times New Roman" w:hAnsi="Times New Roman"/>
          <w:sz w:val="30"/>
          <w:szCs w:val="30"/>
        </w:rPr>
        <w:t>Кроме того, не признаются объектом налогообложения:</w:t>
      </w:r>
    </w:p>
    <w:p w:rsidR="000B6AAB" w:rsidRPr="00E201F9" w:rsidRDefault="000B6AAB" w:rsidP="00A21B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201F9">
        <w:rPr>
          <w:rFonts w:ascii="Times New Roman" w:hAnsi="Times New Roman"/>
          <w:sz w:val="30"/>
          <w:szCs w:val="30"/>
        </w:rPr>
        <w:t>- земельные участки, на которых расположены переданные в безвозмездное пользование культовые капитальные строения (здания, сооружения), их части религиозным организациям (объединениям), зарегистрированным в соответствии с законодательством;</w:t>
      </w:r>
    </w:p>
    <w:p w:rsidR="000B6AAB" w:rsidRPr="00E201F9" w:rsidRDefault="000B6AAB" w:rsidP="00A21B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201F9">
        <w:rPr>
          <w:rFonts w:ascii="Times New Roman" w:hAnsi="Times New Roman"/>
          <w:sz w:val="30"/>
          <w:szCs w:val="30"/>
        </w:rPr>
        <w:t>- земельные участки общего пользования, а также свободные (незанятые, не распределенные среди членов организации) земельные участки дачных кооперативов, садоводческих товариществ, а также иных некоммерческих организаций, созданных для ведения коллективного садоводства и (или) огородничества и осуществляющих свою деятельность на основе членства граждан (данные положения распространяются на отношения, возникшие и до 1 января 2021 г.).</w:t>
      </w:r>
    </w:p>
    <w:p w:rsidR="000B6AAB" w:rsidRDefault="000B6AAB" w:rsidP="00A21B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201F9">
        <w:rPr>
          <w:rFonts w:ascii="Times New Roman" w:hAnsi="Times New Roman"/>
          <w:sz w:val="30"/>
          <w:szCs w:val="30"/>
        </w:rPr>
        <w:lastRenderedPageBreak/>
        <w:t>Также, с 1 января 2021 г. предоставлено плательщикам право (а не обязанность) самостоятельно решать вопрос о целесообразности применения понижающих коэффициентов (0,2–0,8) к ставкам земельного налога в отношении земельных участков, занятых возведенными после 1 января 2019 г. капитальными строениями (их частями), в течение второго – пятого годов с даты их приемки в эксплуатацию.</w:t>
      </w:r>
    </w:p>
    <w:p w:rsidR="00E201F9" w:rsidRPr="00E201F9" w:rsidRDefault="00E201F9" w:rsidP="00A21B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B6AAB" w:rsidRDefault="000B6AAB" w:rsidP="00A21B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201F9">
        <w:rPr>
          <w:rFonts w:ascii="Times New Roman" w:hAnsi="Times New Roman"/>
          <w:sz w:val="30"/>
          <w:szCs w:val="30"/>
        </w:rPr>
        <w:t>На период с 1 января 2021 г. до 1 января 2023 г. установлено, что земельный налог (арендная плата) за земельный участок, предоставленный для размещения торговых центров, в том числе автомобильных стоянок, обслуживающих эти торговые центры, торговых объектов, входящих в торговую сеть, исчисляется и уплачивается по ставке земельного налога 1,5 % (до 2021 г. ставки земельного налога 0,7 % и 0,55 % соответственно), а в части арендной платы – в размере, определенном с учетом коэффициента к кадастровой стоимости 0,015. При этом арендная плата исчисляется и уплачивается в размере, определенном с учетом коэффициента к кадастровой стоимости 0,015, независимо от наличия соглашения об изменении договора аренды земельного участка, предусматривающего изменение размера ежегодной арендной платы за этот земельный участок.</w:t>
      </w:r>
    </w:p>
    <w:p w:rsidR="00E201F9" w:rsidRPr="00E201F9" w:rsidRDefault="00E201F9" w:rsidP="00A21B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B6AAB" w:rsidRPr="00E201F9" w:rsidRDefault="000B6AAB" w:rsidP="00A21B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201F9">
        <w:rPr>
          <w:rFonts w:ascii="Times New Roman" w:hAnsi="Times New Roman"/>
          <w:sz w:val="30"/>
          <w:szCs w:val="30"/>
        </w:rPr>
        <w:t>Кроме того, при исчислении земельного налога плательщикам Гомельской области следует руководствоваться решениями Гомельского областного Совета депутатов от 13.12.2010 № 49 «О налоге на недвижимость и земельном налоге» и от 27.12.2019 № 137, которыми для отдельных категорий плательщиков увеличены или уменьшены ставки налога.</w:t>
      </w:r>
    </w:p>
    <w:p w:rsidR="000B6AAB" w:rsidRDefault="000B6AAB" w:rsidP="00A21B54">
      <w:pPr>
        <w:pStyle w:val="1"/>
        <w:shd w:val="clear" w:color="auto" w:fill="auto"/>
        <w:tabs>
          <w:tab w:val="left" w:pos="1662"/>
        </w:tabs>
        <w:spacing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</w:p>
    <w:p w:rsidR="00E201F9" w:rsidRPr="00E201F9" w:rsidRDefault="00E201F9" w:rsidP="00A21B54">
      <w:pPr>
        <w:pStyle w:val="1"/>
        <w:shd w:val="clear" w:color="auto" w:fill="auto"/>
        <w:tabs>
          <w:tab w:val="left" w:pos="1662"/>
        </w:tabs>
        <w:spacing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</w:p>
    <w:p w:rsidR="001114C0" w:rsidRPr="00E201F9" w:rsidRDefault="006D31F2" w:rsidP="001114C0">
      <w:pPr>
        <w:spacing w:line="300" w:lineRule="atLeast"/>
        <w:jc w:val="both"/>
        <w:rPr>
          <w:rFonts w:ascii="Times New Roman" w:hAnsi="Times New Roman"/>
          <w:sz w:val="30"/>
          <w:szCs w:val="30"/>
        </w:rPr>
      </w:pPr>
      <w:r w:rsidRPr="00E201F9">
        <w:rPr>
          <w:rFonts w:ascii="Times New Roman" w:hAnsi="Times New Roman"/>
          <w:sz w:val="32"/>
          <w:szCs w:val="30"/>
        </w:rPr>
        <w:fldChar w:fldCharType="begin"/>
      </w:r>
      <w:r w:rsidR="001114C0" w:rsidRPr="00E201F9">
        <w:rPr>
          <w:rFonts w:ascii="Times New Roman" w:hAnsi="Times New Roman"/>
          <w:sz w:val="32"/>
          <w:szCs w:val="30"/>
        </w:rPr>
        <w:instrText xml:space="preserve"> INCLUDEPICTURE "http://www.nalog.gov.by/uploads/images/jivite-mudro50x300-1.jpg" \* MERGEFORMATINET </w:instrText>
      </w:r>
      <w:r w:rsidRPr="00E201F9">
        <w:rPr>
          <w:rFonts w:ascii="Times New Roman" w:hAnsi="Times New Roman"/>
          <w:sz w:val="32"/>
          <w:szCs w:val="30"/>
        </w:rPr>
        <w:fldChar w:fldCharType="separate"/>
      </w:r>
      <w:r w:rsidR="00AD030E" w:rsidRPr="006D31F2">
        <w:rPr>
          <w:rFonts w:ascii="Times New Roman" w:hAnsi="Times New Roman"/>
          <w:sz w:val="32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15pt;height:37.6pt">
            <v:imagedata r:id="rId8" r:href="rId9"/>
          </v:shape>
        </w:pict>
      </w:r>
      <w:r w:rsidRPr="00E201F9">
        <w:rPr>
          <w:rFonts w:ascii="Times New Roman" w:hAnsi="Times New Roman"/>
          <w:sz w:val="32"/>
          <w:szCs w:val="30"/>
        </w:rPr>
        <w:fldChar w:fldCharType="end"/>
      </w:r>
    </w:p>
    <w:p w:rsidR="00E201F9" w:rsidRDefault="00E201F9" w:rsidP="00E201F9">
      <w:pPr>
        <w:spacing w:line="300" w:lineRule="atLeast"/>
        <w:jc w:val="both"/>
        <w:rPr>
          <w:rFonts w:ascii="Times New Roman" w:hAnsi="Times New Roman"/>
          <w:bCs/>
          <w:i/>
          <w:sz w:val="30"/>
          <w:szCs w:val="30"/>
        </w:rPr>
      </w:pPr>
    </w:p>
    <w:p w:rsidR="000B6AAB" w:rsidRPr="00E201F9" w:rsidRDefault="001114C0" w:rsidP="00E201F9">
      <w:pPr>
        <w:spacing w:line="300" w:lineRule="atLeast"/>
        <w:jc w:val="both"/>
        <w:rPr>
          <w:rFonts w:ascii="Times New Roman" w:hAnsi="Times New Roman"/>
          <w:sz w:val="30"/>
          <w:szCs w:val="30"/>
        </w:rPr>
      </w:pPr>
      <w:r w:rsidRPr="00E201F9">
        <w:rPr>
          <w:rFonts w:ascii="Times New Roman" w:hAnsi="Times New Roman"/>
          <w:bCs/>
          <w:i/>
          <w:sz w:val="30"/>
          <w:szCs w:val="30"/>
        </w:rPr>
        <w:t>Отдел по работе с плательщиками по Чечерскому району инспекции Министерства по налогам и сборам Республики Беларусь по Рогачевскому району. официа</w:t>
      </w:r>
      <w:bookmarkStart w:id="0" w:name="_GoBack"/>
      <w:bookmarkEnd w:id="0"/>
      <w:r w:rsidRPr="00E201F9">
        <w:rPr>
          <w:rFonts w:ascii="Times New Roman" w:hAnsi="Times New Roman"/>
          <w:bCs/>
          <w:i/>
          <w:sz w:val="30"/>
          <w:szCs w:val="30"/>
        </w:rPr>
        <w:t>льный сайт МНС: www.nalog.gov.by.</w:t>
      </w:r>
    </w:p>
    <w:sectPr w:rsidR="000B6AAB" w:rsidRPr="00E201F9" w:rsidSect="001114C0">
      <w:head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607" w:rsidRDefault="00F97607" w:rsidP="00975CA7">
      <w:pPr>
        <w:spacing w:after="0" w:line="240" w:lineRule="auto"/>
      </w:pPr>
      <w:r>
        <w:separator/>
      </w:r>
    </w:p>
  </w:endnote>
  <w:endnote w:type="continuationSeparator" w:id="1">
    <w:p w:rsidR="00F97607" w:rsidRDefault="00F97607" w:rsidP="0097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607" w:rsidRDefault="00F97607" w:rsidP="00975CA7">
      <w:pPr>
        <w:spacing w:after="0" w:line="240" w:lineRule="auto"/>
      </w:pPr>
      <w:r>
        <w:separator/>
      </w:r>
    </w:p>
  </w:footnote>
  <w:footnote w:type="continuationSeparator" w:id="1">
    <w:p w:rsidR="00F97607" w:rsidRDefault="00F97607" w:rsidP="0097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AAB" w:rsidRDefault="006D31F2">
    <w:pPr>
      <w:pStyle w:val="a4"/>
      <w:jc w:val="center"/>
    </w:pPr>
    <w:r>
      <w:fldChar w:fldCharType="begin"/>
    </w:r>
    <w:r w:rsidR="004F6897">
      <w:instrText>PAGE   \* MERGEFORMAT</w:instrText>
    </w:r>
    <w:r>
      <w:fldChar w:fldCharType="separate"/>
    </w:r>
    <w:r w:rsidR="00AD030E">
      <w:rPr>
        <w:noProof/>
      </w:rPr>
      <w:t>2</w:t>
    </w:r>
    <w:r>
      <w:rPr>
        <w:noProof/>
      </w:rPr>
      <w:fldChar w:fldCharType="end"/>
    </w:r>
  </w:p>
  <w:p w:rsidR="000B6AAB" w:rsidRDefault="000B6AA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FAE"/>
    <w:rsid w:val="000B6AAB"/>
    <w:rsid w:val="001114C0"/>
    <w:rsid w:val="001270D3"/>
    <w:rsid w:val="001B6896"/>
    <w:rsid w:val="0023705F"/>
    <w:rsid w:val="00310FAE"/>
    <w:rsid w:val="004F6897"/>
    <w:rsid w:val="00586CD4"/>
    <w:rsid w:val="006074E4"/>
    <w:rsid w:val="006D31F2"/>
    <w:rsid w:val="00845066"/>
    <w:rsid w:val="008A7EE1"/>
    <w:rsid w:val="0097424B"/>
    <w:rsid w:val="00975CA7"/>
    <w:rsid w:val="00A06206"/>
    <w:rsid w:val="00A21B54"/>
    <w:rsid w:val="00AC6715"/>
    <w:rsid w:val="00AD030E"/>
    <w:rsid w:val="00C93302"/>
    <w:rsid w:val="00E201F9"/>
    <w:rsid w:val="00F03300"/>
    <w:rsid w:val="00F7312C"/>
    <w:rsid w:val="00F9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96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310FAE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310FAE"/>
    <w:pPr>
      <w:shd w:val="clear" w:color="auto" w:fill="FFFFFF"/>
      <w:spacing w:after="0" w:line="331" w:lineRule="exact"/>
      <w:ind w:firstLine="700"/>
      <w:jc w:val="both"/>
    </w:pPr>
    <w:rPr>
      <w:sz w:val="27"/>
      <w:szCs w:val="27"/>
    </w:rPr>
  </w:style>
  <w:style w:type="paragraph" w:styleId="a4">
    <w:name w:val="header"/>
    <w:basedOn w:val="a"/>
    <w:link w:val="a5"/>
    <w:uiPriority w:val="99"/>
    <w:rsid w:val="00975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75CA7"/>
    <w:rPr>
      <w:rFonts w:cs="Times New Roman"/>
    </w:rPr>
  </w:style>
  <w:style w:type="paragraph" w:styleId="a6">
    <w:name w:val="footer"/>
    <w:basedOn w:val="a"/>
    <w:link w:val="a7"/>
    <w:uiPriority w:val="99"/>
    <w:rsid w:val="00975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75CA7"/>
    <w:rPr>
      <w:rFonts w:cs="Times New Roman"/>
    </w:rPr>
  </w:style>
  <w:style w:type="character" w:styleId="a8">
    <w:name w:val="Hyperlink"/>
    <w:uiPriority w:val="99"/>
    <w:unhideWhenUsed/>
    <w:rsid w:val="00E201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6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4896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48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vl.nca.b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b.by/izdaniya/glavnyi-bukhgalter/ukaz-prezidenta-respubliki-belarus-ot-31-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http://www.nalog.gov.by/uploads/images/jivite-mudro50x300-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Ерофеенко Петр Иванович</dc:creator>
  <cp:lastModifiedBy>Wolf</cp:lastModifiedBy>
  <cp:revision>2</cp:revision>
  <cp:lastPrinted>2021-02-10T13:28:00Z</cp:lastPrinted>
  <dcterms:created xsi:type="dcterms:W3CDTF">2021-02-15T14:26:00Z</dcterms:created>
  <dcterms:modified xsi:type="dcterms:W3CDTF">2021-02-15T14:26:00Z</dcterms:modified>
</cp:coreProperties>
</file>