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C2" w:rsidRPr="00FE4451" w:rsidRDefault="00032FC2" w:rsidP="00FE44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4451" w:rsidRDefault="00032FC2" w:rsidP="00FE44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  <w:highlight w:val="yellow"/>
        </w:rPr>
      </w:pPr>
      <w:r w:rsidRPr="00FE4451">
        <w:rPr>
          <w:rFonts w:ascii="Times New Roman" w:hAnsi="Times New Roman" w:cs="Times New Roman"/>
          <w:b/>
          <w:caps/>
          <w:sz w:val="30"/>
          <w:szCs w:val="30"/>
          <w:highlight w:val="yellow"/>
        </w:rPr>
        <w:t>«О применении специальных мер</w:t>
      </w:r>
    </w:p>
    <w:p w:rsidR="00032FC2" w:rsidRPr="00FE4451" w:rsidRDefault="00FE4451" w:rsidP="00FE44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b/>
          <w:caps/>
          <w:sz w:val="30"/>
          <w:szCs w:val="30"/>
          <w:highlight w:val="yellow"/>
          <w:lang w:val="en-US"/>
        </w:rPr>
        <w:t>(</w:t>
      </w:r>
      <w:r>
        <w:rPr>
          <w:rFonts w:ascii="Times New Roman" w:hAnsi="Times New Roman" w:cs="Times New Roman"/>
          <w:b/>
          <w:caps/>
          <w:sz w:val="30"/>
          <w:szCs w:val="30"/>
          <w:highlight w:val="yellow"/>
        </w:rPr>
        <w:t>запрещенные товары</w:t>
      </w:r>
      <w:proofErr w:type="gramStart"/>
      <w:r>
        <w:rPr>
          <w:rFonts w:ascii="Times New Roman" w:hAnsi="Times New Roman" w:cs="Times New Roman"/>
          <w:b/>
          <w:caps/>
          <w:sz w:val="30"/>
          <w:szCs w:val="30"/>
          <w:highlight w:val="yellow"/>
        </w:rPr>
        <w:t>)</w:t>
      </w:r>
      <w:r w:rsidR="00032FC2" w:rsidRPr="00FE4451">
        <w:rPr>
          <w:rFonts w:ascii="Times New Roman" w:hAnsi="Times New Roman" w:cs="Times New Roman"/>
          <w:b/>
          <w:caps/>
          <w:sz w:val="30"/>
          <w:szCs w:val="30"/>
          <w:highlight w:val="yellow"/>
        </w:rPr>
        <w:t>»</w:t>
      </w:r>
      <w:proofErr w:type="gramEnd"/>
    </w:p>
    <w:p w:rsidR="00032FC2" w:rsidRPr="00FE4451" w:rsidRDefault="00032FC2" w:rsidP="00FE44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 xml:space="preserve">На основании Указа Президента Республики Беларусь от 30 марта 2021 г. № 128 «О применении специальных мер» Советом Министров Республики Беларусь 23 апреля 2021 г. принято постановление № 240 «О применении специальных мер» (далее – постановление № 240). Постановление № 240 опубликовано на Национальном правовом интернет – портале Республики Беларусь 24.04.2021. </w:t>
      </w:r>
    </w:p>
    <w:p w:rsidR="00FE4451" w:rsidRDefault="00FE4451" w:rsidP="00FE44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32FC2" w:rsidRPr="00FE4451">
        <w:rPr>
          <w:rFonts w:ascii="Times New Roman" w:hAnsi="Times New Roman" w:cs="Times New Roman"/>
          <w:sz w:val="30"/>
          <w:szCs w:val="30"/>
        </w:rPr>
        <w:t xml:space="preserve">Постановлением № 240 установлен перечень запрещенных товаров, а также утверждено Положение о порядке действий в отношении запрещенных товаров (далее – Положение). </w:t>
      </w: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>Положением предусмотрена возможность для субъектов хозяйствования реализовать имеющиеся у них остатки запрещенных товар</w:t>
      </w:r>
      <w:bookmarkStart w:id="0" w:name="_GoBack"/>
      <w:bookmarkEnd w:id="0"/>
      <w:r w:rsidRPr="00FE4451">
        <w:rPr>
          <w:rFonts w:ascii="Times New Roman" w:hAnsi="Times New Roman" w:cs="Times New Roman"/>
          <w:sz w:val="30"/>
          <w:szCs w:val="30"/>
        </w:rPr>
        <w:t xml:space="preserve">ов, промаркировав их специальными контрольными знаками. Для этих целей субъекты торговли, у которых во владении находятся запрещенные товары (далее – товары), должны выполнить требования пунктов 12-14 Положения, а именно: </w:t>
      </w: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>5 мая 2021 г. приостановить оптовую и (или) розничную торговлю товарами;</w:t>
      </w: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 xml:space="preserve">не позднее 13 мая 2021 г. провести инвентаризацию образовавшихся остатков товаров (включая инвентаризацию остатков товаров во вскрытой потребительской упаковке с указанием их объема (массы) и оформить инвентаризационную опись в двух экземплярах. В инвентаризационную опись не включаются остатки товаров с просроченным сроком годности на дату инвентаризации; </w:t>
      </w: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>не позднее 18 мая 2021 г. представить два экземпляра инвентаризационной описи в инспекцию Министерства по налогам и сборам по месту постановки на учет (далее – инспекция МНС). Инспекция МНС в день представления инвентаризационных описей проставляет на них отметки о дате приема, после чего один экземпляр инвентаризационной описи возвращает субъекту торговли, копию второго экземпляра в течение пяти рабочих дней направляет в РУП «Издательство «</w:t>
      </w:r>
      <w:proofErr w:type="spellStart"/>
      <w:r w:rsidRPr="00FE4451">
        <w:rPr>
          <w:rFonts w:ascii="Times New Roman" w:hAnsi="Times New Roman" w:cs="Times New Roman"/>
          <w:sz w:val="30"/>
          <w:szCs w:val="30"/>
        </w:rPr>
        <w:t>Белбланкавыд</w:t>
      </w:r>
      <w:proofErr w:type="spellEnd"/>
      <w:r w:rsidRPr="00FE4451">
        <w:rPr>
          <w:rFonts w:ascii="Times New Roman" w:hAnsi="Times New Roman" w:cs="Times New Roman"/>
          <w:sz w:val="30"/>
          <w:szCs w:val="30"/>
        </w:rPr>
        <w:t>»;</w:t>
      </w: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>хранить остатки товаров в местах их нахождения при соблюдении условий, установленных в пункте 14 Положения;</w:t>
      </w: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>приобрести у РУП «Издательство «</w:t>
      </w:r>
      <w:proofErr w:type="spellStart"/>
      <w:r w:rsidRPr="00FE4451">
        <w:rPr>
          <w:rFonts w:ascii="Times New Roman" w:hAnsi="Times New Roman" w:cs="Times New Roman"/>
          <w:sz w:val="30"/>
          <w:szCs w:val="30"/>
        </w:rPr>
        <w:t>Белбланкавыд</w:t>
      </w:r>
      <w:proofErr w:type="spellEnd"/>
      <w:r w:rsidRPr="00FE4451">
        <w:rPr>
          <w:rFonts w:ascii="Times New Roman" w:hAnsi="Times New Roman" w:cs="Times New Roman"/>
          <w:sz w:val="30"/>
          <w:szCs w:val="30"/>
        </w:rPr>
        <w:t xml:space="preserve">» специальные контрольные знаки в количестве, не превышающем количество товара, указанного в инвентаризационной описи. При этом специальные контрольные знаки не реализуются для остатков товаров, включенных в инвентаризационную опись, во вскрытой потребительской упаковке; </w:t>
      </w: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lastRenderedPageBreak/>
        <w:t>не позднее 5 июля 2021 г. промаркировать остатки товаров без вскрытой потребительской упаковки (в течение 60 календарных дней с даты вступления в силу Положения);</w:t>
      </w: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>реализовать остатки товаров после их маркировки специальными контрольными знаками;</w:t>
      </w: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 xml:space="preserve">реализовать или использовать остатки товаров во вскрытой потребительской упаковке без маркировки их специальными контрольными знаками в течение 60 календарных дней с даты проведения инвентаризации, но не более установленного срока годности. </w:t>
      </w:r>
    </w:p>
    <w:p w:rsidR="00032FC2" w:rsidRPr="00FE4451" w:rsidRDefault="00032FC2" w:rsidP="00FE44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 xml:space="preserve">Налоговыми органами будет осуществляться контроль за ввозом на территорию Республики Беларусь и реализацией запрещенных товаров в торговых объектах, на рынках, выставках, ярмарках, в интернет-магазинах и глобальной компьютерной сети Интернет. </w:t>
      </w: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 xml:space="preserve">В случае выявления фактов ввоза на территорию Республики Беларусь запрещенных товаров налоговым органом по месту постановки на учет плательщика на основании имеющихся у него сведений будет направляться в адрес плательщика уведомление в порядке, установленном частью первой пункта 8 статьи 73 Налогового кодекса Республики Беларусь, с указанием на запрет ввоза запрещенных товаров на территорию Республики Беларусь и принятие мер по их вывозу за пределы территории Республики Беларусь с представлением документов (их копий), подтверждающих вывоз товаров за пределы территории Республики Беларусь. </w:t>
      </w: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 xml:space="preserve">В случае </w:t>
      </w:r>
      <w:proofErr w:type="gramStart"/>
      <w:r w:rsidRPr="00FE4451">
        <w:rPr>
          <w:rFonts w:ascii="Times New Roman" w:hAnsi="Times New Roman" w:cs="Times New Roman"/>
          <w:sz w:val="30"/>
          <w:szCs w:val="30"/>
        </w:rPr>
        <w:t>выявления</w:t>
      </w:r>
      <w:proofErr w:type="gramEnd"/>
      <w:r w:rsidRPr="00FE4451">
        <w:rPr>
          <w:rFonts w:ascii="Times New Roman" w:hAnsi="Times New Roman" w:cs="Times New Roman"/>
          <w:sz w:val="30"/>
          <w:szCs w:val="30"/>
        </w:rPr>
        <w:t xml:space="preserve"> не маркированных специальными контрольными знаками запрещенных товаров лицам, во владении которых находятся указанные товары, должностными лицами налогового органа будут выдаваться требования о запрете реализации запрещенных товаров, о необходимости вывоза запрещенных товаров за пределы территории Республики Беларусь. </w:t>
      </w: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 xml:space="preserve">В случае выявления фактов обращения на территории Республики Беларусь не маркированных специальными контрольными знаками запрещенных товаров, налоговым органом по месту постановки на учет плательщика на основании имеющихся у него сведений будет направляться в адрес плательщика уведомление в порядке, установленном частью первой пункта 8 статьи 73 Налогового кодекса Республики Беларусь, с указанием на запрет обращения таких товаров на территории Республики Беларусь и (или) принятие мер по их вывозу за пределы территории Республики Беларусь с представлением подтверждающих документов. </w:t>
      </w: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 xml:space="preserve">Подтверждающими документами являются: </w:t>
      </w:r>
    </w:p>
    <w:p w:rsidR="00032FC2" w:rsidRPr="00FE4451" w:rsidRDefault="00032FC2" w:rsidP="00FE44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lastRenderedPageBreak/>
        <w:t>при вывозе запрещенных товаров за пределы Республики Беларусь через таможенную границу ЕАЭС – таможенная декларация и транспортные (перевозочные) документы;</w:t>
      </w:r>
    </w:p>
    <w:p w:rsidR="00032FC2" w:rsidRPr="00FE4451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>при вывозе запрещенных товаров в государства – члены ЕАЭС – транспортные (перевозочные) документы.</w:t>
      </w:r>
    </w:p>
    <w:p w:rsidR="00032FC2" w:rsidRPr="00FE4451" w:rsidRDefault="00032FC2" w:rsidP="00FE44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6F80" w:rsidRDefault="00032FC2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451">
        <w:rPr>
          <w:rFonts w:ascii="Times New Roman" w:hAnsi="Times New Roman" w:cs="Times New Roman"/>
          <w:sz w:val="30"/>
          <w:szCs w:val="30"/>
        </w:rPr>
        <w:t>В случае невыполнения требования должностного лица налогового органа к виновным лицам будут применяться меры административной ответственности, предусмотренные статьей 24.3 Кодекса Республики Беларусь об административных правонарушениях (далее – КоАП). В отношении лиц, осуществляющих реализацию запрещенных товаров в нарушение установленного порядка, будет вестись административный процесс по статье 13.3 КоАП.</w:t>
      </w:r>
    </w:p>
    <w:p w:rsidR="00FE4451" w:rsidRDefault="00FE4451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E4451" w:rsidRPr="005974DA" w:rsidRDefault="00FE4451" w:rsidP="00FE4451">
      <w:pPr>
        <w:autoSpaceDE w:val="0"/>
        <w:autoSpaceDN w:val="0"/>
        <w:adjustRightInd w:val="0"/>
        <w:jc w:val="both"/>
        <w:rPr>
          <w:i/>
        </w:rPr>
      </w:pPr>
    </w:p>
    <w:p w:rsidR="00FE4451" w:rsidRPr="00E201F9" w:rsidRDefault="00FE4451" w:rsidP="00FE4451">
      <w:pPr>
        <w:spacing w:line="300" w:lineRule="atLeast"/>
        <w:jc w:val="both"/>
        <w:rPr>
          <w:szCs w:val="30"/>
        </w:rPr>
      </w:pPr>
      <w:r w:rsidRPr="00E201F9">
        <w:rPr>
          <w:sz w:val="32"/>
          <w:szCs w:val="30"/>
        </w:rPr>
        <w:fldChar w:fldCharType="begin"/>
      </w:r>
      <w:r w:rsidRPr="00E201F9">
        <w:rPr>
          <w:sz w:val="32"/>
          <w:szCs w:val="30"/>
        </w:rPr>
        <w:instrText xml:space="preserve"> INCLUDEPICTURE "http://www.nalog.gov.by/uploads/images/jivite-mudro50x300-1.jpg" \* MERGEFORMATINET </w:instrText>
      </w:r>
      <w:r w:rsidRPr="00E201F9">
        <w:rPr>
          <w:sz w:val="32"/>
          <w:szCs w:val="30"/>
        </w:rPr>
        <w:fldChar w:fldCharType="separate"/>
      </w:r>
      <w:r>
        <w:rPr>
          <w:sz w:val="32"/>
          <w:szCs w:val="30"/>
        </w:rPr>
        <w:fldChar w:fldCharType="begin"/>
      </w:r>
      <w:r>
        <w:rPr>
          <w:sz w:val="32"/>
          <w:szCs w:val="30"/>
        </w:rPr>
        <w:instrText xml:space="preserve"> INCLUDEPICTURE  "http://www.nalog.gov.by/uploads/images/jivite-mudro50x300-1.jpg" \* MERGEFORMATINET </w:instrText>
      </w:r>
      <w:r>
        <w:rPr>
          <w:sz w:val="32"/>
          <w:szCs w:val="30"/>
        </w:rPr>
        <w:fldChar w:fldCharType="separate"/>
      </w:r>
      <w:r>
        <w:rPr>
          <w:sz w:val="32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15pt;height:37.6pt">
            <v:imagedata r:id="rId4" r:href="rId5"/>
          </v:shape>
        </w:pict>
      </w:r>
      <w:r>
        <w:rPr>
          <w:sz w:val="32"/>
          <w:szCs w:val="30"/>
        </w:rPr>
        <w:fldChar w:fldCharType="end"/>
      </w:r>
      <w:r w:rsidRPr="00E201F9">
        <w:rPr>
          <w:sz w:val="32"/>
          <w:szCs w:val="30"/>
        </w:rPr>
        <w:fldChar w:fldCharType="end"/>
      </w:r>
    </w:p>
    <w:p w:rsidR="00FE4451" w:rsidRDefault="00FE4451" w:rsidP="00FE4451">
      <w:pPr>
        <w:spacing w:line="300" w:lineRule="atLeast"/>
        <w:jc w:val="both"/>
        <w:rPr>
          <w:bCs/>
          <w:i/>
          <w:szCs w:val="30"/>
        </w:rPr>
      </w:pPr>
    </w:p>
    <w:p w:rsidR="00FE4451" w:rsidRPr="005974DA" w:rsidRDefault="00FE4451" w:rsidP="00FE4451">
      <w:pPr>
        <w:spacing w:line="300" w:lineRule="atLeast"/>
        <w:jc w:val="both"/>
        <w:rPr>
          <w:sz w:val="28"/>
          <w:szCs w:val="30"/>
        </w:rPr>
      </w:pPr>
      <w:r w:rsidRPr="005974DA">
        <w:rPr>
          <w:bCs/>
          <w:i/>
          <w:sz w:val="28"/>
          <w:szCs w:val="30"/>
        </w:rPr>
        <w:t xml:space="preserve">Отдел по работе с плательщиками по </w:t>
      </w:r>
      <w:proofErr w:type="spellStart"/>
      <w:r w:rsidRPr="005974DA">
        <w:rPr>
          <w:bCs/>
          <w:i/>
          <w:sz w:val="28"/>
          <w:szCs w:val="30"/>
        </w:rPr>
        <w:t>Чечерскому</w:t>
      </w:r>
      <w:proofErr w:type="spellEnd"/>
      <w:r w:rsidRPr="005974DA">
        <w:rPr>
          <w:bCs/>
          <w:i/>
          <w:sz w:val="28"/>
          <w:szCs w:val="30"/>
        </w:rPr>
        <w:t xml:space="preserve"> району инспекции Министерства по налогам и сборам Республики Беларусь по Рогачевскому району. официальный сайт МНС: www.nalog.gov.by.</w:t>
      </w:r>
    </w:p>
    <w:p w:rsidR="00FE4451" w:rsidRPr="005974DA" w:rsidRDefault="00FE4451" w:rsidP="00FE4451">
      <w:pPr>
        <w:autoSpaceDE w:val="0"/>
        <w:autoSpaceDN w:val="0"/>
        <w:adjustRightInd w:val="0"/>
        <w:jc w:val="both"/>
      </w:pPr>
    </w:p>
    <w:p w:rsidR="00FE4451" w:rsidRPr="00FE4451" w:rsidRDefault="00FE4451" w:rsidP="00FE4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FE4451" w:rsidRPr="00FE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2"/>
    <w:rsid w:val="00032FC2"/>
    <w:rsid w:val="00D46F80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CC2EE-7205-4E5B-8E39-6CEDCBB5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439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nalog.gov.by/uploads/images/jivite-mudro50x300-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Жлоба Дмитрий Владимирович</dc:creator>
  <cp:keywords/>
  <dc:description/>
  <cp:lastModifiedBy>Жлоба Дмитрий Владимирович</cp:lastModifiedBy>
  <cp:revision>3</cp:revision>
  <dcterms:created xsi:type="dcterms:W3CDTF">2021-05-06T12:34:00Z</dcterms:created>
  <dcterms:modified xsi:type="dcterms:W3CDTF">2021-05-06T12:43:00Z</dcterms:modified>
</cp:coreProperties>
</file>