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3721100</wp:posOffset>
            </wp:positionH>
            <wp:positionV relativeFrom="paragraph">
              <wp:posOffset>12700</wp:posOffset>
            </wp:positionV>
            <wp:extent cx="615950" cy="597535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15950" cy="5975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Дзяржауны кам!тэт</w:t>
        <w:br/>
        <w:t>па стандартызацьп</w:t>
        <w:br/>
        <w:t>РэспублЫ Беларусь</w:t>
        <w:br/>
      </w:r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(Дзяржстандарт)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Старавшенск! тракт, 93, 220053, г. Мшск</w:t>
        <w:br/>
        <w:t>тэл. +375 17 379 62 13, факс +375 17 363 25 88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"mailto:belst@gosstandart.gov.by"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belst@gosstandart.gov.by</w:t>
      </w:r>
      <w:r>
        <w:fldChar w:fldCharType="end"/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Государственный комитет</w:t>
        <w:br/>
        <w:t>по стандартизации</w:t>
        <w:br/>
        <w:t>Республики Беларусь</w:t>
        <w:br/>
      </w:r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(Госстандарт)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sectPr>
          <w:headerReference w:type="default" r:id="rId7"/>
          <w:head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262" w:left="1828" w:right="630" w:bottom="1948" w:header="0" w:footer="3" w:gutter="0"/>
          <w:pgNumType w:start="1"/>
          <w:cols w:num="2" w:space="1059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Старовиленский тракт, 93, 220053, г. Минск</w:t>
        <w:br/>
        <w:t>тел. +375 17 379 62 13, факс +375 17 363 25 88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e-mail: bel</w:t>
      </w:r>
      <w:r>
        <w:fldChar w:fldCharType="begin"/>
      </w:r>
      <w:r>
        <w:rPr/>
        <w:instrText> HYPERLINK "mailto:st@gosstandart.gov.by"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st@gosstandart.gov.by</w:t>
      </w:r>
      <w:r>
        <w:fldChar w:fldCharType="end"/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3" w:after="5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40" w:left="0" w:right="0" w:bottom="2149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ПРЕДПИСАНИЕ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19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Главного государственного инспектора</w:t>
        <w:br/>
        <w:t>Республики Беларусь по надзору за соблюдением</w:t>
        <w:br/>
        <w:t>технических регламентов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19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запрете ввоза и обращения опасной продукции на территории Республики Беларусь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результате выборочной проверки Гродненской областной инспекцией Госстандарта Общества с ограниченной ответственностью «ЭкономКомпания» (УНП 590960598, акт проверки от 30.07.2020 №406ПТ2091)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выявлена опасная продукция: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игрушка музыкальная, артикул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HD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9025В; игрушка-самолет музыкальный, артикул 072А.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35" w:val="left"/>
          <w:tab w:pos="3244" w:val="left"/>
          <w:tab w:pos="5792" w:val="left"/>
          <w:tab w:pos="821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Изготовитель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«NAZEER TRADING COMPANY LIMITED»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Китай, импортер</w:t>
        <w:tab/>
        <w:t>на</w:t>
        <w:tab/>
        <w:t>территорию</w:t>
        <w:tab/>
        <w:t>Республики</w:t>
        <w:tab/>
        <w:t>Беларусь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ООО «ТРЕНДОПТТОРГ» (УНП 193094116, г. Минск).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960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результатам проверки установлено, что</w:t>
        <w:tab/>
        <w:t>продукция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соответствует требованиям технического регламента Таможенного союза ТР ТС 008/2011 «О безопасности игрушек» (пункта 3.2 статьи 4, пункта 3.1 приложения 2) по показателю гигиенической безопасности: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эквивалентный уровень звука игрушки при норме не более 65 дБА для детей от 3 до 6 лет составил: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для игрушки музыкальной артикул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HD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9025В - 68 дБА; для игрушки -самолет музыкальной, артикул 072А - 72 дБ. На основании подпункта 2.1 пункта 2 Указа Президента Республики Беларусь от 09.02.2015 № 48 «О мерах по обеспечению государственного контроля (надзора) за соблюдением требований технических регламентов»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ЗАПРЕЩАЕТСЯ: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719" w:val="left"/>
        </w:tabs>
        <w:bidi w:val="0"/>
        <w:spacing w:before="0" w:after="0" w:line="197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«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Х^'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»</w:t>
        <w:tab/>
        <w:t>2020 года ввоз и обращение на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территории Республики Беларусь опасной продукции: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игрушек музыкальных, артикул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HD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9025В, игрушек-самолетов музыкальных, артикул 072А. Изготовитель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«NAZEER TRADING COMPANY LIMITED»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Китай.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Административная ответственность за неисполнение настоящего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предписания предусмотрена статьями 23.1 и 23.67 Кодекса Республики Беларусь об административных правонарушениях.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left"/>
      </w:pPr>
      <w:r>
        <w:drawing>
          <wp:anchor distT="0" distB="0" distL="0" distR="582930" simplePos="0" relativeHeight="125829379" behindDoc="0" locked="0" layoutInCell="1" allowOverlap="1">
            <wp:simplePos x="0" y="0"/>
            <wp:positionH relativeFrom="page">
              <wp:posOffset>4095115</wp:posOffset>
            </wp:positionH>
            <wp:positionV relativeFrom="margin">
              <wp:posOffset>1922780</wp:posOffset>
            </wp:positionV>
            <wp:extent cx="2395855" cy="1554480"/>
            <wp:wrapTight wrapText="left">
              <wp:wrapPolygon>
                <wp:start x="783" y="0"/>
                <wp:lineTo x="20569" y="0"/>
                <wp:lineTo x="20569" y="3176"/>
                <wp:lineTo x="21600" y="3176"/>
                <wp:lineTo x="21600" y="9720"/>
                <wp:lineTo x="20569" y="9720"/>
                <wp:lineTo x="20569" y="12007"/>
                <wp:lineTo x="21600" y="12007"/>
                <wp:lineTo x="21600" y="21600"/>
                <wp:lineTo x="0" y="21600"/>
                <wp:lineTo x="0" y="12515"/>
                <wp:lineTo x="660" y="12515"/>
                <wp:lineTo x="660" y="12325"/>
                <wp:lineTo x="783" y="12325"/>
                <wp:lineTo x="783" y="0"/>
              </wp:wrapPolygon>
            </wp:wrapTight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395855" cy="15544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6346825</wp:posOffset>
                </wp:positionH>
                <wp:positionV relativeFrom="margin">
                  <wp:posOffset>2560320</wp:posOffset>
                </wp:positionV>
                <wp:extent cx="727075" cy="24701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7075" cy="247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арицкий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99.75pt;margin-top:201.59999999999999pt;width:57.25pt;height:19.449999999999999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арицкий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3107690</wp:posOffset>
                </wp:positionH>
                <wp:positionV relativeFrom="margin">
                  <wp:posOffset>2917190</wp:posOffset>
                </wp:positionV>
                <wp:extent cx="269875" cy="20129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987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м.п.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44.69999999999999pt;margin-top:229.69999999999999pt;width:21.25pt;height:15.85pt;z-index:-125829373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м.п.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Главный государственный инспектор Республики Беларусь по надзору за соблюдением технических регламе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040" w:left="1584" w:right="683" w:bottom="214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4037965</wp:posOffset>
              </wp:positionH>
              <wp:positionV relativeFrom="page">
                <wp:posOffset>468630</wp:posOffset>
              </wp:positionV>
              <wp:extent cx="64135" cy="10541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1054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7.94999999999999pt;margin-top:36.899999999999999pt;width:5.0499999999999998pt;height:8.3000000000000007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7">
    <w:name w:val="Основной текст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Подпись к картинке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1">
    <w:name w:val="Основной текст (3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4">
    <w:name w:val="Колонтитул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spacing w:line="252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Подпись к картинке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3">
    <w:name w:val="Колонтитул (2)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2.png"/><Relationship Id="rId10" Type="http://schemas.openxmlformats.org/officeDocument/2006/relationships/image" Target="media/image2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Отсканированное изображение</dc:title>
  <dc:subject>Отсканированное изображение</dc:subject>
  <dc:creator>NAPS2</dc:creator>
  <cp:keywords/>
</cp:coreProperties>
</file>