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B9" w:rsidRDefault="00C635B9" w:rsidP="00C635B9">
      <w:pPr>
        <w:spacing w:after="0" w:line="240" w:lineRule="auto"/>
        <w:ind w:left="0" w:right="567"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Информация об </w:t>
      </w:r>
      <w:r w:rsidRPr="00AC539C">
        <w:rPr>
          <w:b/>
          <w:szCs w:val="28"/>
        </w:rPr>
        <w:t>опасных инфекционных заболеваниях,     зарегистрированных в мире, представляющих чрезвычайную ситуацию в области общественного здравоохранения</w:t>
      </w:r>
      <w:r>
        <w:rPr>
          <w:b/>
          <w:szCs w:val="28"/>
        </w:rPr>
        <w:t xml:space="preserve">, </w:t>
      </w:r>
    </w:p>
    <w:p w:rsidR="00C635B9" w:rsidRPr="00AC539C" w:rsidRDefault="00C635B9" w:rsidP="00C635B9">
      <w:pPr>
        <w:spacing w:after="0" w:line="240" w:lineRule="auto"/>
        <w:ind w:left="0" w:right="567" w:firstLine="0"/>
        <w:jc w:val="center"/>
        <w:outlineLvl w:val="1"/>
        <w:rPr>
          <w:b/>
          <w:bCs/>
          <w:kern w:val="36"/>
          <w:szCs w:val="28"/>
        </w:rPr>
      </w:pPr>
      <w:r>
        <w:rPr>
          <w:b/>
          <w:szCs w:val="28"/>
        </w:rPr>
        <w:t>по состоянию на январь – март 2018 года</w:t>
      </w:r>
      <w:r w:rsidRPr="00AC539C">
        <w:rPr>
          <w:b/>
          <w:szCs w:val="28"/>
        </w:rPr>
        <w:t>.</w:t>
      </w:r>
    </w:p>
    <w:p w:rsidR="00C635B9" w:rsidRDefault="00C635B9" w:rsidP="00217F9F">
      <w:pPr>
        <w:spacing w:after="0" w:line="240" w:lineRule="auto"/>
        <w:ind w:left="0" w:hanging="10"/>
        <w:jc w:val="center"/>
        <w:rPr>
          <w:sz w:val="30"/>
        </w:rPr>
      </w:pPr>
    </w:p>
    <w:p w:rsidR="00706354" w:rsidRDefault="006F2313" w:rsidP="00217F9F">
      <w:pPr>
        <w:spacing w:after="0" w:line="240" w:lineRule="auto"/>
        <w:ind w:left="0" w:hanging="10"/>
        <w:jc w:val="center"/>
      </w:pPr>
      <w:r>
        <w:rPr>
          <w:sz w:val="30"/>
        </w:rPr>
        <w:t>ЧУМА</w:t>
      </w:r>
    </w:p>
    <w:p w:rsidR="00706354" w:rsidRDefault="006F2313" w:rsidP="00217F9F">
      <w:pPr>
        <w:pStyle w:val="2"/>
        <w:spacing w:after="0" w:line="240" w:lineRule="auto"/>
        <w:ind w:left="0" w:right="0"/>
      </w:pPr>
      <w:r>
        <w:t>Мадагаскар</w:t>
      </w:r>
    </w:p>
    <w:p w:rsidR="00217F9F" w:rsidRPr="00217F9F" w:rsidRDefault="00217F9F" w:rsidP="00217F9F"/>
    <w:p w:rsidR="00706354" w:rsidRDefault="006F2313" w:rsidP="00217F9F">
      <w:pPr>
        <w:spacing w:after="0" w:line="240" w:lineRule="auto"/>
        <w:ind w:left="-567" w:right="355"/>
      </w:pPr>
      <w:r>
        <w:t>Во время трёхдневного визита в Мадагаскар, начавшегося 7 января 2018 г., Генеральный директор ВОЗ изложил концепцию ликвидации эпидемии чумы в этом островном государстве.</w:t>
      </w:r>
    </w:p>
    <w:p w:rsidR="00706354" w:rsidRDefault="006F2313" w:rsidP="00217F9F">
      <w:pPr>
        <w:spacing w:after="0" w:line="240" w:lineRule="auto"/>
        <w:ind w:left="-567" w:right="355"/>
      </w:pPr>
      <w:r>
        <w:t>В первый день визита Генеральный директор поблагодарил национальных руководителей за поддержку во время вспышки лёгочной и бубонной чумы, которая более чем за четыре месяца унесли более 200 человеческих жизней.</w:t>
      </w:r>
    </w:p>
    <w:p w:rsidR="00706354" w:rsidRDefault="006F2313" w:rsidP="00217F9F">
      <w:pPr>
        <w:spacing w:after="0" w:line="240" w:lineRule="auto"/>
        <w:ind w:left="-567" w:right="355"/>
      </w:pPr>
      <w:r>
        <w:t>Несмотря на то, что в конце ноября 2017 года органы здравоохранения объявили о завершении острой стадии эпидемии, в стране ежегодно происходят сезонные случаи заболевания чумой, обычно в период с сентября по апрель.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354" w:rsidRDefault="006F2313" w:rsidP="00217F9F">
      <w:pPr>
        <w:spacing w:after="0" w:line="240" w:lineRule="auto"/>
        <w:ind w:left="-567" w:right="355"/>
      </w:pPr>
      <w:r>
        <w:t>В международном аэропорту Антананариву введены усиленные меры скрининга при вылете.</w:t>
      </w:r>
    </w:p>
    <w:p w:rsidR="00706354" w:rsidRDefault="006F2313" w:rsidP="00217F9F">
      <w:pPr>
        <w:spacing w:after="0" w:line="240" w:lineRule="auto"/>
        <w:ind w:left="-567" w:right="355"/>
      </w:pPr>
      <w:r>
        <w:t xml:space="preserve">Эти меры включают: заполнение в аэропорту специальной формы для вылета (для выявления пассажиров из группы риска); скрининг температуры вылетающих пассажиров и направление пассажиров с повышенной температурой к врачам аэропорта для дополнительных консультаций; пассажиры С симптомами, сопоставимыми с симптомами лёгочной чумы, незамедлительно изолируются в аэропорту, обследуются с помощью диагностических </w:t>
      </w:r>
      <w:proofErr w:type="spellStart"/>
      <w:r>
        <w:t>экспресстестов</w:t>
      </w:r>
      <w:proofErr w:type="spellEnd"/>
      <w:r>
        <w:t xml:space="preserve"> и регистрируются в соответствии с протоколом. Пассажиры с симптомами к вылету не допускаются.</w:t>
      </w:r>
    </w:p>
    <w:p w:rsidR="00706354" w:rsidRDefault="006F2313" w:rsidP="00217F9F">
      <w:pPr>
        <w:spacing w:after="0" w:line="240" w:lineRule="auto"/>
        <w:ind w:left="-567" w:right="355"/>
      </w:pPr>
      <w:r>
        <w:t>Иностранных туристов, прибывающих на Мадагаскар, следует информировать о протекающей вспышке и необходимых мерах защиты.</w:t>
      </w:r>
    </w:p>
    <w:p w:rsidR="00217F9F" w:rsidRDefault="00217F9F" w:rsidP="00217F9F">
      <w:pPr>
        <w:spacing w:after="0" w:line="240" w:lineRule="auto"/>
        <w:ind w:left="-567" w:right="355" w:hanging="10"/>
        <w:jc w:val="center"/>
        <w:rPr>
          <w:sz w:val="30"/>
        </w:rPr>
      </w:pPr>
    </w:p>
    <w:p w:rsidR="005B4424" w:rsidRDefault="006F2313" w:rsidP="00217F9F">
      <w:pPr>
        <w:spacing w:after="0" w:line="240" w:lineRule="auto"/>
        <w:ind w:left="-567" w:right="355" w:hanging="10"/>
        <w:jc w:val="center"/>
        <w:rPr>
          <w:sz w:val="30"/>
        </w:rPr>
      </w:pPr>
      <w:r>
        <w:rPr>
          <w:sz w:val="30"/>
        </w:rPr>
        <w:t>ХОЛЕРА</w:t>
      </w:r>
    </w:p>
    <w:p w:rsidR="00706354" w:rsidRDefault="006F2313" w:rsidP="00217F9F">
      <w:pPr>
        <w:spacing w:after="0" w:line="240" w:lineRule="auto"/>
        <w:ind w:left="-567" w:right="355" w:hanging="10"/>
      </w:pPr>
      <w:r>
        <w:t>Танзания</w:t>
      </w:r>
    </w:p>
    <w:p w:rsidR="00217F9F" w:rsidRDefault="00217F9F" w:rsidP="00217F9F">
      <w:pPr>
        <w:spacing w:after="0" w:line="240" w:lineRule="auto"/>
        <w:ind w:left="-567" w:right="355" w:hanging="10"/>
      </w:pPr>
    </w:p>
    <w:p w:rsidR="00706354" w:rsidRDefault="006F2313" w:rsidP="00217F9F">
      <w:pPr>
        <w:spacing w:after="0" w:line="240" w:lineRule="auto"/>
        <w:ind w:left="-567" w:right="355"/>
      </w:pPr>
      <w:r>
        <w:t>Динамика заболеваемости холерой в Танзании демонстрирует её дальнейшее развитие в начале 2018 г.</w:t>
      </w:r>
    </w:p>
    <w:p w:rsidR="00706354" w:rsidRDefault="006F2313" w:rsidP="00217F9F">
      <w:pPr>
        <w:spacing w:after="0" w:line="240" w:lineRule="auto"/>
        <w:ind w:left="-567" w:right="355"/>
      </w:pPr>
      <w:r>
        <w:t xml:space="preserve">За период, заканчивающийся 25 февраля 2018 года, был зарегистрирован рост на 321 случай, в том числе 7 летальных исходов (летальность 2,1 </w:t>
      </w:r>
      <w:r>
        <w:rPr>
          <w:vertAlign w:val="superscript"/>
        </w:rPr>
        <w:t>0</w:t>
      </w:r>
      <w:r>
        <w:t>/0).</w:t>
      </w:r>
    </w:p>
    <w:p w:rsidR="00706354" w:rsidRDefault="006F2313" w:rsidP="00217F9F">
      <w:pPr>
        <w:spacing w:after="0" w:line="240" w:lineRule="auto"/>
        <w:ind w:left="-567" w:right="355" w:firstLine="0"/>
      </w:pPr>
      <w:r>
        <w:t>Уганда</w:t>
      </w:r>
    </w:p>
    <w:p w:rsidR="00706354" w:rsidRDefault="006F2313" w:rsidP="00217F9F">
      <w:pPr>
        <w:spacing w:after="0" w:line="240" w:lineRule="auto"/>
        <w:ind w:left="-567" w:right="355"/>
      </w:pPr>
      <w:r>
        <w:t>Вспышка холеры в Уганде продолжает разрастаться, захватывая новые территории. На 23 февраля 2018 года был зарегистрирован 451 случай заболевания, умерло 4 человека (летальность 0,994). Среди больных были беженцы из Демократической Республики Конго.</w:t>
      </w:r>
    </w:p>
    <w:p w:rsidR="00706354" w:rsidRDefault="006F2313" w:rsidP="00217F9F">
      <w:pPr>
        <w:spacing w:after="0" w:line="240" w:lineRule="auto"/>
        <w:ind w:left="-567" w:right="355"/>
      </w:pPr>
      <w:r>
        <w:t xml:space="preserve">При лабораторном исследовании выделены штаммы </w:t>
      </w:r>
      <w:proofErr w:type="spellStart"/>
      <w:r>
        <w:t>Vibrio</w:t>
      </w:r>
      <w:proofErr w:type="spellEnd"/>
      <w:r>
        <w:t xml:space="preserve"> </w:t>
      </w:r>
      <w:proofErr w:type="spellStart"/>
      <w:r>
        <w:t>cholerae</w:t>
      </w:r>
      <w:proofErr w:type="spellEnd"/>
      <w:r>
        <w:t xml:space="preserve"> 01 и </w:t>
      </w:r>
      <w:proofErr w:type="spellStart"/>
      <w:r>
        <w:t>Vibrio</w:t>
      </w:r>
      <w:proofErr w:type="spellEnd"/>
      <w:r>
        <w:t xml:space="preserve"> </w:t>
      </w:r>
      <w:proofErr w:type="spellStart"/>
      <w:r>
        <w:t>cholerae</w:t>
      </w:r>
      <w:proofErr w:type="spellEnd"/>
      <w:r>
        <w:t xml:space="preserve"> 0139.</w:t>
      </w:r>
    </w:p>
    <w:p w:rsidR="00706354" w:rsidRDefault="006F2313" w:rsidP="00217F9F">
      <w:pPr>
        <w:pStyle w:val="2"/>
        <w:spacing w:after="0" w:line="240" w:lineRule="auto"/>
        <w:ind w:left="-567" w:right="355"/>
      </w:pPr>
      <w:r>
        <w:lastRenderedPageBreak/>
        <w:t>Республика Малави</w:t>
      </w:r>
    </w:p>
    <w:p w:rsidR="00706354" w:rsidRDefault="006F2313" w:rsidP="00217F9F">
      <w:pPr>
        <w:spacing w:after="0" w:line="240" w:lineRule="auto"/>
        <w:ind w:left="-567" w:right="355"/>
      </w:pPr>
      <w:r>
        <w:t>По информации представителя Министерства здравоохранения количество случаев заболеваний холерой достигло 731.</w:t>
      </w:r>
    </w:p>
    <w:p w:rsidR="00706354" w:rsidRDefault="006F2313" w:rsidP="00217F9F">
      <w:pPr>
        <w:spacing w:after="0" w:line="240" w:lineRule="auto"/>
        <w:ind w:left="-567" w:right="355"/>
      </w:pPr>
      <w:r>
        <w:t xml:space="preserve">Районами, сильно пострадавшими от холеры, являются </w:t>
      </w:r>
      <w:proofErr w:type="spellStart"/>
      <w:r>
        <w:t>Дедзад</w:t>
      </w:r>
      <w:proofErr w:type="spellEnd"/>
      <w:r>
        <w:t xml:space="preserve">, </w:t>
      </w:r>
      <w:proofErr w:type="spellStart"/>
      <w:r>
        <w:t>Каронга</w:t>
      </w:r>
      <w:proofErr w:type="spellEnd"/>
      <w:r>
        <w:t xml:space="preserve">, </w:t>
      </w:r>
      <w:proofErr w:type="spellStart"/>
      <w:r>
        <w:t>Лилонгве</w:t>
      </w:r>
      <w:proofErr w:type="spellEnd"/>
      <w:r>
        <w:t xml:space="preserve"> и Салима, а также популярные у туристов районы Национального парка Озера Малави.</w:t>
      </w:r>
    </w:p>
    <w:p w:rsidR="00706354" w:rsidRDefault="006F2313" w:rsidP="00217F9F">
      <w:pPr>
        <w:spacing w:after="0" w:line="240" w:lineRule="auto"/>
        <w:ind w:left="-567" w:right="355"/>
      </w:pPr>
      <w:r>
        <w:t xml:space="preserve">В третьей декаде февраля 2018 года в </w:t>
      </w:r>
      <w:proofErr w:type="spellStart"/>
      <w:r>
        <w:t>Каронга</w:t>
      </w:r>
      <w:proofErr w:type="spellEnd"/>
      <w:r>
        <w:t xml:space="preserve"> был проведен первый раунд оральной вакцинации против холеры, второй раунд запланирован на март текущего года.</w:t>
      </w:r>
    </w:p>
    <w:p w:rsidR="00706354" w:rsidRDefault="006F2313" w:rsidP="00217F9F">
      <w:pPr>
        <w:spacing w:after="0" w:line="240" w:lineRule="auto"/>
        <w:ind w:left="-567" w:right="355"/>
      </w:pPr>
      <w:r>
        <w:t>Ростуризм рекомендует российским туристам, планирующим поездки в Малави, учитывать эпидемическую обстановку по холере в стране и принимать профилактические меры.</w:t>
      </w:r>
    </w:p>
    <w:p w:rsidR="005B4424" w:rsidRDefault="005B4424" w:rsidP="00217F9F">
      <w:pPr>
        <w:pStyle w:val="2"/>
        <w:spacing w:after="0" w:line="240" w:lineRule="auto"/>
        <w:ind w:left="-567" w:right="355" w:firstLine="0"/>
        <w:jc w:val="center"/>
        <w:rPr>
          <w:sz w:val="32"/>
        </w:rPr>
      </w:pPr>
    </w:p>
    <w:p w:rsidR="00217F9F" w:rsidRDefault="00217F9F" w:rsidP="00217F9F">
      <w:pPr>
        <w:spacing w:after="0" w:line="240" w:lineRule="auto"/>
        <w:ind w:left="-567" w:right="355" w:hanging="10"/>
        <w:jc w:val="center"/>
      </w:pPr>
      <w:r>
        <w:rPr>
          <w:sz w:val="30"/>
        </w:rPr>
        <w:t>ЖЕЛТАЯ ЛИХОРАДКА</w:t>
      </w:r>
    </w:p>
    <w:p w:rsidR="00217F9F" w:rsidRDefault="00217F9F" w:rsidP="00217F9F">
      <w:pPr>
        <w:pStyle w:val="2"/>
        <w:spacing w:after="0" w:line="240" w:lineRule="auto"/>
        <w:ind w:left="-567" w:right="355"/>
        <w:rPr>
          <w:sz w:val="28"/>
          <w:szCs w:val="28"/>
        </w:rPr>
      </w:pPr>
      <w:r w:rsidRPr="0085466A">
        <w:rPr>
          <w:sz w:val="28"/>
          <w:szCs w:val="28"/>
        </w:rPr>
        <w:t>Бразилия</w:t>
      </w:r>
    </w:p>
    <w:p w:rsidR="00217F9F" w:rsidRPr="00217F9F" w:rsidRDefault="00217F9F" w:rsidP="00217F9F">
      <w:pPr>
        <w:ind w:left="-567" w:right="355"/>
      </w:pPr>
    </w:p>
    <w:p w:rsidR="00217F9F" w:rsidRDefault="00217F9F" w:rsidP="00217F9F">
      <w:pPr>
        <w:spacing w:after="0" w:line="240" w:lineRule="auto"/>
        <w:ind w:left="-567" w:right="355"/>
      </w:pPr>
      <w:r>
        <w:t xml:space="preserve">В течение первых четырех недель 2018 года (январь) в штатах Рио-де-Жанейро, Сан-Паулу и </w:t>
      </w:r>
      <w:proofErr w:type="spellStart"/>
      <w:r>
        <w:t>Минас-Жерайс</w:t>
      </w:r>
      <w:proofErr w:type="spellEnd"/>
      <w:r>
        <w:t xml:space="preserve"> наблюдалось быстрое увеличение числа подтвержденных случаев желтой лихорадки человека.</w:t>
      </w:r>
    </w:p>
    <w:p w:rsidR="00217F9F" w:rsidRDefault="00217F9F" w:rsidP="00217F9F">
      <w:pPr>
        <w:spacing w:after="0" w:line="240" w:lineRule="auto"/>
        <w:ind w:left="-567" w:right="355"/>
      </w:pPr>
      <w:r>
        <w:t xml:space="preserve">В Сан-Паулу был зарегистрирован 181 случай, в том числе 53 случая смерти; в </w:t>
      </w:r>
      <w:proofErr w:type="spellStart"/>
      <w:r>
        <w:t>Минас-Жерайс</w:t>
      </w:r>
      <w:proofErr w:type="spellEnd"/>
      <w:r>
        <w:t xml:space="preserve"> 225 случаев, в том числе 76 случаев смерти; в Рио-де-Жанейро - 57 случаев, в том числе 24 случая смерти; один летальный случай зарегистрирован в Федеральном округе.</w:t>
      </w:r>
    </w:p>
    <w:p w:rsidR="00217F9F" w:rsidRDefault="00217F9F" w:rsidP="00217F9F">
      <w:pPr>
        <w:spacing w:after="0" w:line="240" w:lineRule="auto"/>
        <w:ind w:left="-567" w:right="355"/>
      </w:pPr>
      <w:r>
        <w:t>В январе 2018 года бразильские органы здравоохранения начали компанию вакцинации, предназначенную для 69 муниципалитетов в Рио-де-Жанейро (10 миллионов человек в 15 муниципалитетах) и Сан-Паулу (10,3 миллиона в 15 муниципалитетах).</w:t>
      </w:r>
    </w:p>
    <w:p w:rsidR="00217F9F" w:rsidRDefault="00217F9F" w:rsidP="00217F9F">
      <w:pPr>
        <w:spacing w:after="0" w:line="240" w:lineRule="auto"/>
        <w:ind w:left="-567" w:right="355"/>
      </w:pPr>
      <w:r>
        <w:t>По состоянию на 16 февраля 2018 года предварительные результаты кампании по массовой вакцинации против желтой лихорадки свидетельствуют, о том, что от желтой лихорадки было вакцинировано 4,3 миллиона человек.</w:t>
      </w:r>
    </w:p>
    <w:p w:rsidR="00217F9F" w:rsidRDefault="00217F9F" w:rsidP="00217F9F">
      <w:pPr>
        <w:spacing w:after="0" w:line="240" w:lineRule="auto"/>
        <w:ind w:left="-567" w:right="355"/>
      </w:pPr>
      <w:r>
        <w:t>Вакцинация является самой важной мерой профилактики желтой лихорадки. Защитный уровень иммунитета вырабатывается у более чем 9094 вакцинированных уже через 10 дней после введения вакцины, а через 30 дней — у 99 % вакцинированных. Однократная вакцинация обеспечивает пожизненную защиту против желтой лихорадки. Это следует учитывать при планировании поездок в эндемичные по жёлтой лихорадке страны.</w:t>
      </w:r>
    </w:p>
    <w:p w:rsidR="00217F9F" w:rsidRDefault="00217F9F" w:rsidP="00217F9F">
      <w:pPr>
        <w:spacing w:after="0" w:line="240" w:lineRule="auto"/>
        <w:ind w:left="-567" w:right="355" w:firstLine="561"/>
        <w:rPr>
          <w:sz w:val="30"/>
        </w:rPr>
      </w:pPr>
      <w:r>
        <w:rPr>
          <w:sz w:val="30"/>
        </w:rPr>
        <w:t xml:space="preserve">                              </w:t>
      </w:r>
    </w:p>
    <w:p w:rsidR="00217F9F" w:rsidRDefault="00217F9F" w:rsidP="00217F9F">
      <w:pPr>
        <w:spacing w:after="0" w:line="240" w:lineRule="auto"/>
        <w:ind w:left="-567" w:right="355" w:firstLine="561"/>
      </w:pPr>
      <w:r>
        <w:rPr>
          <w:sz w:val="30"/>
        </w:rPr>
        <w:t xml:space="preserve">                                       ЛИХОРАДКА ЛАССА</w:t>
      </w:r>
    </w:p>
    <w:p w:rsidR="00217F9F" w:rsidRDefault="00217F9F" w:rsidP="00217F9F">
      <w:pPr>
        <w:spacing w:after="0" w:line="240" w:lineRule="auto"/>
        <w:ind w:left="-567" w:right="355" w:firstLine="0"/>
        <w:jc w:val="left"/>
        <w:rPr>
          <w:sz w:val="30"/>
        </w:rPr>
      </w:pPr>
      <w:r>
        <w:rPr>
          <w:sz w:val="30"/>
        </w:rPr>
        <w:t>Нигерия</w:t>
      </w:r>
    </w:p>
    <w:p w:rsidR="00217F9F" w:rsidRDefault="00217F9F" w:rsidP="00217F9F">
      <w:pPr>
        <w:spacing w:after="0" w:line="240" w:lineRule="auto"/>
        <w:ind w:left="-567" w:right="355" w:firstLine="0"/>
        <w:jc w:val="left"/>
      </w:pPr>
    </w:p>
    <w:p w:rsidR="00217F9F" w:rsidRDefault="00217F9F" w:rsidP="00217F9F">
      <w:pPr>
        <w:spacing w:after="0" w:line="240" w:lineRule="auto"/>
        <w:ind w:left="-567" w:right="355"/>
      </w:pPr>
      <w:r>
        <w:t xml:space="preserve">Центр по борьбе с инфекционными болезнями (ЦББ) сообщил, что с января по 1 1 марта 2018 года были зарегистрированы 1386 подозрительных случаев лихорадки </w:t>
      </w:r>
      <w:proofErr w:type="spellStart"/>
      <w:r>
        <w:t>Ласса</w:t>
      </w:r>
      <w:proofErr w:type="spellEnd"/>
      <w:r>
        <w:t xml:space="preserve">, из них 365 подтвержденных случаев, 9 - возможных, 988 - отрицательных, в 24 случаях ещё не были получены </w:t>
      </w:r>
      <w:r>
        <w:lastRenderedPageBreak/>
        <w:t>результаты исследований. Умерло 114 человек, летальность составила 8,394 от числа всех зарегистрированных подозрительных случаев.</w:t>
      </w:r>
    </w:p>
    <w:p w:rsidR="00217F9F" w:rsidRDefault="00217F9F" w:rsidP="00217F9F">
      <w:pPr>
        <w:spacing w:after="0" w:line="240" w:lineRule="auto"/>
        <w:ind w:left="-567" w:right="355"/>
      </w:pPr>
      <w:r>
        <w:t xml:space="preserve">Возбудитель лихорадки </w:t>
      </w:r>
      <w:proofErr w:type="spellStart"/>
      <w:r>
        <w:t>Ласса</w:t>
      </w:r>
      <w:proofErr w:type="spellEnd"/>
      <w:r>
        <w:t xml:space="preserve"> принадлежит к тому же семейству, что возбудители Марбург и </w:t>
      </w:r>
      <w:proofErr w:type="spellStart"/>
      <w:r>
        <w:t>Эбола</w:t>
      </w:r>
      <w:proofErr w:type="spellEnd"/>
      <w:r>
        <w:t xml:space="preserve">; название болезни происходит от названия города </w:t>
      </w:r>
      <w:proofErr w:type="spellStart"/>
      <w:r>
        <w:t>Ласса</w:t>
      </w:r>
      <w:proofErr w:type="spellEnd"/>
      <w:r>
        <w:t xml:space="preserve"> в северной Нигерии, где вирус впервые был идентифицирован в 1969 году. Болезнь сопровождается лихорадкой, рвотой, геморрагическим синдромом.</w:t>
      </w:r>
    </w:p>
    <w:p w:rsidR="00217F9F" w:rsidRDefault="00217F9F" w:rsidP="00217F9F">
      <w:pPr>
        <w:spacing w:after="0" w:line="240" w:lineRule="auto"/>
        <w:ind w:left="-567" w:right="355"/>
      </w:pPr>
      <w:r>
        <w:t xml:space="preserve">Вирус распространяется при контакте с продуктами питания и предметами домашнего хозяйства, </w:t>
      </w:r>
      <w:proofErr w:type="spellStart"/>
      <w:r>
        <w:t>контаминированными</w:t>
      </w:r>
      <w:proofErr w:type="spellEnd"/>
      <w:r>
        <w:t xml:space="preserve"> </w:t>
      </w:r>
      <w:proofErr w:type="spellStart"/>
      <w:r>
        <w:t>мочей</w:t>
      </w:r>
      <w:proofErr w:type="spellEnd"/>
      <w:r>
        <w:t xml:space="preserve"> и фекалиями грызунов, выделениями больных людей.</w:t>
      </w:r>
    </w:p>
    <w:p w:rsidR="00217F9F" w:rsidRDefault="00217F9F" w:rsidP="00217F9F">
      <w:pPr>
        <w:spacing w:after="0" w:line="240" w:lineRule="auto"/>
        <w:ind w:left="-567" w:right="355"/>
      </w:pPr>
      <w:r>
        <w:t xml:space="preserve">Лихорадка </w:t>
      </w:r>
      <w:proofErr w:type="spellStart"/>
      <w:r>
        <w:t>Ласса</w:t>
      </w:r>
      <w:proofErr w:type="spellEnd"/>
      <w:r>
        <w:t xml:space="preserve"> является эндемическим заболеванием в Бенине, Гане, Гвинее, Либерии, Мали, Нигерии и в Сьерра-Леоне, но, возможно, случаи заболевания происходят и в других странах Западной Африки.</w:t>
      </w:r>
    </w:p>
    <w:p w:rsidR="00217F9F" w:rsidRDefault="00217F9F" w:rsidP="00217F9F">
      <w:pPr>
        <w:spacing w:after="0" w:line="240" w:lineRule="auto"/>
        <w:ind w:left="-567" w:right="355"/>
      </w:pPr>
      <w:r>
        <w:t xml:space="preserve">В медицинских учреждениях при работе с возбудителями лихорадок </w:t>
      </w:r>
      <w:proofErr w:type="spellStart"/>
      <w:r>
        <w:t>Ласса</w:t>
      </w:r>
      <w:proofErr w:type="spellEnd"/>
      <w:r>
        <w:t xml:space="preserve">, </w:t>
      </w:r>
      <w:proofErr w:type="spellStart"/>
      <w:r>
        <w:t>Эбола</w:t>
      </w:r>
      <w:proofErr w:type="spellEnd"/>
      <w:r>
        <w:t xml:space="preserve">, Марбург и другими </w:t>
      </w:r>
      <w:proofErr w:type="spellStart"/>
      <w:r>
        <w:t>высококонтагиозными</w:t>
      </w:r>
      <w:proofErr w:type="spellEnd"/>
      <w:r>
        <w:t xml:space="preserve"> возбудителями следует тщательно соблюдать стандартные принципы предупреждения инфекционных болезней и ухода за больными с применением барьерных средств защиты.</w:t>
      </w:r>
    </w:p>
    <w:p w:rsidR="00217F9F" w:rsidRDefault="00217F9F" w:rsidP="00217F9F">
      <w:pPr>
        <w:spacing w:after="0" w:line="240" w:lineRule="auto"/>
        <w:ind w:left="-567" w:right="355"/>
      </w:pPr>
      <w:r>
        <w:t xml:space="preserve">Животным - резервуаром или носителем вируса </w:t>
      </w:r>
      <w:proofErr w:type="spellStart"/>
      <w:r>
        <w:t>Ласса</w:t>
      </w:r>
      <w:proofErr w:type="spellEnd"/>
      <w:r>
        <w:t xml:space="preserve"> является грызун вида </w:t>
      </w:r>
      <w:proofErr w:type="spellStart"/>
      <w:r>
        <w:t>Mastomys</w:t>
      </w:r>
      <w:proofErr w:type="spellEnd"/>
      <w:r>
        <w:t xml:space="preserve"> </w:t>
      </w:r>
      <w:proofErr w:type="spellStart"/>
      <w:r>
        <w:t>natalensis</w:t>
      </w:r>
      <w:proofErr w:type="spellEnd"/>
      <w:r>
        <w:t>, известный как многососковая крыса.</w:t>
      </w:r>
    </w:p>
    <w:p w:rsidR="00EA7E8B" w:rsidRDefault="00EA7E8B" w:rsidP="00EA7E8B">
      <w:pPr>
        <w:pStyle w:val="2"/>
        <w:spacing w:after="0" w:line="240" w:lineRule="auto"/>
        <w:ind w:left="-567" w:right="355" w:firstLine="0"/>
        <w:jc w:val="center"/>
        <w:rPr>
          <w:sz w:val="32"/>
        </w:rPr>
      </w:pPr>
    </w:p>
    <w:p w:rsidR="00EA7E8B" w:rsidRDefault="00EA7E8B" w:rsidP="00EA7E8B">
      <w:pPr>
        <w:pStyle w:val="2"/>
        <w:spacing w:after="0" w:line="240" w:lineRule="auto"/>
        <w:ind w:left="-567" w:right="355" w:firstLine="0"/>
        <w:jc w:val="center"/>
      </w:pPr>
      <w:r>
        <w:rPr>
          <w:sz w:val="32"/>
        </w:rPr>
        <w:t>КОРЬ</w:t>
      </w:r>
    </w:p>
    <w:p w:rsidR="00EA7E8B" w:rsidRDefault="00EA7E8B" w:rsidP="00EA7E8B">
      <w:pPr>
        <w:spacing w:after="0" w:line="240" w:lineRule="auto"/>
        <w:ind w:left="-567" w:right="355" w:firstLine="0"/>
      </w:pPr>
      <w:r>
        <w:t>Украина</w:t>
      </w:r>
    </w:p>
    <w:p w:rsidR="00EA7E8B" w:rsidRDefault="00EA7E8B" w:rsidP="00EA7E8B">
      <w:pPr>
        <w:spacing w:after="0" w:line="240" w:lineRule="auto"/>
        <w:ind w:left="-567" w:right="355" w:firstLine="0"/>
      </w:pPr>
    </w:p>
    <w:p w:rsidR="00EA7E8B" w:rsidRDefault="00EA7E8B" w:rsidP="00EA7E8B">
      <w:pPr>
        <w:spacing w:after="0" w:line="240" w:lineRule="auto"/>
        <w:ind w:left="-567" w:right="355"/>
      </w:pPr>
      <w:r>
        <w:t>По данным центра общественного здоровья Минздрава Украины, в течение первых трёх недель 2018 года (январь) корью заболели 2084 человека, в том числе 1375 детей, 709 взрослых. В Одесской области умерли З человека (2 детей, 1 взрослый).</w:t>
      </w:r>
    </w:p>
    <w:p w:rsidR="00EA7E8B" w:rsidRDefault="00EA7E8B" w:rsidP="00EA7E8B">
      <w:pPr>
        <w:spacing w:after="0" w:line="240" w:lineRule="auto"/>
        <w:ind w:left="-567" w:right="355"/>
      </w:pPr>
      <w:r>
        <w:t>Наибольшая заболеваемость отмечена в Иваново-франковской (463 человека), Черновицкой (333), Закарпатской (331), Одесской (265) областях. Лабораторно подтверждён диагноз у 169 человек.</w:t>
      </w:r>
    </w:p>
    <w:p w:rsidR="00EA7E8B" w:rsidRDefault="00EA7E8B" w:rsidP="00EA7E8B">
      <w:pPr>
        <w:spacing w:after="0" w:line="240" w:lineRule="auto"/>
        <w:ind w:left="-567" w:right="355"/>
      </w:pPr>
      <w:r>
        <w:t>Основной причиной вспышки Минздрав Украины считает низкий охват плановой иммунизацией против кори среди детей, которая по итогам 2016 года составил менее половины от необходимого количества.</w:t>
      </w:r>
    </w:p>
    <w:p w:rsidR="00EA7E8B" w:rsidRDefault="00EA7E8B" w:rsidP="00EA7E8B">
      <w:pPr>
        <w:spacing w:after="0" w:line="240" w:lineRule="auto"/>
        <w:ind w:left="-567" w:right="355"/>
      </w:pPr>
      <w:r>
        <w:t>По итогам 2015 года Европейское бюро ВОЗ включило Украину в перечень десяти стран мира с наименьшим охватом иммунизацией в отношении актуальных детских инфекций кори, дифтерии и коклюша.</w:t>
      </w:r>
    </w:p>
    <w:p w:rsidR="00EA7E8B" w:rsidRDefault="00EA7E8B" w:rsidP="00EA7E8B">
      <w:pPr>
        <w:spacing w:after="0" w:line="240" w:lineRule="auto"/>
        <w:ind w:left="-567" w:right="355"/>
        <w:rPr>
          <w:sz w:val="30"/>
        </w:rPr>
      </w:pPr>
      <w:r>
        <w:t>Министерством здравоохранения Республики Беларусь усилен санитарно-карантинный контроль в пунктах пропуска через государственную границу Республики Беларусь и обращает внимание граждан на вышеизложенную информацию о заболеваемости корью на территории Украины при планировании поездок.</w:t>
      </w:r>
      <w:bookmarkStart w:id="0" w:name="_GoBack"/>
      <w:bookmarkEnd w:id="0"/>
    </w:p>
    <w:p w:rsidR="00C635B9" w:rsidRDefault="00C635B9" w:rsidP="00CA6218">
      <w:pPr>
        <w:ind w:left="0" w:firstLine="0"/>
        <w:outlineLvl w:val="1"/>
      </w:pPr>
    </w:p>
    <w:sectPr w:rsidR="00C635B9" w:rsidSect="006406A7">
      <w:pgSz w:w="11904" w:h="16819"/>
      <w:pgMar w:top="658" w:right="480" w:bottom="1190" w:left="2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354"/>
    <w:rsid w:val="00217F9F"/>
    <w:rsid w:val="005B4424"/>
    <w:rsid w:val="006406A7"/>
    <w:rsid w:val="006F2313"/>
    <w:rsid w:val="00706354"/>
    <w:rsid w:val="00C635B9"/>
    <w:rsid w:val="00CA6218"/>
    <w:rsid w:val="00EA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A7"/>
    <w:pPr>
      <w:spacing w:after="3" w:line="267" w:lineRule="auto"/>
      <w:ind w:left="1181" w:firstLine="56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406A7"/>
    <w:pPr>
      <w:keepNext/>
      <w:keepLines/>
      <w:spacing w:after="346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2">
    <w:name w:val="heading 2"/>
    <w:next w:val="a"/>
    <w:link w:val="20"/>
    <w:uiPriority w:val="9"/>
    <w:unhideWhenUsed/>
    <w:qFormat/>
    <w:rsid w:val="006406A7"/>
    <w:pPr>
      <w:keepNext/>
      <w:keepLines/>
      <w:spacing w:after="147"/>
      <w:ind w:left="10" w:right="533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06A7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sid w:val="006406A7"/>
    <w:rPr>
      <w:rFonts w:ascii="Times New Roman" w:eastAsia="Times New Roman" w:hAnsi="Times New Roman" w:cs="Times New Roman"/>
      <w:color w:val="000000"/>
      <w:sz w:val="46"/>
    </w:rPr>
  </w:style>
  <w:style w:type="paragraph" w:styleId="a3">
    <w:name w:val="Balloon Text"/>
    <w:basedOn w:val="a"/>
    <w:link w:val="a4"/>
    <w:uiPriority w:val="99"/>
    <w:semiHidden/>
    <w:unhideWhenUsed/>
    <w:rsid w:val="00C6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Информация об опасных инфекционных заболеваниях,     зарегистрированных в мире, </vt:lpstr>
      <vt:lpstr>    по состоянию на январь – март 2018 года.</vt:lpstr>
      <vt:lpstr>    Мадагаскар</vt:lpstr>
      <vt:lpstr>    Республика Малави</vt:lpstr>
      <vt:lpstr>    </vt:lpstr>
      <vt:lpstr>    КОРЬ</vt:lpstr>
      <vt:lpstr>    Бразилия</vt:lpstr>
      <vt:lpstr>    </vt:lpstr>
      <vt:lpstr>    Информация подготовлена на основании электронных сообщений из общедоступных исто</vt:lpstr>
    </vt:vector>
  </TitlesOfParts>
  <Company>SPecialiST RePack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Григоренко Людмила Адам.</dc:creator>
  <cp:keywords/>
  <cp:lastModifiedBy>user</cp:lastModifiedBy>
  <cp:revision>9</cp:revision>
  <cp:lastPrinted>2018-04-18T11:47:00Z</cp:lastPrinted>
  <dcterms:created xsi:type="dcterms:W3CDTF">2018-04-18T11:38:00Z</dcterms:created>
  <dcterms:modified xsi:type="dcterms:W3CDTF">2018-04-20T07:19:00Z</dcterms:modified>
</cp:coreProperties>
</file>