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E8" w:rsidRPr="009D23C3" w:rsidRDefault="00D437E8" w:rsidP="00D437E8">
      <w:pPr>
        <w:spacing w:before="100" w:beforeAutospacing="1" w:after="100" w:afterAutospacing="1"/>
        <w:ind w:firstLine="0"/>
        <w:jc w:val="left"/>
        <w:outlineLvl w:val="0"/>
        <w:rPr>
          <w:rFonts w:eastAsia="Times New Roman" w:cs="Times New Roman"/>
          <w:b/>
          <w:bCs/>
          <w:kern w:val="36"/>
          <w:sz w:val="30"/>
          <w:szCs w:val="30"/>
        </w:rPr>
      </w:pPr>
      <w:bookmarkStart w:id="0" w:name="_GoBack"/>
      <w:bookmarkEnd w:id="0"/>
      <w:r w:rsidRPr="009D23C3">
        <w:rPr>
          <w:rFonts w:eastAsia="Times New Roman" w:cs="Times New Roman"/>
          <w:b/>
          <w:bCs/>
          <w:kern w:val="36"/>
          <w:sz w:val="30"/>
          <w:szCs w:val="30"/>
        </w:rPr>
        <w:t>Договор между Республикой Беларусь и Эстонской Республикой о социальном обеспечении</w:t>
      </w:r>
    </w:p>
    <w:p w:rsidR="009D23C3" w:rsidRPr="009D23C3" w:rsidRDefault="009D23C3" w:rsidP="009D23C3">
      <w:pPr>
        <w:pStyle w:val="newncpiv"/>
      </w:pPr>
      <w:r w:rsidRPr="0031730C">
        <w:t>Вступ</w:t>
      </w:r>
      <w:r>
        <w:t>ает</w:t>
      </w:r>
      <w:r w:rsidRPr="0031730C">
        <w:t xml:space="preserve"> в силу 1 </w:t>
      </w:r>
      <w:r>
        <w:t>марта</w:t>
      </w:r>
      <w:r w:rsidRPr="0031730C">
        <w:t xml:space="preserve"> 20</w:t>
      </w:r>
      <w:r>
        <w:t>20</w:t>
      </w:r>
      <w:r w:rsidRPr="0031730C">
        <w:t xml:space="preserve"> год</w:t>
      </w:r>
      <w:r>
        <w:t>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Республика Беларусь и Эстонская Республика (далее – Договаривающиеся Стороны), имея намерения развивать сотрудничество в сфере социального обеспечения, договорились о нижеследующем:</w:t>
      </w:r>
    </w:p>
    <w:p w:rsidR="00D437E8" w:rsidRPr="00D437E8" w:rsidRDefault="00D437E8" w:rsidP="00925457">
      <w:pPr>
        <w:spacing w:before="100" w:beforeAutospacing="1" w:after="100" w:afterAutospacing="1"/>
        <w:ind w:firstLine="0"/>
        <w:jc w:val="center"/>
        <w:rPr>
          <w:rFonts w:eastAsia="Times New Roman" w:cs="Times New Roman"/>
        </w:rPr>
      </w:pPr>
      <w:r w:rsidRPr="00D437E8">
        <w:rPr>
          <w:rFonts w:eastAsia="Times New Roman" w:cs="Times New Roman"/>
          <w:b/>
          <w:bCs/>
        </w:rPr>
        <w:t>I.ОБЩИЕ ПОЛОЖЕНИЯ</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w:t>
      </w:r>
    </w:p>
    <w:p w:rsidR="00D437E8" w:rsidRPr="00D437E8" w:rsidRDefault="00D437E8" w:rsidP="00EE5A4B">
      <w:pPr>
        <w:ind w:firstLine="0"/>
        <w:jc w:val="center"/>
        <w:rPr>
          <w:rFonts w:eastAsia="Times New Roman" w:cs="Times New Roman"/>
        </w:rPr>
      </w:pPr>
      <w:r w:rsidRPr="00D437E8">
        <w:rPr>
          <w:rFonts w:eastAsia="Times New Roman" w:cs="Times New Roman"/>
          <w:b/>
          <w:bCs/>
        </w:rPr>
        <w:t>Определения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1.Для целей применения настоящего Договора нижеследующие термины означают:</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1)законодательство – законы и другие нормативные правовые акты Договаривающихся Сторон, регулирующие правоотношения, указанные в статье 2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2)уполномоченные органы: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Республике Беларусь – Министерство труда и социальной защиты Республики Беларусь;</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Эстонской Республике – Министерство социальных дел Эстонской Республики;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3)компетентное учреждение – учреждение, на которое возложено применение законодательства, регулирующего правоотношения, указанные в статье 2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4)проживание:</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Республике Беларусь – постоянное проживание, определенное в качестве такового в соответствии с национальными нормативными правовыми актами;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в Эстонской Республике – проживание на территории Эстонской Республики в качестве постоянного резидента, или на основе разрешения о временном пребывании, или на основе вида на жительство. При возникновении споров о том, на </w:t>
      </w:r>
      <w:proofErr w:type="gramStart"/>
      <w:r w:rsidRPr="00D437E8">
        <w:rPr>
          <w:rFonts w:eastAsia="Times New Roman" w:cs="Times New Roman"/>
        </w:rPr>
        <w:t>территории</w:t>
      </w:r>
      <w:proofErr w:type="gramEnd"/>
      <w:r w:rsidRPr="00D437E8">
        <w:rPr>
          <w:rFonts w:eastAsia="Times New Roman" w:cs="Times New Roman"/>
        </w:rPr>
        <w:t xml:space="preserve"> чьей Договаривающейся Стороны лицо проживает, проживанием в Эстонии считается пребывание в Эстонии на протяжении как минимум 183 дней в течение 12 последовательных календарных месяцев;</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5)</w:t>
      </w:r>
      <w:proofErr w:type="spellStart"/>
      <w:r w:rsidRPr="00D437E8">
        <w:rPr>
          <w:rFonts w:eastAsia="Times New Roman" w:cs="Times New Roman"/>
        </w:rPr>
        <w:t>самозанятое</w:t>
      </w:r>
      <w:proofErr w:type="spellEnd"/>
      <w:r w:rsidRPr="00D437E8">
        <w:rPr>
          <w:rFonts w:eastAsia="Times New Roman" w:cs="Times New Roman"/>
        </w:rPr>
        <w:t xml:space="preserve"> лицо:</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Республике Беларусь – лицо, индивидуально (самостоятельно) занимающееся трудовой деятельностью;</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Эстонской Республике – физическое лицо, предлагающее за плату товары или услуги от своего имени, для которого продажа товаров или предоставление услуг является его постоянной деятельностью и которое зарегистрировано в коммерческом регистре до начала осуществления такой деятельности;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6)пенсии – периодические денежные выплаты, предусмотренные законодательством соответствующей Договаривающейся Стороны в части правоотношений, указанных в пункте 1 статьи 2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7)периоды страхования (стаж работы) – периоды, учитываемые согласно законодательству соответствующей Договаривающейся Стороны при определении права на пенсии и их размеров;</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8)страховые взносы: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Республике Беларусь – взносы на государственное социальное страхование; в Эстонской Республике – обязательные взносы социального страхования;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9)персональные данные – любые данные об идентифицированном или идентифицируемом физическом лице независимо от того, в каком виде или в какой форме эти данные представлены;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10)взаимозачет – удержание безосновательно полученной суммы пенсии по требованию одной Договаривающейся Стороны из пенсии лица, выплачиваемой ему другой Договаривающейся Стороной.</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2.Иные понятия, используемые в настоящем Договоре, имеют значения, которые определены законодательством и другими нормативными правовыми актами соответствующей Договаривающейся Стороны.</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2</w:t>
      </w:r>
    </w:p>
    <w:p w:rsidR="00D437E8" w:rsidRPr="00D437E8" w:rsidRDefault="00D437E8" w:rsidP="00EE5A4B">
      <w:pPr>
        <w:ind w:firstLine="0"/>
        <w:jc w:val="center"/>
        <w:rPr>
          <w:rFonts w:eastAsia="Times New Roman" w:cs="Times New Roman"/>
        </w:rPr>
      </w:pPr>
      <w:r w:rsidRPr="00D437E8">
        <w:rPr>
          <w:rFonts w:eastAsia="Times New Roman" w:cs="Times New Roman"/>
          <w:b/>
          <w:bCs/>
        </w:rPr>
        <w:t>Предмет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1.Настоящий Договор распространяется на правоотношения, регулируемые законодательством Договаривающихся Сторон:</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1)в Республике Беларусь – о пенсионном обеспечении в части трудовых пенсий (по возрасту, по случаю потери кормильца, за выслугу лет), социальных пенсий, надбавок, повышений и доплат к пенсиям (кроме доплат, производимых к трудовым пенсиям при условии проживания на территории Республики Беларусь, а также пенсионного обеспечения военнослужащих, лиц начальствующего и рядового состава органов внутренних дел, Следственного комитета Республики Беларусь, органов и</w:t>
      </w:r>
      <w:proofErr w:type="gramEnd"/>
      <w:r w:rsidRPr="00D437E8">
        <w:rPr>
          <w:rFonts w:eastAsia="Times New Roman" w:cs="Times New Roman"/>
        </w:rPr>
        <w:t xml:space="preserve"> подразделений по чрезвычайным ситуациям, органов финансовых расследований и других лиц, пенсионное обеспечение которых не обусловлено системой государственного социального страхования);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2)в Эстонской Республике – об обязательном государственном пенсионном страховании (кроме пенсий по потере трудоспособности, накопительных пенсий и пенсионных прав репрессированных лиц).</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2.Настоящий Договор также распространяется на законодательство Договаривающихся Сторон, регулирующее уплату страховых взносов. При этом независимо от договоренности, содержащейся в подпункте 8 пункта 1 статьи 1 настоящего Договора, настоящий Договор распространяется только на правоотношения, указанные в пункте 1 настоящей статьи.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3.Если из пункта 4 настоящей статьи не вытекает иное, настоящий Договор распространяется также на правоотношения, регулируемые законодательством Договаривающихся Сторон, которое изменяет, дополняет или объединяет положения законодательства, указанного в статьях 1 и 2 настоящего Договора.</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4.Настоящий Договор распространяется также на правоотношения, регулируемые законодательством, которым Договаривающаяся Сторона предусматривает новую категорию получателей пенсий, относящихся к предмету настоящего Договора, либо предусматривает новые пенсии, выплачиваемые в тех же целях, в которых выплачиваются пенсии, относящиеся к предмету настоящего Договора, если уполномоченный орган одной Договаривающейся Стороны письменно информирует об этом уполномоченный орган другой Договаривающейся Стороны.</w:t>
      </w:r>
      <w:proofErr w:type="gramEnd"/>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3</w:t>
      </w:r>
    </w:p>
    <w:p w:rsidR="00D437E8" w:rsidRPr="00D437E8" w:rsidRDefault="00D437E8" w:rsidP="00EE5A4B">
      <w:pPr>
        <w:ind w:firstLine="0"/>
        <w:jc w:val="center"/>
        <w:rPr>
          <w:rFonts w:eastAsia="Times New Roman" w:cs="Times New Roman"/>
        </w:rPr>
      </w:pPr>
      <w:r w:rsidRPr="00D437E8">
        <w:rPr>
          <w:rFonts w:eastAsia="Times New Roman" w:cs="Times New Roman"/>
          <w:b/>
          <w:bCs/>
        </w:rPr>
        <w:t>Лица, подпадающие под действие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Настоящий Договор распространяется на лиц, проживающих на территории одной из Договаривающихся Сторон, которые подпадают или подпадали под действие законодательства, указанного в статье 2 настоящего Договора.</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4</w:t>
      </w:r>
    </w:p>
    <w:p w:rsidR="00D437E8" w:rsidRPr="00D437E8" w:rsidRDefault="00D437E8" w:rsidP="00EE5A4B">
      <w:pPr>
        <w:ind w:firstLine="0"/>
        <w:jc w:val="center"/>
        <w:rPr>
          <w:rFonts w:eastAsia="Times New Roman" w:cs="Times New Roman"/>
        </w:rPr>
      </w:pPr>
      <w:r w:rsidRPr="00D437E8">
        <w:rPr>
          <w:rFonts w:eastAsia="Times New Roman" w:cs="Times New Roman"/>
          <w:b/>
          <w:bCs/>
        </w:rPr>
        <w:t>Равенство прав</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1.Лица, определенные в статье 3 настоящего Договора, имеют при применении настоящего Договора равные права и обязанности с гражданами другой Договаривающейся Стороны.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b/>
          <w:bCs/>
        </w:rPr>
        <w:t>2.Если настоящим Договором не предусмотрено иное, лицам, определенным в статье 3 настоящего Договора, не может быть отказано в назначении и (или) выплате пенсии только по той причине, что эти лица проживают на территории другой Договаривающейся Стороны.</w:t>
      </w:r>
    </w:p>
    <w:p w:rsidR="00D437E8" w:rsidRPr="00D437E8" w:rsidRDefault="00D437E8" w:rsidP="00925457">
      <w:pPr>
        <w:spacing w:before="100" w:beforeAutospacing="1" w:after="100" w:afterAutospacing="1"/>
        <w:ind w:firstLine="0"/>
        <w:jc w:val="center"/>
        <w:rPr>
          <w:rFonts w:eastAsia="Times New Roman" w:cs="Times New Roman"/>
        </w:rPr>
      </w:pPr>
      <w:r w:rsidRPr="00D437E8">
        <w:rPr>
          <w:rFonts w:eastAsia="Times New Roman" w:cs="Times New Roman"/>
          <w:b/>
          <w:bCs/>
        </w:rPr>
        <w:t>II.ПРИМЕНЕНИЕ ЗАКОНОДАТЕЛЬСТВА</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5</w:t>
      </w:r>
    </w:p>
    <w:p w:rsidR="00D437E8" w:rsidRPr="00D437E8" w:rsidRDefault="00D437E8" w:rsidP="00EE5A4B">
      <w:pPr>
        <w:ind w:firstLine="0"/>
        <w:jc w:val="center"/>
        <w:rPr>
          <w:rFonts w:eastAsia="Times New Roman" w:cs="Times New Roman"/>
        </w:rPr>
      </w:pPr>
      <w:r w:rsidRPr="00D437E8">
        <w:rPr>
          <w:rFonts w:eastAsia="Times New Roman" w:cs="Times New Roman"/>
          <w:b/>
          <w:bCs/>
        </w:rPr>
        <w:t>Общие правила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1.На лицо, работающее или являющееся </w:t>
      </w:r>
      <w:proofErr w:type="spellStart"/>
      <w:r w:rsidRPr="00D437E8">
        <w:rPr>
          <w:rFonts w:eastAsia="Times New Roman" w:cs="Times New Roman"/>
        </w:rPr>
        <w:t>самозанятым</w:t>
      </w:r>
      <w:proofErr w:type="spellEnd"/>
      <w:r w:rsidRPr="00D437E8">
        <w:rPr>
          <w:rFonts w:eastAsia="Times New Roman" w:cs="Times New Roman"/>
        </w:rPr>
        <w:t xml:space="preserve"> на территории одной из Договаривающихся Сторон, распространяется законодательство той Договаривающейся Стороны, на территории которой выполняется работа (осуществляется деятельность).</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2.На членов экипажа судна распространяется законодательство той Договаривающейся Стороны, под флагом которой судно плавает. На лиц, занятых на работах в порту, распространяется законодательство той Договаривающейся Стороны, на территории которой расположен порт.</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3.На лиц, работающих в авиакомпаниях, железнодорожных и транспортных компаниях, выполняющих международные перевозки на территории обеих Договаривающихся Сторон, распространяется законодательство той Договаривающейся Стороны, на территории которой соответствующая компания зарегистрирована.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 xml:space="preserve">4.На членов дипломатических представительств и работников консульских </w:t>
      </w:r>
      <w:proofErr w:type="gramStart"/>
      <w:r w:rsidRPr="00D437E8">
        <w:rPr>
          <w:rFonts w:eastAsia="Times New Roman" w:cs="Times New Roman"/>
        </w:rPr>
        <w:t>учреждений</w:t>
      </w:r>
      <w:proofErr w:type="gramEnd"/>
      <w:r w:rsidRPr="00D437E8">
        <w:rPr>
          <w:rFonts w:eastAsia="Times New Roman" w:cs="Times New Roman"/>
        </w:rPr>
        <w:t xml:space="preserve"> Договаривающихся Сторон распространяются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 соответственно.</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6</w:t>
      </w:r>
    </w:p>
    <w:p w:rsidR="00D437E8" w:rsidRPr="00D437E8" w:rsidRDefault="00D437E8" w:rsidP="00EE5A4B">
      <w:pPr>
        <w:ind w:firstLine="0"/>
        <w:jc w:val="center"/>
        <w:rPr>
          <w:rFonts w:eastAsia="Times New Roman" w:cs="Times New Roman"/>
        </w:rPr>
      </w:pPr>
      <w:r w:rsidRPr="00D437E8">
        <w:rPr>
          <w:rFonts w:eastAsia="Times New Roman" w:cs="Times New Roman"/>
          <w:b/>
          <w:bCs/>
        </w:rPr>
        <w:t>Специальные правила</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1.В отношении лица, работающего на территории одной Договаривающейся Стороны в интересах работодателя и которого работодатель направляет на территорию другой Договаривающейся Стороны для работы в интересах этого же работодателя, применяется законодательство первой Договаривающейся Стороны при условии, что предполагаемая длительность такой работы не превышает 24 месяцев и что лицо не направлено для замещения другого направленного лица.</w:t>
      </w:r>
      <w:proofErr w:type="gramEnd"/>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2.В отношении </w:t>
      </w:r>
      <w:proofErr w:type="spellStart"/>
      <w:r w:rsidRPr="00D437E8">
        <w:rPr>
          <w:rFonts w:eastAsia="Times New Roman" w:cs="Times New Roman"/>
        </w:rPr>
        <w:t>самозанятого</w:t>
      </w:r>
      <w:proofErr w:type="spellEnd"/>
      <w:r w:rsidRPr="00D437E8">
        <w:rPr>
          <w:rFonts w:eastAsia="Times New Roman" w:cs="Times New Roman"/>
        </w:rPr>
        <w:t xml:space="preserve"> лица, которое направляется заниматься деятельностью, предусмотренной в подпункте 5 пункта 1 статьи 1 настоящего Договора на территорию другой Договаривающейся Стороны, применяется законодательство первой Договаривающейся Стороны при условии, что предполагаемая длительность данной деятельности не превышает 24 месяцев.</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7</w:t>
      </w:r>
    </w:p>
    <w:p w:rsidR="00D437E8" w:rsidRPr="00D437E8" w:rsidRDefault="00D437E8" w:rsidP="00EE5A4B">
      <w:pPr>
        <w:ind w:firstLine="0"/>
        <w:jc w:val="center"/>
        <w:rPr>
          <w:rFonts w:eastAsia="Times New Roman" w:cs="Times New Roman"/>
        </w:rPr>
      </w:pPr>
      <w:r w:rsidRPr="00D437E8">
        <w:rPr>
          <w:rFonts w:eastAsia="Times New Roman" w:cs="Times New Roman"/>
          <w:b/>
          <w:bCs/>
        </w:rPr>
        <w:t>Деятельность на территории обеих Договаривающихся Сторон</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 отношении лица, работающего или осуществляющего деятельность на территории обеих Договаривающихся Сторон, применяется законодательство той Договаривающейся Стороны, на территории которой оно проживает.</w:t>
      </w:r>
    </w:p>
    <w:p w:rsidR="009D23C3" w:rsidRDefault="00D437E8" w:rsidP="00925457">
      <w:pPr>
        <w:spacing w:before="100" w:beforeAutospacing="1" w:after="100" w:afterAutospacing="1"/>
        <w:ind w:firstLine="0"/>
        <w:jc w:val="center"/>
        <w:rPr>
          <w:rFonts w:eastAsia="Times New Roman" w:cs="Times New Roman"/>
          <w:b/>
          <w:bCs/>
        </w:rPr>
      </w:pPr>
      <w:r w:rsidRPr="00D437E8">
        <w:rPr>
          <w:rFonts w:eastAsia="Times New Roman" w:cs="Times New Roman"/>
          <w:b/>
          <w:bCs/>
        </w:rPr>
        <w:t>III.ПЕНСИИ</w:t>
      </w:r>
    </w:p>
    <w:p w:rsidR="00D437E8" w:rsidRPr="009D23C3" w:rsidRDefault="00EE5A4B" w:rsidP="00EE5A4B">
      <w:pPr>
        <w:tabs>
          <w:tab w:val="center" w:pos="4677"/>
          <w:tab w:val="left" w:pos="5680"/>
        </w:tabs>
        <w:ind w:firstLine="0"/>
        <w:jc w:val="left"/>
        <w:rPr>
          <w:rFonts w:eastAsia="Times New Roman" w:cs="Times New Roman"/>
          <w:i/>
        </w:rPr>
      </w:pPr>
      <w:r>
        <w:rPr>
          <w:rFonts w:eastAsia="Times New Roman" w:cs="Times New Roman"/>
          <w:b/>
          <w:bCs/>
          <w:i/>
        </w:rPr>
        <w:tab/>
      </w:r>
      <w:r w:rsidR="00D437E8" w:rsidRPr="009D23C3">
        <w:rPr>
          <w:rFonts w:eastAsia="Times New Roman" w:cs="Times New Roman"/>
          <w:b/>
          <w:bCs/>
          <w:i/>
        </w:rPr>
        <w:t>Статья 8</w:t>
      </w:r>
      <w:r>
        <w:rPr>
          <w:rFonts w:eastAsia="Times New Roman" w:cs="Times New Roman"/>
          <w:b/>
          <w:bCs/>
          <w:i/>
        </w:rPr>
        <w:tab/>
      </w:r>
    </w:p>
    <w:p w:rsidR="00D437E8" w:rsidRPr="00D437E8" w:rsidRDefault="00D437E8" w:rsidP="00EE5A4B">
      <w:pPr>
        <w:ind w:firstLine="0"/>
        <w:jc w:val="center"/>
        <w:rPr>
          <w:rFonts w:eastAsia="Times New Roman" w:cs="Times New Roman"/>
        </w:rPr>
      </w:pPr>
      <w:r w:rsidRPr="00D437E8">
        <w:rPr>
          <w:rFonts w:eastAsia="Times New Roman" w:cs="Times New Roman"/>
          <w:b/>
          <w:bCs/>
        </w:rPr>
        <w:t>Право на пенсию</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1.Каждая Договаривающаяся Сторона назначает и выплачивает пенсию за периоды страхования (стаж работы), приобретенные в соответствии с ее законодательством и настоящим Договором. При этом Республика Беларусь учитывает периоды страхования (стаж работы) на территории бывшей Белорусской ССР, а Эстонская Республика – периоды страхования (стаж работы) на территории бывшей Эстонской ССР. Назначение и выплата пенсии производятся в соответствии с положениями настоящего Договора и законодательства Договаривающихся Сторон.</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2.Если право на пенсию в соответствии с законодательством Договаривающейся Стороны возникает без учета периодов страхования (стажа работы), приобретенных по законодательству другой Договаривающейся Стороны, соответствующая Договаривающаяся Сторона назначает и выплачивает пенсию за периоды страхования (стажа работы), учитываемые по ее законодательству.</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 xml:space="preserve">3.Если право на пенсию по законодательству одной из Договаривающихся Сторон возникает в результате суммирования с периодами страхования (стажа работы), приобретенными в соответствии с законодательством другой Договаривающейся Стороны, периоды страхования (стаж работы), приобретенные в соответствии с законодательством другой Договаривающейся Стороны, учитываются первой </w:t>
      </w:r>
      <w:r w:rsidRPr="00D437E8">
        <w:rPr>
          <w:rFonts w:eastAsia="Times New Roman" w:cs="Times New Roman"/>
        </w:rPr>
        <w:lastRenderedPageBreak/>
        <w:t>Договаривающейся Стороной при условии, что они не совпадают полностью или частично по времени их приобретения.</w:t>
      </w:r>
      <w:proofErr w:type="gramEnd"/>
      <w:r w:rsidRPr="00D437E8">
        <w:rPr>
          <w:rFonts w:eastAsia="Times New Roman" w:cs="Times New Roman"/>
        </w:rPr>
        <w:t xml:space="preserve"> При этом каждая Договаривающаяся Сторона исчисляет пенсию исходя из периодов страхования (стажа работы), приобретенных на ее территории.</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4.Периоды страхования (стаж работы) до 1 января 1991 года за пределами территорий Договаривающихся Сторон, подлежащие включению в периоды страхования (стаж работы) по законодательству обеих Договаривающихся Сторон, учитываются Договаривающейся Стороной, на территории которой выполнены условия по периодам страхования (стажа работы) и эти периоды страхования (стаж работы) больше по количеству полных лет.</w:t>
      </w:r>
      <w:proofErr w:type="gramEnd"/>
      <w:r w:rsidRPr="00D437E8">
        <w:rPr>
          <w:rFonts w:eastAsia="Times New Roman" w:cs="Times New Roman"/>
        </w:rPr>
        <w:t xml:space="preserve"> Если периоды страхования (стаж работы) имеют одинаковую продолжительность, то их учитывает та Договаривающаяся Сторона, на территории которой лицо было застраховано в соответствии с ее законодательством последним.</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5.Если продолжительность периодов страхования (стажа работы), приобретенных в соответствии с законодательством одной Договаривающейся Стороны, составляет менее одного года и не дает права на пенсию, то другая Договаривающаяся Сторона учитывает эти периоды при назначении и выплате пенсии при условии, что в результате суммарный период страхования (стажа работы) дает право на получение пенсии согласно законодательству этой Договаривающейся Стороны.</w:t>
      </w:r>
      <w:proofErr w:type="gramEnd"/>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6.Если право на пенсию возникает в соответствии со специальным законодательством за выполнение работы в определенной области (специализации), в определенных условиях или при оказании определенных услуг, пенсия назначается и выплачивается </w:t>
      </w:r>
      <w:proofErr w:type="gramStart"/>
      <w:r w:rsidRPr="00D437E8">
        <w:rPr>
          <w:rFonts w:eastAsia="Times New Roman" w:cs="Times New Roman"/>
        </w:rPr>
        <w:t>по этому</w:t>
      </w:r>
      <w:proofErr w:type="gramEnd"/>
      <w:r w:rsidRPr="00D437E8">
        <w:rPr>
          <w:rFonts w:eastAsia="Times New Roman" w:cs="Times New Roman"/>
        </w:rPr>
        <w:t xml:space="preserve"> специальному законодательству только той Договаривающейся Стороной, на территории которой возникло право на пенсию в соответствии со специальным законодательством. Периоды работы в определенной области (специализации), в определенных условиях или при оказании определенных услуг, приобретенные в соответствии с законодательством Договаривающихся Сторон, не суммируются. Если законодательство одной из Договаривающихся Сторон не предоставляет права на пенсию по специальному законодательству, эти периоды страхования (стаж работы) учитываются при назначении пенсии на общих основаниях.</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7.Социальные пенсии в Республике Беларусь и народная пенсия в Эстонской Республике назначаются в соответствии с настоящим Договором и законодательством Договаривающейся Стороны, на территории которой лицо проживает, и выплачиваются на этой же территории. Для определения права на народную пенсию в Эстонской Республике учитывается период проживания на территории Республики Беларусь при условии, что лицо проживало на территории Эстонской Республики не менее одного года непосредственно перед обращением за указанной пенсией.</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8.Лицу, получающему пенсию (кроме пенсии по случаю потери кормильца) от одной Договаривающейся Стороны, не назначается одновременно пенсия по случаю потери </w:t>
      </w:r>
      <w:proofErr w:type="gramStart"/>
      <w:r w:rsidRPr="00D437E8">
        <w:rPr>
          <w:rFonts w:eastAsia="Times New Roman" w:cs="Times New Roman"/>
        </w:rPr>
        <w:t>кормильца</w:t>
      </w:r>
      <w:proofErr w:type="gramEnd"/>
      <w:r w:rsidRPr="00D437E8">
        <w:rPr>
          <w:rFonts w:eastAsia="Times New Roman" w:cs="Times New Roman"/>
        </w:rPr>
        <w:t xml:space="preserve"> на основании законодательства другой Договаривающейся Стороны.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При этом лицо по своему выбору имеет право ходатайствовать о назначении пенсии по случаю потери кормильца, отказавшись от иного вида пенсии.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9.Лицу, получающему пенсию по случаю потери кормильца от одной из Договаривающихся Сторон, одновременно пенсия иного вида другой Договаривающейся Стороной не назначается. При этом лицо по своему выбору имеет право ходатайствовать о назначении пенсии иного вида, отказавшись от пенсии по случаю потери кормильца.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10.Если лицу назначена пенсия на основании настоящего Договора, то пенсия, подпадающая под сферу действия настоящего Договора, только на основании законодательства одной из Договаривающихся Сторон не назначается.</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9</w:t>
      </w:r>
    </w:p>
    <w:p w:rsidR="00D437E8" w:rsidRPr="00D437E8" w:rsidRDefault="00D437E8" w:rsidP="00EE5A4B">
      <w:pPr>
        <w:ind w:firstLine="0"/>
        <w:jc w:val="center"/>
        <w:rPr>
          <w:rFonts w:eastAsia="Times New Roman" w:cs="Times New Roman"/>
        </w:rPr>
      </w:pPr>
      <w:r w:rsidRPr="00D437E8">
        <w:rPr>
          <w:rFonts w:eastAsia="Times New Roman" w:cs="Times New Roman"/>
          <w:b/>
          <w:bCs/>
        </w:rPr>
        <w:t>Периоды страхования (стаж работы), приобретенные в третьих странах</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При отсутствии права на получение пенсии с применением правил суммирования периодов страхования (стажа работы) в соответствии с пунктом 3 статьи 8 настоящего Договора для определения права на пенсию учитываются периоды страхования (стажа работы), приобретенные на территории третьего государства, с которым Договаривающаяся Сторона, назначающая пенсию, имеет международный договор, регулирующий вопросы суммирования периодов страхования (стажа работы), в случае если третье государство подтвердит</w:t>
      </w:r>
      <w:proofErr w:type="gramEnd"/>
      <w:r w:rsidRPr="00D437E8">
        <w:rPr>
          <w:rFonts w:eastAsia="Times New Roman" w:cs="Times New Roman"/>
        </w:rPr>
        <w:t xml:space="preserve"> период страхования (стаж работы), за исключением периодов страхования (стажа работы), совпадающих полностью или частично по времени их приобретения.</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10</w:t>
      </w:r>
    </w:p>
    <w:p w:rsidR="00D437E8" w:rsidRPr="00D437E8" w:rsidRDefault="00D437E8" w:rsidP="00EE5A4B">
      <w:pPr>
        <w:ind w:firstLine="0"/>
        <w:jc w:val="center"/>
        <w:rPr>
          <w:rFonts w:eastAsia="Times New Roman" w:cs="Times New Roman"/>
        </w:rPr>
      </w:pPr>
      <w:r w:rsidRPr="00D437E8">
        <w:rPr>
          <w:rFonts w:eastAsia="Times New Roman" w:cs="Times New Roman"/>
          <w:b/>
          <w:bCs/>
        </w:rPr>
        <w:t>Исчисление пенсии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Если право на пенсию возникает в результате суммирования периодов страхования (стажа работы), приобретенных в соответствии с законодательством обеих Договаривающихся Сторон, компетентное учреждение Договаривающейся Стороны исчисляет пенсию и выплачивает ее пропорционально периодам страхования (стажу работы), приобретенным в соответствии со своим законодательством.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При этом компетентное учреждение Договаривающейся Стороны исчисляет:</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1)теоретический размер пенсии (включая надбавки, повышения и доплаты к пенсии для Республики Беларусь) с учетом периодов страхования (стажа работы), приобретенных в соответствии с законодательством обеих Договаривающихся Сторон и третьих стран, упомянутых в статье 9 настоящего Договора;</w:t>
      </w:r>
    </w:p>
    <w:p w:rsidR="00D437E8" w:rsidRPr="009D23C3" w:rsidRDefault="00D437E8" w:rsidP="009D23C3">
      <w:pPr>
        <w:spacing w:before="100" w:beforeAutospacing="1" w:after="100" w:afterAutospacing="1"/>
        <w:ind w:firstLine="0"/>
        <w:rPr>
          <w:rFonts w:eastAsia="Times New Roman" w:cs="Times New Roman"/>
        </w:rPr>
      </w:pPr>
      <w:r w:rsidRPr="00D437E8">
        <w:rPr>
          <w:rFonts w:eastAsia="Times New Roman" w:cs="Times New Roman"/>
          <w:b/>
          <w:bCs/>
        </w:rPr>
        <w:t>2</w:t>
      </w:r>
      <w:r w:rsidRPr="009D23C3">
        <w:rPr>
          <w:rFonts w:eastAsia="Times New Roman" w:cs="Times New Roman"/>
          <w:bCs/>
        </w:rPr>
        <w:t>)фактический размер пенсии пропорционально отношению периода страхования (стажа работы), приобретенного в соответствии с законодательством этой Договаривающейся Стороны и с учетом положения, содержащегося в пункте 5 статьи 8 настоящего Договора, к общему периоду страхования (стажа работы), указанному в пункте 1 настоящей статьи.</w:t>
      </w:r>
    </w:p>
    <w:p w:rsidR="009D23C3" w:rsidRDefault="00D437E8" w:rsidP="00925457">
      <w:pPr>
        <w:spacing w:before="100" w:beforeAutospacing="1" w:after="100" w:afterAutospacing="1"/>
        <w:ind w:firstLine="0"/>
        <w:jc w:val="center"/>
        <w:rPr>
          <w:rFonts w:eastAsia="Times New Roman" w:cs="Times New Roman"/>
          <w:b/>
          <w:bCs/>
        </w:rPr>
      </w:pPr>
      <w:r w:rsidRPr="00D437E8">
        <w:rPr>
          <w:rFonts w:eastAsia="Times New Roman" w:cs="Times New Roman"/>
          <w:b/>
          <w:bCs/>
        </w:rPr>
        <w:t>IV.СОТРУДНИЧЕСТВО ДОГОВАРИВАЮЩИХСЯ СТОРОН</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11</w:t>
      </w:r>
    </w:p>
    <w:p w:rsidR="00D437E8" w:rsidRPr="00D437E8" w:rsidRDefault="00D437E8" w:rsidP="00EE5A4B">
      <w:pPr>
        <w:ind w:firstLine="0"/>
        <w:jc w:val="center"/>
        <w:rPr>
          <w:rFonts w:eastAsia="Times New Roman" w:cs="Times New Roman"/>
        </w:rPr>
      </w:pPr>
      <w:r w:rsidRPr="00D437E8">
        <w:rPr>
          <w:rFonts w:eastAsia="Times New Roman" w:cs="Times New Roman"/>
          <w:b/>
          <w:bCs/>
        </w:rPr>
        <w:t>Применение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1.В целях применения настоящего </w:t>
      </w:r>
      <w:proofErr w:type="gramStart"/>
      <w:r w:rsidRPr="00D437E8">
        <w:rPr>
          <w:rFonts w:eastAsia="Times New Roman" w:cs="Times New Roman"/>
        </w:rPr>
        <w:t>Договора</w:t>
      </w:r>
      <w:proofErr w:type="gramEnd"/>
      <w:r w:rsidRPr="00D437E8">
        <w:rPr>
          <w:rFonts w:eastAsia="Times New Roman" w:cs="Times New Roman"/>
        </w:rPr>
        <w:t xml:space="preserve"> уполномоченные органы определяют компетентные учреждения. Уполномоченные органы и компетентные учреждения заключают административные соглашения по применению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2.Уполномоченные органы и компетентные учреждения на безвозмездной основе оказывают друг другу необходимую помощь в реализации настоящего Договора, предоставляют информацию о законодательстве и его изменениях.</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3.Переписка между уполномоченными органами и компетентными учреждениями ведется на русском и эстонском языках, если соглашениями, упомянутыми в пункте 1 настоящей статьи, не предусмотрено иное.</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12</w:t>
      </w:r>
    </w:p>
    <w:p w:rsidR="00D437E8" w:rsidRPr="00D437E8" w:rsidRDefault="00D437E8" w:rsidP="00EE5A4B">
      <w:pPr>
        <w:ind w:firstLine="0"/>
        <w:jc w:val="center"/>
        <w:rPr>
          <w:rFonts w:eastAsia="Times New Roman" w:cs="Times New Roman"/>
        </w:rPr>
      </w:pPr>
      <w:r w:rsidRPr="00D437E8">
        <w:rPr>
          <w:rFonts w:eastAsia="Times New Roman" w:cs="Times New Roman"/>
          <w:b/>
          <w:bCs/>
        </w:rPr>
        <w:t>Подача заявления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Письменное заявление, поданное лицом в соответствии с законодательством и другими нормативными правовыми актами одной Договаривающейся Стороны в целях реализации настоящего Договора, считается также заявлением, поданным в соответствии с законодательством и другими нормативными правовыми актами другой Договаривающейся Стороны. Датой подачи лицом заявления является дата подачи заявления в компетентное учреждение той Договаривающейся Стороны, которая приняла заявление.</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13</w:t>
      </w:r>
    </w:p>
    <w:p w:rsidR="00D437E8" w:rsidRPr="00D437E8" w:rsidRDefault="00D437E8" w:rsidP="00EE5A4B">
      <w:pPr>
        <w:ind w:firstLine="0"/>
        <w:jc w:val="center"/>
        <w:rPr>
          <w:rFonts w:eastAsia="Times New Roman" w:cs="Times New Roman"/>
        </w:rPr>
      </w:pPr>
      <w:r w:rsidRPr="00D437E8">
        <w:rPr>
          <w:rFonts w:eastAsia="Times New Roman" w:cs="Times New Roman"/>
          <w:b/>
          <w:bCs/>
        </w:rPr>
        <w:t>Выплата пенсий</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Выплата пенсий в соответствии с настоящим Договором производится ежеквартально (в последнем месяце квартала) на территории той Договаривающейся Стороны, где проживает получатель пенсии. Пенсия выплачивается в денежной единице Договаривающейся Стороны, на территории которой проживает получатель пенсии, согласно официальному обменному курсу валют, установленному соответственно Национальным банком Республики Беларусь и Европейским центральным банком на дату составления данных о выплате пенсий.</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14</w:t>
      </w:r>
    </w:p>
    <w:p w:rsidR="00D437E8" w:rsidRPr="00D437E8" w:rsidRDefault="00D437E8" w:rsidP="00EE5A4B">
      <w:pPr>
        <w:ind w:firstLine="0"/>
        <w:jc w:val="center"/>
        <w:rPr>
          <w:rFonts w:eastAsia="Times New Roman" w:cs="Times New Roman"/>
        </w:rPr>
      </w:pPr>
      <w:r w:rsidRPr="00D437E8">
        <w:rPr>
          <w:rFonts w:eastAsia="Times New Roman" w:cs="Times New Roman"/>
          <w:b/>
          <w:bCs/>
        </w:rPr>
        <w:t>Безосновательно</w:t>
      </w:r>
      <w:r w:rsidRPr="00D437E8">
        <w:rPr>
          <w:rFonts w:eastAsia="Times New Roman" w:cs="Times New Roman"/>
        </w:rPr>
        <w:t xml:space="preserve"> </w:t>
      </w:r>
      <w:r w:rsidRPr="00D437E8">
        <w:rPr>
          <w:rFonts w:eastAsia="Times New Roman" w:cs="Times New Roman"/>
          <w:b/>
          <w:bCs/>
        </w:rPr>
        <w:t>полученные</w:t>
      </w:r>
      <w:r w:rsidRPr="00D437E8">
        <w:rPr>
          <w:rFonts w:eastAsia="Times New Roman" w:cs="Times New Roman"/>
        </w:rPr>
        <w:t xml:space="preserve"> </w:t>
      </w:r>
      <w:r w:rsidRPr="00D437E8">
        <w:rPr>
          <w:rFonts w:eastAsia="Times New Roman" w:cs="Times New Roman"/>
          <w:b/>
          <w:bCs/>
        </w:rPr>
        <w:t>пенсионные</w:t>
      </w:r>
      <w:r w:rsidRPr="00D437E8">
        <w:rPr>
          <w:rFonts w:eastAsia="Times New Roman" w:cs="Times New Roman"/>
        </w:rPr>
        <w:t xml:space="preserve"> </w:t>
      </w:r>
      <w:r w:rsidRPr="00D437E8">
        <w:rPr>
          <w:rFonts w:eastAsia="Times New Roman" w:cs="Times New Roman"/>
          <w:b/>
          <w:bCs/>
        </w:rPr>
        <w:t>суммы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1.Компетентное учреждение одной Договаривающейся Стороны, выплатившее пенсию лицу и прекратившее ее выплату, может запросить компетентное учреждение другой Договаривающейся Стороны произвести взаимозачет безосновательно полученной пенсионной суммы.</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2.Компетентное учреждение Договаривающейся Стороны, получившее указанный в пункте 1 настоящей статьи запрос, осуществляет взаимозачет в порядке и размерах, предусмотренных ее законодательством и иными нормативными правовыми актами, либо информирует о невозможности исполнения запроса.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3.Взаимозачетенные пенсионные суммы включаются в объем пенсионных средств, подлежащих выплате в следующих периодах.</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15</w:t>
      </w:r>
    </w:p>
    <w:p w:rsidR="00D437E8" w:rsidRPr="00D437E8" w:rsidRDefault="00D437E8" w:rsidP="00EE5A4B">
      <w:pPr>
        <w:ind w:firstLine="0"/>
        <w:jc w:val="center"/>
        <w:rPr>
          <w:rFonts w:eastAsia="Times New Roman" w:cs="Times New Roman"/>
        </w:rPr>
      </w:pPr>
      <w:r w:rsidRPr="00D437E8">
        <w:rPr>
          <w:rFonts w:eastAsia="Times New Roman" w:cs="Times New Roman"/>
          <w:b/>
          <w:bCs/>
        </w:rPr>
        <w:t>Конфиденциальность и обмен личными данными</w:t>
      </w:r>
    </w:p>
    <w:p w:rsidR="00D437E8" w:rsidRPr="00D437E8" w:rsidRDefault="00D437E8" w:rsidP="009D23C3">
      <w:pPr>
        <w:spacing w:before="100" w:beforeAutospacing="1" w:after="100" w:afterAutospacing="1"/>
        <w:ind w:firstLine="0"/>
        <w:rPr>
          <w:rFonts w:eastAsia="Times New Roman" w:cs="Times New Roman"/>
        </w:rPr>
      </w:pPr>
      <w:proofErr w:type="gramStart"/>
      <w:r w:rsidRPr="00D437E8">
        <w:rPr>
          <w:rFonts w:eastAsia="Times New Roman" w:cs="Times New Roman"/>
        </w:rPr>
        <w:t>1.Помимо настоящего Договора при передаче персональных данных действуют правовые нормы, регулирующие неприкосновенность частной жизни и защиту персональных данных Договаривающейся Стороны, передающей персональные данные другой Договаривающейся Стороне.</w:t>
      </w:r>
      <w:proofErr w:type="gramEnd"/>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 xml:space="preserve">2.Помимо настоящего Договора в отношении обработки данных, следующей за передачей персональных данных, действуют правовые нормы, регулирующие неприкосновенность </w:t>
      </w:r>
      <w:r w:rsidRPr="00D437E8">
        <w:rPr>
          <w:rFonts w:eastAsia="Times New Roman" w:cs="Times New Roman"/>
        </w:rPr>
        <w:lastRenderedPageBreak/>
        <w:t>частной жизни и защиту персональных данных Договаривающейся Стороны, обрабатывающей персональные данные.</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3.Договаривающиеся Стороны должны хранить персональные данные в тайне. Собирать и обрабатывать персональные данные можно только для применения настоящего Договора и в объеме, необходимом для достижения целей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4.Компетентные учреждения эффективно защищают персональные данные от нежелательной или несанкционированной обработки, в том числе от незаконного доступа или разглашения, а также от случайного или несанкционированного изменения или уничтожения и принимают для этого необходимые меры безопасности.</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5.Компетентные учреждения используют все разумные меры с тем, чтобы персональные данные были актуальными и полными, а также ограничивались персональными данными, необходимыми для удовлетворения ходатайства принимающего персональные данные компетентного учреждения. Компетентные учреждения исправляют неточные персональные данные, или удаляют их, или ограничивают доступ к персональным данным, не являющимся необходимыми для удовлетворения ходатайства принимающего персональные данные компетентного учреждения, при условии, что это не будет ограничивать права лица.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6.При желании лицо вправе запросить информацию о содержании и обработке своих персональных данных, и компетентное учреждение должно представить лицу вышеназванную информацию.</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7.Лицо вправе потребовать исправления неточных персональных данных, ограничения и прекращения обработки данных. Компетентное учреждение должно осуществить вышеназванную операцию незамедлительно, за исключением случаев, когда требование лица необоснованно или когда имеются иные основания для отказа, вытекающие из правовых норм.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8.Компетентное учреждение не сохраняет персональные данные, необходимые для применения настоящего Договора, дольше, чем это требуется для применения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9.Все действия, проводимые с обработкой данных, записываются в файлы логов и учитываются.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10.Если лицо сочтет, что при обработке персональных данных нарушаются его права, то Договаривающиеся Стороны должны обеспечить лицу возможность обратиться в учреждение по надзору за защитой персональных данных или в суд для защиты своих прав.</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11.Данные, используемые и обрабатываемые на основании настоящего Договора, определяются в административном соглашении по применению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Статья 16 Регулирование разногласий</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Любые разногласия между Договаривающимися Сторонами, возникающие в связи с толкованием или применением настоящего Договора, регулируются путем переговоров и консультаций между уполномоченными органами Договаривающихся Сторон.</w:t>
      </w:r>
    </w:p>
    <w:p w:rsidR="00D437E8" w:rsidRPr="00D437E8" w:rsidRDefault="00D437E8" w:rsidP="00925457">
      <w:pPr>
        <w:spacing w:before="100" w:beforeAutospacing="1" w:after="100" w:afterAutospacing="1"/>
        <w:ind w:firstLine="0"/>
        <w:jc w:val="center"/>
        <w:rPr>
          <w:rFonts w:eastAsia="Times New Roman" w:cs="Times New Roman"/>
        </w:rPr>
      </w:pPr>
      <w:r w:rsidRPr="00D437E8">
        <w:rPr>
          <w:rFonts w:eastAsia="Times New Roman" w:cs="Times New Roman"/>
          <w:b/>
          <w:bCs/>
        </w:rPr>
        <w:lastRenderedPageBreak/>
        <w:t>V.ПЕРЕХОДНЫЕ И ЗАКЛЮЧИТЕЛЬНЫЕ ПОЛОЖЕНИЯ</w:t>
      </w: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17</w:t>
      </w:r>
    </w:p>
    <w:p w:rsidR="00D437E8" w:rsidRPr="00D437E8" w:rsidRDefault="00D437E8" w:rsidP="00EE5A4B">
      <w:pPr>
        <w:ind w:firstLine="0"/>
        <w:jc w:val="center"/>
        <w:rPr>
          <w:rFonts w:eastAsia="Times New Roman" w:cs="Times New Roman"/>
        </w:rPr>
      </w:pPr>
      <w:r w:rsidRPr="00D437E8">
        <w:rPr>
          <w:rFonts w:eastAsia="Times New Roman" w:cs="Times New Roman"/>
          <w:b/>
          <w:bCs/>
        </w:rPr>
        <w:t>Переходные положения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1.Пенсии в соответствии с настоящим Договором назначаются со сроков, установленных законодательством Договаривающихся Сторон, но не ранее даты вступления в силу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2.Пенсии, назначенные до вступления в силу настоящего Договора, могут быть пересмотрены на основании заявления лица в соответствии с положениями настоящего Договора с первого числа месяца, следующего за месяцем подачи соответствующего заявления, но не ранее даты вступления в силу настоящего Договора. При выплате пенсии на основании нового решения учитываются пенсии, выплаченные в период между подачей указанного заявления и вступлением в силу этого решения, при необходимости производится взаимозачет или выплачивается разница пенсионных сумм.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3.В связи с вступлением в силу настоящего Договора пенсии, назначенные до вступления в силу настоящего Договора Эстонской Республикой в соответствии с национальным законодательством лицам, проживающим в Республике Беларусь, пересматриваются по нормам настоящего Договора с учетом положений пункта 2 настоящей статьи без заявления лица.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4.Пенсии, назначенные до вступления в силу настоящего Договора, при переезде лица на территорию другой Договаривающейся Стороны после вступления в силу настоящего Договора пересматриваются по нормам настоящего Договора с учетом положений пункта 2 настоящей статьи без заявления лица.</w:t>
      </w:r>
    </w:p>
    <w:p w:rsidR="009D23C3" w:rsidRDefault="009D23C3" w:rsidP="009D23C3">
      <w:pPr>
        <w:spacing w:before="100" w:beforeAutospacing="1" w:after="100" w:afterAutospacing="1"/>
        <w:ind w:firstLine="0"/>
        <w:rPr>
          <w:rFonts w:eastAsia="Times New Roman" w:cs="Times New Roman"/>
          <w:b/>
          <w:bCs/>
          <w:i/>
        </w:rPr>
      </w:pPr>
    </w:p>
    <w:p w:rsidR="00D437E8" w:rsidRPr="009D23C3" w:rsidRDefault="00D437E8" w:rsidP="00EE5A4B">
      <w:pPr>
        <w:ind w:firstLine="0"/>
        <w:jc w:val="center"/>
        <w:rPr>
          <w:rFonts w:eastAsia="Times New Roman" w:cs="Times New Roman"/>
          <w:i/>
        </w:rPr>
      </w:pPr>
      <w:r w:rsidRPr="009D23C3">
        <w:rPr>
          <w:rFonts w:eastAsia="Times New Roman" w:cs="Times New Roman"/>
          <w:b/>
          <w:bCs/>
          <w:i/>
        </w:rPr>
        <w:t>Статья 18</w:t>
      </w:r>
    </w:p>
    <w:p w:rsidR="00D437E8" w:rsidRPr="00D437E8" w:rsidRDefault="00D437E8" w:rsidP="00EE5A4B">
      <w:pPr>
        <w:ind w:firstLine="0"/>
        <w:jc w:val="center"/>
        <w:rPr>
          <w:rFonts w:eastAsia="Times New Roman" w:cs="Times New Roman"/>
        </w:rPr>
      </w:pPr>
      <w:r w:rsidRPr="00D437E8">
        <w:rPr>
          <w:rFonts w:eastAsia="Times New Roman" w:cs="Times New Roman"/>
          <w:b/>
          <w:bCs/>
        </w:rPr>
        <w:t>Вступление в силу, срок действия и прекращение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1.Настоящий Договор вступает в силу в первый день седьмого месяца, следующего за датой, когда Договаривающиеся Стороны подтвердили путем обмена письменными уведомлениями по дипломатическим каналам, что внутригосударственные процедуры, необходимые для вступления в силу настоящего Договора, выполнены. Датой обмена письменными уведомлениями является дата получения последнего уведомления.</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2.Изменения настоящего Договора осуществляются посредством дополнительных протоколов, которые считаются неотъемлемой частью настоящего Договора с момента их вступления в силу. Порядок вступления в силу протоколов определяется положениями пункта 1 настоящей статьи. В протоколах указывается дата их вступления в силу.</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3.При изменении уполномоченных органов или компетентных учреждений в одной Договаривающейся Стороне данная Договаривающаяся Сторона информирует об этом другую Договаривающуюся Сторону по дипломатическим каналам.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4.Настоящий Договор заключается на неопределенный срок.</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lastRenderedPageBreak/>
        <w:t>5.Договаривающаяся Сторона может временно приостановить действие настоящего Договора или его части путем письменного предупреждения за два месяца по дипломатическим каналам.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6.Договаривающаяся Сторона может денонсировать настоящий Договор путем письменного предупреждения за шесть месяцев другой Договаривающейся Стороны по дипломатическим каналам.</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7.В случае временного прекращения действия настоящего Договора или его денонсации все права, приобретенные согласно положениям настоящего Договора, сохраняются, а заявления, поданные до этого, рассматриваются в соответствии с положениями настоящего Договора.</w:t>
      </w:r>
    </w:p>
    <w:p w:rsidR="00D437E8" w:rsidRPr="00D437E8" w:rsidRDefault="00D437E8" w:rsidP="009D23C3">
      <w:pPr>
        <w:spacing w:before="100" w:beforeAutospacing="1" w:after="100" w:afterAutospacing="1"/>
        <w:ind w:firstLine="0"/>
        <w:rPr>
          <w:rFonts w:eastAsia="Times New Roman" w:cs="Times New Roman"/>
        </w:rPr>
      </w:pPr>
      <w:r w:rsidRPr="00D437E8">
        <w:rPr>
          <w:rFonts w:eastAsia="Times New Roman" w:cs="Times New Roman"/>
        </w:rPr>
        <w:t>Совершено в городе Минске 7 декабря 2018 года в двух экземплярах, каждый на русском и эстонском языках, причем оба текста одинаково аутентичны.</w:t>
      </w:r>
    </w:p>
    <w:p w:rsidR="00076BE5" w:rsidRDefault="00076BE5" w:rsidP="009D23C3"/>
    <w:sectPr w:rsidR="00076BE5" w:rsidSect="00076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E8"/>
    <w:rsid w:val="00076BE5"/>
    <w:rsid w:val="001E21C0"/>
    <w:rsid w:val="00505682"/>
    <w:rsid w:val="005230FD"/>
    <w:rsid w:val="007A5693"/>
    <w:rsid w:val="00923639"/>
    <w:rsid w:val="00925457"/>
    <w:rsid w:val="009D23C3"/>
    <w:rsid w:val="00A02706"/>
    <w:rsid w:val="00A23B7C"/>
    <w:rsid w:val="00A809B2"/>
    <w:rsid w:val="00AB112F"/>
    <w:rsid w:val="00CA2079"/>
    <w:rsid w:val="00D437E8"/>
    <w:rsid w:val="00E77CB3"/>
    <w:rsid w:val="00EE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93"/>
    <w:rPr>
      <w:rFonts w:ascii="Times New Roman" w:hAnsi="Times New Roman"/>
      <w:sz w:val="24"/>
      <w:szCs w:val="24"/>
      <w:lang w:eastAsia="ru-RU"/>
    </w:rPr>
  </w:style>
  <w:style w:type="paragraph" w:styleId="1">
    <w:name w:val="heading 1"/>
    <w:basedOn w:val="a"/>
    <w:next w:val="a"/>
    <w:link w:val="10"/>
    <w:uiPriority w:val="9"/>
    <w:qFormat/>
    <w:rsid w:val="007A5693"/>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unhideWhenUsed/>
    <w:qFormat/>
    <w:rsid w:val="007A5693"/>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unhideWhenUsed/>
    <w:qFormat/>
    <w:rsid w:val="007A5693"/>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unhideWhenUsed/>
    <w:qFormat/>
    <w:rsid w:val="007A5693"/>
    <w:pPr>
      <w:keepNext/>
      <w:keepLines/>
      <w:spacing w:before="200"/>
      <w:outlineLvl w:val="3"/>
    </w:pPr>
    <w:rPr>
      <w:rFonts w:asciiTheme="majorHAnsi" w:eastAsiaTheme="majorEastAsia" w:hAnsiTheme="majorHAnsi" w:cstheme="majorBidi"/>
      <w:b/>
      <w:bCs/>
      <w:i/>
      <w:iCs/>
      <w:color w:val="94B6D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93"/>
    <w:rPr>
      <w:rFonts w:asciiTheme="majorHAnsi" w:eastAsiaTheme="majorEastAsia" w:hAnsiTheme="majorHAnsi" w:cstheme="majorBidi"/>
      <w:b/>
      <w:bCs/>
      <w:color w:val="548AB7" w:themeColor="accent1" w:themeShade="BF"/>
      <w:sz w:val="28"/>
      <w:szCs w:val="28"/>
      <w:lang w:eastAsia="ru-RU"/>
    </w:rPr>
  </w:style>
  <w:style w:type="character" w:customStyle="1" w:styleId="20">
    <w:name w:val="Заголовок 2 Знак"/>
    <w:basedOn w:val="a0"/>
    <w:link w:val="2"/>
    <w:uiPriority w:val="9"/>
    <w:rsid w:val="007A5693"/>
    <w:rPr>
      <w:rFonts w:asciiTheme="majorHAnsi" w:eastAsiaTheme="majorEastAsia" w:hAnsiTheme="majorHAnsi" w:cstheme="majorBidi"/>
      <w:b/>
      <w:bCs/>
      <w:color w:val="94B6D2" w:themeColor="accent1"/>
      <w:sz w:val="26"/>
      <w:szCs w:val="26"/>
      <w:lang w:eastAsia="ru-RU"/>
    </w:rPr>
  </w:style>
  <w:style w:type="character" w:customStyle="1" w:styleId="30">
    <w:name w:val="Заголовок 3 Знак"/>
    <w:basedOn w:val="a0"/>
    <w:link w:val="3"/>
    <w:uiPriority w:val="9"/>
    <w:rsid w:val="007A5693"/>
    <w:rPr>
      <w:rFonts w:asciiTheme="majorHAnsi" w:eastAsiaTheme="majorEastAsia" w:hAnsiTheme="majorHAnsi" w:cstheme="majorBidi"/>
      <w:b/>
      <w:bCs/>
      <w:color w:val="94B6D2" w:themeColor="accent1"/>
      <w:sz w:val="24"/>
      <w:szCs w:val="24"/>
      <w:lang w:eastAsia="ru-RU"/>
    </w:rPr>
  </w:style>
  <w:style w:type="character" w:customStyle="1" w:styleId="40">
    <w:name w:val="Заголовок 4 Знак"/>
    <w:basedOn w:val="a0"/>
    <w:link w:val="4"/>
    <w:uiPriority w:val="9"/>
    <w:rsid w:val="007A5693"/>
    <w:rPr>
      <w:rFonts w:asciiTheme="majorHAnsi" w:eastAsiaTheme="majorEastAsia" w:hAnsiTheme="majorHAnsi" w:cstheme="majorBidi"/>
      <w:b/>
      <w:bCs/>
      <w:i/>
      <w:iCs/>
      <w:color w:val="94B6D2" w:themeColor="accent1"/>
      <w:sz w:val="24"/>
      <w:szCs w:val="24"/>
      <w:lang w:eastAsia="ru-RU"/>
    </w:rPr>
  </w:style>
  <w:style w:type="paragraph" w:styleId="a3">
    <w:name w:val="No Spacing"/>
    <w:uiPriority w:val="1"/>
    <w:qFormat/>
    <w:rsid w:val="007A5693"/>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437E8"/>
    <w:pPr>
      <w:spacing w:before="100" w:beforeAutospacing="1" w:after="100" w:afterAutospacing="1"/>
      <w:ind w:firstLine="0"/>
      <w:jc w:val="left"/>
    </w:pPr>
    <w:rPr>
      <w:rFonts w:eastAsia="Times New Roman" w:cs="Times New Roman"/>
    </w:rPr>
  </w:style>
  <w:style w:type="character" w:styleId="a5">
    <w:name w:val="Strong"/>
    <w:basedOn w:val="a0"/>
    <w:uiPriority w:val="22"/>
    <w:qFormat/>
    <w:rsid w:val="00D437E8"/>
    <w:rPr>
      <w:b/>
      <w:bCs/>
    </w:rPr>
  </w:style>
  <w:style w:type="character" w:styleId="a6">
    <w:name w:val="Hyperlink"/>
    <w:basedOn w:val="a0"/>
    <w:uiPriority w:val="99"/>
    <w:semiHidden/>
    <w:unhideWhenUsed/>
    <w:rsid w:val="00D437E8"/>
    <w:rPr>
      <w:color w:val="0000FF"/>
      <w:u w:val="single"/>
    </w:rPr>
  </w:style>
  <w:style w:type="paragraph" w:customStyle="1" w:styleId="newncpiv">
    <w:name w:val="newncpiv"/>
    <w:basedOn w:val="a"/>
    <w:rsid w:val="009D23C3"/>
    <w:pPr>
      <w:ind w:firstLine="567"/>
    </w:pPr>
    <w:rPr>
      <w:rFonts w:eastAsia="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93"/>
    <w:rPr>
      <w:rFonts w:ascii="Times New Roman" w:hAnsi="Times New Roman"/>
      <w:sz w:val="24"/>
      <w:szCs w:val="24"/>
      <w:lang w:eastAsia="ru-RU"/>
    </w:rPr>
  </w:style>
  <w:style w:type="paragraph" w:styleId="1">
    <w:name w:val="heading 1"/>
    <w:basedOn w:val="a"/>
    <w:next w:val="a"/>
    <w:link w:val="10"/>
    <w:uiPriority w:val="9"/>
    <w:qFormat/>
    <w:rsid w:val="007A5693"/>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unhideWhenUsed/>
    <w:qFormat/>
    <w:rsid w:val="007A5693"/>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unhideWhenUsed/>
    <w:qFormat/>
    <w:rsid w:val="007A5693"/>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unhideWhenUsed/>
    <w:qFormat/>
    <w:rsid w:val="007A5693"/>
    <w:pPr>
      <w:keepNext/>
      <w:keepLines/>
      <w:spacing w:before="200"/>
      <w:outlineLvl w:val="3"/>
    </w:pPr>
    <w:rPr>
      <w:rFonts w:asciiTheme="majorHAnsi" w:eastAsiaTheme="majorEastAsia" w:hAnsiTheme="majorHAnsi" w:cstheme="majorBidi"/>
      <w:b/>
      <w:bCs/>
      <w:i/>
      <w:iCs/>
      <w:color w:val="94B6D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93"/>
    <w:rPr>
      <w:rFonts w:asciiTheme="majorHAnsi" w:eastAsiaTheme="majorEastAsia" w:hAnsiTheme="majorHAnsi" w:cstheme="majorBidi"/>
      <w:b/>
      <w:bCs/>
      <w:color w:val="548AB7" w:themeColor="accent1" w:themeShade="BF"/>
      <w:sz w:val="28"/>
      <w:szCs w:val="28"/>
      <w:lang w:eastAsia="ru-RU"/>
    </w:rPr>
  </w:style>
  <w:style w:type="character" w:customStyle="1" w:styleId="20">
    <w:name w:val="Заголовок 2 Знак"/>
    <w:basedOn w:val="a0"/>
    <w:link w:val="2"/>
    <w:uiPriority w:val="9"/>
    <w:rsid w:val="007A5693"/>
    <w:rPr>
      <w:rFonts w:asciiTheme="majorHAnsi" w:eastAsiaTheme="majorEastAsia" w:hAnsiTheme="majorHAnsi" w:cstheme="majorBidi"/>
      <w:b/>
      <w:bCs/>
      <w:color w:val="94B6D2" w:themeColor="accent1"/>
      <w:sz w:val="26"/>
      <w:szCs w:val="26"/>
      <w:lang w:eastAsia="ru-RU"/>
    </w:rPr>
  </w:style>
  <w:style w:type="character" w:customStyle="1" w:styleId="30">
    <w:name w:val="Заголовок 3 Знак"/>
    <w:basedOn w:val="a0"/>
    <w:link w:val="3"/>
    <w:uiPriority w:val="9"/>
    <w:rsid w:val="007A5693"/>
    <w:rPr>
      <w:rFonts w:asciiTheme="majorHAnsi" w:eastAsiaTheme="majorEastAsia" w:hAnsiTheme="majorHAnsi" w:cstheme="majorBidi"/>
      <w:b/>
      <w:bCs/>
      <w:color w:val="94B6D2" w:themeColor="accent1"/>
      <w:sz w:val="24"/>
      <w:szCs w:val="24"/>
      <w:lang w:eastAsia="ru-RU"/>
    </w:rPr>
  </w:style>
  <w:style w:type="character" w:customStyle="1" w:styleId="40">
    <w:name w:val="Заголовок 4 Знак"/>
    <w:basedOn w:val="a0"/>
    <w:link w:val="4"/>
    <w:uiPriority w:val="9"/>
    <w:rsid w:val="007A5693"/>
    <w:rPr>
      <w:rFonts w:asciiTheme="majorHAnsi" w:eastAsiaTheme="majorEastAsia" w:hAnsiTheme="majorHAnsi" w:cstheme="majorBidi"/>
      <w:b/>
      <w:bCs/>
      <w:i/>
      <w:iCs/>
      <w:color w:val="94B6D2" w:themeColor="accent1"/>
      <w:sz w:val="24"/>
      <w:szCs w:val="24"/>
      <w:lang w:eastAsia="ru-RU"/>
    </w:rPr>
  </w:style>
  <w:style w:type="paragraph" w:styleId="a3">
    <w:name w:val="No Spacing"/>
    <w:uiPriority w:val="1"/>
    <w:qFormat/>
    <w:rsid w:val="007A5693"/>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437E8"/>
    <w:pPr>
      <w:spacing w:before="100" w:beforeAutospacing="1" w:after="100" w:afterAutospacing="1"/>
      <w:ind w:firstLine="0"/>
      <w:jc w:val="left"/>
    </w:pPr>
    <w:rPr>
      <w:rFonts w:eastAsia="Times New Roman" w:cs="Times New Roman"/>
    </w:rPr>
  </w:style>
  <w:style w:type="character" w:styleId="a5">
    <w:name w:val="Strong"/>
    <w:basedOn w:val="a0"/>
    <w:uiPriority w:val="22"/>
    <w:qFormat/>
    <w:rsid w:val="00D437E8"/>
    <w:rPr>
      <w:b/>
      <w:bCs/>
    </w:rPr>
  </w:style>
  <w:style w:type="character" w:styleId="a6">
    <w:name w:val="Hyperlink"/>
    <w:basedOn w:val="a0"/>
    <w:uiPriority w:val="99"/>
    <w:semiHidden/>
    <w:unhideWhenUsed/>
    <w:rsid w:val="00D437E8"/>
    <w:rPr>
      <w:color w:val="0000FF"/>
      <w:u w:val="single"/>
    </w:rPr>
  </w:style>
  <w:style w:type="paragraph" w:customStyle="1" w:styleId="newncpiv">
    <w:name w:val="newncpiv"/>
    <w:basedOn w:val="a"/>
    <w:rsid w:val="009D23C3"/>
    <w:pPr>
      <w:ind w:firstLine="567"/>
    </w:pPr>
    <w:rPr>
      <w:rFonts w:eastAsia="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98883">
      <w:bodyDiv w:val="1"/>
      <w:marLeft w:val="0"/>
      <w:marRight w:val="0"/>
      <w:marTop w:val="0"/>
      <w:marBottom w:val="0"/>
      <w:divBdr>
        <w:top w:val="none" w:sz="0" w:space="0" w:color="auto"/>
        <w:left w:val="none" w:sz="0" w:space="0" w:color="auto"/>
        <w:bottom w:val="none" w:sz="0" w:space="0" w:color="auto"/>
        <w:right w:val="none" w:sz="0" w:space="0" w:color="auto"/>
      </w:divBdr>
      <w:divsChild>
        <w:div w:id="163394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zelenko</dc:creator>
  <cp:lastModifiedBy>ins11</cp:lastModifiedBy>
  <cp:revision>2</cp:revision>
  <dcterms:created xsi:type="dcterms:W3CDTF">2024-12-12T12:20:00Z</dcterms:created>
  <dcterms:modified xsi:type="dcterms:W3CDTF">2024-12-12T12:20:00Z</dcterms:modified>
</cp:coreProperties>
</file>