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:rsidR="00417292" w:rsidRPr="00906686" w:rsidRDefault="00417292" w:rsidP="00B820A5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06686">
        <w:rPr>
          <w:rFonts w:ascii="Times New Roman" w:hAnsi="Times New Roman" w:cs="Times New Roman"/>
          <w:sz w:val="30"/>
          <w:szCs w:val="30"/>
          <w:lang w:val="ru-RU"/>
        </w:rPr>
        <w:t>Информационные памятки о порядке обращения с коммунальными отходами</w:t>
      </w:r>
    </w:p>
    <w:p w:rsidR="00417292" w:rsidRDefault="00417292" w:rsidP="00417292">
      <w:pPr>
        <w:spacing w:after="0" w:line="257" w:lineRule="auto"/>
        <w:rPr>
          <w:rFonts w:ascii="Times New Roman" w:hAnsi="Times New Roman" w:cs="Times New Roman"/>
          <w:sz w:val="30"/>
          <w:szCs w:val="30"/>
        </w:rPr>
      </w:pP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целях информирования населения </w:t>
      </w:r>
      <w:r w:rsidR="008E19EF">
        <w:rPr>
          <w:rFonts w:ascii="Times New Roman" w:hAnsi="Times New Roman" w:cs="Times New Roman"/>
          <w:sz w:val="30"/>
          <w:szCs w:val="30"/>
          <w:lang w:val="ru-RU"/>
        </w:rPr>
        <w:t xml:space="preserve"> Чечерского</w:t>
      </w:r>
      <w:bookmarkStart w:id="0" w:name="_GoBack"/>
      <w:bookmarkEnd w:id="0"/>
      <w:r w:rsidR="00D52428">
        <w:rPr>
          <w:rFonts w:ascii="Times New Roman" w:hAnsi="Times New Roman" w:cs="Times New Roman"/>
          <w:sz w:val="30"/>
          <w:szCs w:val="30"/>
          <w:lang w:val="ru-RU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о порядке сбора, временного хранения и удаления твердых коммунальных отходов среди населения постоянно распространяются памятки о порядке обращения с коммунальными отходами и входящими в их состав вторичными материальными ресурсами, а также крупногабаритными отходами.</w:t>
      </w:r>
    </w:p>
    <w:p w:rsidR="003A569E" w:rsidRPr="00AA3E0B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AA3E0B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Памятка 1 </w:t>
      </w:r>
    </w:p>
    <w:p w:rsidR="003A569E" w:rsidRDefault="003A569E" w:rsidP="003A569E">
      <w:pPr>
        <w:spacing w:after="0"/>
        <w:ind w:firstLine="426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>
            <wp:extent cx="5615619" cy="3638550"/>
            <wp:effectExtent l="0" t="0" r="4445" b="0"/>
            <wp:docPr id="1" name="Рисунок 1" descr="C:\Users\Nastya\Desktop\Памят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tya\Desktop\Памятка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619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69E" w:rsidRDefault="00F8183C" w:rsidP="003A569E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noProof/>
          <w:sz w:val="30"/>
          <w:szCs w:val="30"/>
          <w:lang w:val="ru-RU" w:eastAsia="ru-RU"/>
        </w:rPr>
        <w:pict>
          <v:rect id="Прямоугольник 3" o:spid="_x0000_s1026" style="position:absolute;margin-left:432.3pt;margin-top:195.05pt;width:67pt;height:36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" fillcolor="white [3201]" stroked="f" strokeweight="2pt">
            <v:textbox>
              <w:txbxContent>
                <w:p w:rsidR="004D4F6F" w:rsidRPr="004D4F6F" w:rsidRDefault="00AC668C" w:rsidP="004D4F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213</w:t>
                  </w:r>
                </w:p>
              </w:txbxContent>
            </v:textbox>
          </v:rect>
        </w:pict>
      </w:r>
      <w:r w:rsidR="003A569E"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:rsidR="003A569E" w:rsidRPr="00AA3E0B" w:rsidRDefault="003A569E" w:rsidP="003A569E">
      <w:pPr>
        <w:spacing w:after="0"/>
        <w:ind w:firstLine="709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AA3E0B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>Памятка 2</w:t>
      </w: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6F57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760720" cy="811391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3A569E" w:rsidRDefault="00F8183C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noProof/>
          <w:sz w:val="30"/>
          <w:szCs w:val="30"/>
          <w:lang w:val="ru-RU" w:eastAsia="ru-RU"/>
        </w:rPr>
        <w:pict>
          <v:rect id="Прямоугольник 4" o:spid="_x0000_s1027" style="position:absolute;left:0;text-align:left;margin-left:444.3pt;margin-top:27.6pt;width:67pt;height:3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" fillcolor="white [3201]" stroked="f" strokeweight="2pt">
            <v:textbox>
              <w:txbxContent>
                <w:p w:rsidR="004D4F6F" w:rsidRPr="004D4F6F" w:rsidRDefault="00AC668C" w:rsidP="004D4F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214</w:t>
                  </w:r>
                </w:p>
              </w:txbxContent>
            </v:textbox>
          </v:rect>
        </w:pict>
      </w:r>
    </w:p>
    <w:p w:rsidR="003A569E" w:rsidRPr="00AA3E0B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AA3E0B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>Памятка 3</w:t>
      </w:r>
    </w:p>
    <w:p w:rsidR="003A569E" w:rsidRPr="00AA3E0B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3E0B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  <w:lang w:val="ru-RU"/>
        </w:rPr>
        <w:t>Уважаемый жители</w:t>
      </w:r>
      <w:r w:rsidRPr="00AA3E0B">
        <w:rPr>
          <w:rFonts w:ascii="Times New Roman" w:hAnsi="Times New Roman" w:cs="Times New Roman"/>
          <w:sz w:val="30"/>
          <w:szCs w:val="30"/>
        </w:rPr>
        <w:t>!</w:t>
      </w:r>
    </w:p>
    <w:p w:rsidR="003A569E" w:rsidRPr="00AA3E0B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3E0B">
        <w:rPr>
          <w:rFonts w:ascii="Times New Roman" w:hAnsi="Times New Roman" w:cs="Times New Roman"/>
          <w:sz w:val="30"/>
          <w:szCs w:val="30"/>
        </w:rPr>
        <w:t>График удаления коммунальных отходов установлен, чтобы своевременно очищать контейнеры и не допускать их переполнения.</w:t>
      </w:r>
    </w:p>
    <w:p w:rsidR="003A569E" w:rsidRPr="00AA3E0B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3E0B">
        <w:rPr>
          <w:rFonts w:ascii="Times New Roman" w:hAnsi="Times New Roman" w:cs="Times New Roman"/>
          <w:sz w:val="30"/>
          <w:szCs w:val="30"/>
        </w:rPr>
        <w:t>График утвержден администрацией района и подлежит соблюдению коммунальными службами.</w:t>
      </w:r>
    </w:p>
    <w:p w:rsidR="003A569E" w:rsidRPr="00AA3E0B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3E0B">
        <w:rPr>
          <w:rFonts w:ascii="Times New Roman" w:hAnsi="Times New Roman" w:cs="Times New Roman"/>
          <w:sz w:val="30"/>
          <w:szCs w:val="30"/>
        </w:rPr>
        <w:t xml:space="preserve">Ознакомиться с графиком вывоза отходов можно зайдя на сайт </w:t>
      </w:r>
      <w:r>
        <w:rPr>
          <w:rFonts w:ascii="Times New Roman" w:hAnsi="Times New Roman" w:cs="Times New Roman"/>
          <w:sz w:val="30"/>
          <w:szCs w:val="30"/>
          <w:lang w:val="ru-RU"/>
        </w:rPr>
        <w:t>местных органов исполнительной и распорядительной власти</w:t>
      </w:r>
      <w:r w:rsidRPr="00AA3E0B">
        <w:rPr>
          <w:rFonts w:ascii="Times New Roman" w:hAnsi="Times New Roman" w:cs="Times New Roman"/>
          <w:sz w:val="30"/>
          <w:szCs w:val="30"/>
        </w:rPr>
        <w:t>.</w:t>
      </w:r>
    </w:p>
    <w:p w:rsidR="003A569E" w:rsidRPr="00AA3E0B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3E0B">
        <w:rPr>
          <w:rFonts w:ascii="Times New Roman" w:hAnsi="Times New Roman" w:cs="Times New Roman"/>
          <w:sz w:val="30"/>
          <w:szCs w:val="30"/>
        </w:rPr>
        <w:t>Строительные отходы, образующиеся при ремонте квартир, вывозятся по заявкам. Звоните по телефону 115. Заявка выполняется в течение 3 дней.</w:t>
      </w: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Крупногабаритные отходы собираются на площадках для временного хранения крупногабаритных отходов и вывозятся согласно установленному графику.</w:t>
      </w:r>
    </w:p>
    <w:p w:rsidR="003A569E" w:rsidRPr="00AA3E0B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Информацию о функционирующих приемно-заготовительных пунктах Вы можете найти на </w:t>
      </w:r>
      <w:r w:rsidRPr="00AA3E0B">
        <w:rPr>
          <w:rFonts w:ascii="Times New Roman" w:hAnsi="Times New Roman" w:cs="Times New Roman"/>
          <w:sz w:val="30"/>
          <w:szCs w:val="30"/>
        </w:rPr>
        <w:t>сайт</w:t>
      </w:r>
      <w:r>
        <w:rPr>
          <w:rFonts w:ascii="Times New Roman" w:hAnsi="Times New Roman" w:cs="Times New Roman"/>
          <w:sz w:val="30"/>
          <w:szCs w:val="30"/>
          <w:lang w:val="ru-RU"/>
        </w:rPr>
        <w:t>еместных органов исполнительной и распорядительной власти</w:t>
      </w:r>
      <w:r w:rsidRPr="00AA3E0B">
        <w:rPr>
          <w:rFonts w:ascii="Times New Roman" w:hAnsi="Times New Roman" w:cs="Times New Roman"/>
          <w:sz w:val="30"/>
          <w:szCs w:val="30"/>
        </w:rPr>
        <w:t xml:space="preserve"> ».</w:t>
      </w:r>
    </w:p>
    <w:p w:rsidR="004D4F6F" w:rsidRDefault="004D4F6F" w:rsidP="003A569E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3A569E" w:rsidRPr="00CA4B19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A4B19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Памятка 4 </w:t>
      </w: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«Уважаемые жители и гости нашего района!</w:t>
      </w: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Во избежание загрязнения окружающей среды коммунальными отходами, информацию о местах расположения мест временного хранения коммунальных отходов Вы можете найти на </w:t>
      </w:r>
      <w:r w:rsidRPr="00AA3E0B">
        <w:rPr>
          <w:rFonts w:ascii="Times New Roman" w:hAnsi="Times New Roman" w:cs="Times New Roman"/>
          <w:sz w:val="30"/>
          <w:szCs w:val="30"/>
        </w:rPr>
        <w:t>сайт</w:t>
      </w:r>
      <w:r>
        <w:rPr>
          <w:rFonts w:ascii="Times New Roman" w:hAnsi="Times New Roman" w:cs="Times New Roman"/>
          <w:sz w:val="30"/>
          <w:szCs w:val="30"/>
          <w:lang w:val="ru-RU"/>
        </w:rPr>
        <w:t>еместных органов исполнительной и распорядительной власти!</w:t>
      </w: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Актуальная территориальная схема обращения с коммунальными отходами также находится в организации, осуществляющей обращение с отходами на Вашей административно-территориальной единице (населенном пункте).</w:t>
      </w: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Давайте будем грамотными по отношению к системе сбора и удаления коммунальных отходов</w:t>
      </w:r>
      <w:r w:rsidRPr="00AA3E0B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3A569E" w:rsidRDefault="003A569E" w:rsidP="003A569E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  <w:r w:rsidR="00F8183C">
        <w:rPr>
          <w:rFonts w:ascii="Times New Roman" w:hAnsi="Times New Roman" w:cs="Times New Roman"/>
          <w:noProof/>
          <w:sz w:val="30"/>
          <w:szCs w:val="30"/>
          <w:lang w:val="ru-RU" w:eastAsia="ru-RU"/>
        </w:rPr>
        <w:pict>
          <v:rect id="Прямоугольник 5" o:spid="_x0000_s1028" style="position:absolute;margin-left:456.3pt;margin-top:145.6pt;width:67pt;height:36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" fillcolor="white [3201]" stroked="f" strokeweight="2pt">
            <v:textbox>
              <w:txbxContent>
                <w:p w:rsidR="004D4F6F" w:rsidRPr="004D4F6F" w:rsidRDefault="004D4F6F" w:rsidP="004D4F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4F6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  <w:r w:rsidR="00AC668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</w:t>
                  </w:r>
                </w:p>
              </w:txbxContent>
            </v:textbox>
          </v:rect>
        </w:pict>
      </w:r>
    </w:p>
    <w:p w:rsidR="003A569E" w:rsidRPr="00CA4B19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A4B19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>Памятка 5</w:t>
      </w: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667375" cy="8010619"/>
            <wp:effectExtent l="0" t="0" r="0" b="9525"/>
            <wp:docPr id="11" name="Рисунок 11" descr="F:\Схема обращения с коммунальными отходами г. Слоним и Слонимского района\ИНформирование\863_6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хема обращения с коммунальными отходами г. Слоним и Слонимского района\ИНформирование\863_66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427" cy="805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0CB" w:rsidRDefault="00BE60CB" w:rsidP="003A569E">
      <w:pPr>
        <w:pStyle w:val="a3"/>
        <w:spacing w:after="0"/>
        <w:ind w:left="0" w:firstLine="709"/>
        <w:jc w:val="center"/>
        <w:rPr>
          <w:rFonts w:ascii="Times New Roman" w:hAnsi="Times New Roman" w:cs="Times New Roman"/>
        </w:rPr>
      </w:pPr>
    </w:p>
    <w:p w:rsidR="00BE60CB" w:rsidRDefault="00BE60CB" w:rsidP="003A569E">
      <w:pPr>
        <w:pStyle w:val="a3"/>
        <w:spacing w:after="0"/>
        <w:ind w:left="0" w:firstLine="709"/>
        <w:jc w:val="center"/>
        <w:rPr>
          <w:rFonts w:ascii="Times New Roman" w:hAnsi="Times New Roman" w:cs="Times New Roman"/>
        </w:rPr>
      </w:pPr>
    </w:p>
    <w:p w:rsidR="00BE60CB" w:rsidRDefault="00F8183C" w:rsidP="003A569E">
      <w:pPr>
        <w:pStyle w:val="a3"/>
        <w:spacing w:after="0"/>
        <w:ind w:left="0" w:firstLine="709"/>
        <w:jc w:val="center"/>
        <w:rPr>
          <w:rFonts w:ascii="Times New Roman" w:hAnsi="Times New Roman" w:cs="Times New Roman"/>
        </w:rPr>
      </w:pPr>
      <w:r w:rsidRPr="00F8183C"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rect id="Прямоугольник 7" o:spid="_x0000_s1029" style="position:absolute;left:0;text-align:left;margin-left:458.5pt;margin-top:49.9pt;width:67pt;height:36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" fillcolor="white [3201]" stroked="f" strokeweight="2pt">
            <v:textbox>
              <w:txbxContent>
                <w:p w:rsidR="00BE60CB" w:rsidRPr="004D4F6F" w:rsidRDefault="00BE60CB" w:rsidP="00BE60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4F6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  <w:r w:rsidR="00AC668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16</w:t>
                  </w:r>
                </w:p>
              </w:txbxContent>
            </v:textbox>
          </v:rect>
        </w:pict>
      </w:r>
    </w:p>
    <w:p w:rsidR="00BE60CB" w:rsidRPr="00E618D7" w:rsidRDefault="00BE60CB" w:rsidP="00BE60C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DDE9EB"/>
        </w:rPr>
      </w:pPr>
      <w:r w:rsidRPr="00E618D7">
        <w:rPr>
          <w:rFonts w:ascii="Times New Roman" w:hAnsi="Times New Roman" w:cs="Times New Roman"/>
          <w:sz w:val="28"/>
          <w:szCs w:val="28"/>
          <w:shd w:val="clear" w:color="auto" w:fill="DDE9EB"/>
        </w:rPr>
        <w:lastRenderedPageBreak/>
        <w:t>Каждый гражданин обязан проводить раздельный сбор отходов. Все коммунальные отходы, образующиеся на территориях населённых пунктов, подлежат сбору и удалению в санкционированных местах хранения и захоронения отходов. Несанкционированное размещение отходов, самовольное их захоронение запрещены.</w:t>
      </w:r>
    </w:p>
    <w:p w:rsidR="00BE60CB" w:rsidRPr="00E618D7" w:rsidRDefault="00BE60CB" w:rsidP="00BE60CB">
      <w:pPr>
        <w:pStyle w:val="a7"/>
        <w:shd w:val="clear" w:color="auto" w:fill="DDE9EB"/>
        <w:spacing w:before="180" w:beforeAutospacing="0" w:after="0" w:afterAutospacing="0"/>
        <w:ind w:left="75" w:right="75"/>
        <w:jc w:val="both"/>
        <w:rPr>
          <w:color w:val="0F1419"/>
          <w:sz w:val="28"/>
          <w:szCs w:val="28"/>
        </w:rPr>
      </w:pPr>
      <w:r w:rsidRPr="00E618D7">
        <w:rPr>
          <w:color w:val="0F1419"/>
          <w:sz w:val="28"/>
          <w:szCs w:val="28"/>
        </w:rPr>
        <w:t>Следует правильно разделять отходы:</w:t>
      </w:r>
    </w:p>
    <w:p w:rsidR="00BE60CB" w:rsidRPr="00E618D7" w:rsidRDefault="00BE60CB" w:rsidP="00BE60CB">
      <w:pPr>
        <w:pStyle w:val="a7"/>
        <w:shd w:val="clear" w:color="auto" w:fill="DDE9EB"/>
        <w:spacing w:before="180" w:beforeAutospacing="0" w:after="0" w:afterAutospacing="0"/>
        <w:ind w:left="75" w:right="75"/>
        <w:jc w:val="both"/>
        <w:rPr>
          <w:color w:val="0F1419"/>
          <w:sz w:val="28"/>
          <w:szCs w:val="28"/>
        </w:rPr>
      </w:pPr>
      <w:r w:rsidRPr="00E618D7">
        <w:rPr>
          <w:color w:val="0F1419"/>
          <w:sz w:val="28"/>
          <w:szCs w:val="28"/>
        </w:rPr>
        <w:t>В контейнеры</w:t>
      </w:r>
      <w:r w:rsidRPr="00E618D7">
        <w:rPr>
          <w:rStyle w:val="apple-converted-space"/>
          <w:rFonts w:eastAsiaTheme="majorEastAsia"/>
          <w:color w:val="0F1419"/>
          <w:sz w:val="28"/>
          <w:szCs w:val="28"/>
        </w:rPr>
        <w:t> </w:t>
      </w:r>
      <w:r w:rsidRPr="00E618D7">
        <w:rPr>
          <w:rStyle w:val="a8"/>
          <w:rFonts w:eastAsiaTheme="majorEastAsia"/>
          <w:color w:val="0F1419"/>
          <w:sz w:val="28"/>
          <w:szCs w:val="28"/>
          <w:u w:val="single"/>
        </w:rPr>
        <w:t>для бумаги</w:t>
      </w:r>
      <w:r w:rsidRPr="00E618D7">
        <w:rPr>
          <w:rStyle w:val="apple-converted-space"/>
          <w:rFonts w:eastAsiaTheme="majorEastAsia"/>
          <w:color w:val="0F1419"/>
          <w:sz w:val="28"/>
          <w:szCs w:val="28"/>
        </w:rPr>
        <w:t> </w:t>
      </w:r>
      <w:r w:rsidRPr="00E618D7">
        <w:rPr>
          <w:color w:val="0F1419"/>
          <w:sz w:val="28"/>
          <w:szCs w:val="28"/>
        </w:rPr>
        <w:t>можно выбрасывать: журналы, газеты, бумажные упаковки, картонные коробки, рекламные листовки из почтовых ящиков.</w:t>
      </w:r>
    </w:p>
    <w:p w:rsidR="00BE60CB" w:rsidRPr="00E618D7" w:rsidRDefault="00BE60CB" w:rsidP="00BE60CB">
      <w:pPr>
        <w:pStyle w:val="a7"/>
        <w:shd w:val="clear" w:color="auto" w:fill="DDE9EB"/>
        <w:spacing w:before="180" w:beforeAutospacing="0" w:after="0" w:afterAutospacing="0"/>
        <w:ind w:left="75" w:right="75"/>
        <w:jc w:val="both"/>
        <w:rPr>
          <w:color w:val="0F1419"/>
          <w:sz w:val="28"/>
          <w:szCs w:val="28"/>
        </w:rPr>
      </w:pPr>
      <w:r w:rsidRPr="00E618D7">
        <w:rPr>
          <w:color w:val="0F1419"/>
          <w:sz w:val="28"/>
          <w:szCs w:val="28"/>
        </w:rPr>
        <w:t>В контейнеры</w:t>
      </w:r>
      <w:r w:rsidRPr="00E618D7">
        <w:rPr>
          <w:rStyle w:val="apple-converted-space"/>
          <w:rFonts w:eastAsiaTheme="majorEastAsia"/>
          <w:color w:val="0F1419"/>
          <w:sz w:val="28"/>
          <w:szCs w:val="28"/>
        </w:rPr>
        <w:t> </w:t>
      </w:r>
      <w:r w:rsidRPr="00E618D7">
        <w:rPr>
          <w:rStyle w:val="a8"/>
          <w:rFonts w:eastAsiaTheme="majorEastAsia"/>
          <w:color w:val="0F1419"/>
          <w:sz w:val="28"/>
          <w:szCs w:val="28"/>
          <w:u w:val="single"/>
        </w:rPr>
        <w:t>для пластика</w:t>
      </w:r>
      <w:r w:rsidRPr="00E618D7">
        <w:rPr>
          <w:rStyle w:val="apple-converted-space"/>
          <w:rFonts w:eastAsiaTheme="majorEastAsia"/>
          <w:color w:val="0F1419"/>
          <w:sz w:val="28"/>
          <w:szCs w:val="28"/>
        </w:rPr>
        <w:t> </w:t>
      </w:r>
      <w:r w:rsidRPr="00E618D7">
        <w:rPr>
          <w:color w:val="0F1419"/>
          <w:sz w:val="28"/>
          <w:szCs w:val="28"/>
        </w:rPr>
        <w:t>можно выбрасывать: пластмассовые бутылки, канистры, полиэтиленовую пленку и пакеты, пластиковую упаковку от шампуней, гелей для душа и др. косметики, бутылки из-под бытовой химии, ведра, тазики, ручки без стержней, линейки.</w:t>
      </w:r>
    </w:p>
    <w:p w:rsidR="00BE60CB" w:rsidRPr="00E618D7" w:rsidRDefault="00BE60CB" w:rsidP="00BE60CB">
      <w:pPr>
        <w:pStyle w:val="a7"/>
        <w:shd w:val="clear" w:color="auto" w:fill="DDE9EB"/>
        <w:spacing w:before="180" w:beforeAutospacing="0" w:after="0" w:afterAutospacing="0"/>
        <w:ind w:left="75" w:right="75"/>
        <w:jc w:val="both"/>
        <w:rPr>
          <w:color w:val="0F1419"/>
          <w:sz w:val="28"/>
          <w:szCs w:val="28"/>
        </w:rPr>
      </w:pPr>
      <w:r w:rsidRPr="00E618D7">
        <w:rPr>
          <w:color w:val="0F1419"/>
          <w:sz w:val="28"/>
          <w:szCs w:val="28"/>
        </w:rPr>
        <w:t>В контейнеры</w:t>
      </w:r>
      <w:r w:rsidRPr="00E618D7">
        <w:rPr>
          <w:rStyle w:val="apple-converted-space"/>
          <w:rFonts w:eastAsiaTheme="majorEastAsia"/>
          <w:color w:val="0F1419"/>
          <w:sz w:val="28"/>
          <w:szCs w:val="28"/>
        </w:rPr>
        <w:t> </w:t>
      </w:r>
      <w:r w:rsidRPr="00E618D7">
        <w:rPr>
          <w:rStyle w:val="a8"/>
          <w:rFonts w:eastAsiaTheme="majorEastAsia"/>
          <w:color w:val="0F1419"/>
          <w:sz w:val="28"/>
          <w:szCs w:val="28"/>
          <w:u w:val="single"/>
        </w:rPr>
        <w:t>для стекла</w:t>
      </w:r>
      <w:r w:rsidRPr="00E618D7">
        <w:rPr>
          <w:rStyle w:val="apple-converted-space"/>
          <w:rFonts w:eastAsiaTheme="majorEastAsia"/>
          <w:color w:val="0F1419"/>
          <w:sz w:val="28"/>
          <w:szCs w:val="28"/>
        </w:rPr>
        <w:t> </w:t>
      </w:r>
      <w:r w:rsidRPr="00E618D7">
        <w:rPr>
          <w:color w:val="0F1419"/>
          <w:sz w:val="28"/>
          <w:szCs w:val="28"/>
        </w:rPr>
        <w:t xml:space="preserve">можно выбрасывать: бутылки, банки, </w:t>
      </w:r>
      <w:proofErr w:type="gramStart"/>
      <w:r w:rsidRPr="00E618D7">
        <w:rPr>
          <w:color w:val="0F1419"/>
          <w:sz w:val="28"/>
          <w:szCs w:val="28"/>
        </w:rPr>
        <w:t>прочий</w:t>
      </w:r>
      <w:proofErr w:type="gramEnd"/>
      <w:r w:rsidRPr="00E618D7">
        <w:rPr>
          <w:color w:val="0F1419"/>
          <w:sz w:val="28"/>
          <w:szCs w:val="28"/>
        </w:rPr>
        <w:t xml:space="preserve"> стеклобой.</w:t>
      </w:r>
    </w:p>
    <w:p w:rsidR="00BE60CB" w:rsidRPr="00E618D7" w:rsidRDefault="00BE60CB" w:rsidP="00BE60CB">
      <w:pPr>
        <w:pStyle w:val="a7"/>
        <w:shd w:val="clear" w:color="auto" w:fill="DDE9EB"/>
        <w:spacing w:before="180" w:beforeAutospacing="0" w:after="0" w:afterAutospacing="0"/>
        <w:ind w:left="75" w:right="75"/>
        <w:jc w:val="both"/>
        <w:rPr>
          <w:color w:val="0F1419"/>
          <w:sz w:val="28"/>
          <w:szCs w:val="28"/>
        </w:rPr>
      </w:pPr>
      <w:proofErr w:type="gramStart"/>
      <w:r w:rsidRPr="00E618D7">
        <w:rPr>
          <w:color w:val="0F1419"/>
          <w:sz w:val="28"/>
          <w:szCs w:val="28"/>
        </w:rPr>
        <w:t>В контейнеры</w:t>
      </w:r>
      <w:r w:rsidRPr="00E618D7">
        <w:rPr>
          <w:rStyle w:val="apple-converted-space"/>
          <w:rFonts w:eastAsiaTheme="majorEastAsia"/>
          <w:color w:val="0F1419"/>
          <w:sz w:val="28"/>
          <w:szCs w:val="28"/>
        </w:rPr>
        <w:t> </w:t>
      </w:r>
      <w:r w:rsidRPr="00E618D7">
        <w:rPr>
          <w:rStyle w:val="a8"/>
          <w:rFonts w:eastAsiaTheme="majorEastAsia"/>
          <w:color w:val="0F1419"/>
          <w:sz w:val="28"/>
          <w:szCs w:val="28"/>
          <w:u w:val="single"/>
        </w:rPr>
        <w:t>для сбора</w:t>
      </w:r>
      <w:r w:rsidRPr="00E618D7">
        <w:rPr>
          <w:rStyle w:val="apple-converted-space"/>
          <w:rFonts w:eastAsiaTheme="majorEastAsia"/>
          <w:color w:val="0F1419"/>
          <w:sz w:val="28"/>
          <w:szCs w:val="28"/>
        </w:rPr>
        <w:t> </w:t>
      </w:r>
      <w:r w:rsidRPr="00E618D7">
        <w:rPr>
          <w:rStyle w:val="a8"/>
          <w:rFonts w:eastAsiaTheme="majorEastAsia"/>
          <w:color w:val="0F1419"/>
          <w:sz w:val="28"/>
          <w:szCs w:val="28"/>
          <w:u w:val="single"/>
        </w:rPr>
        <w:t>коммунальных отходов</w:t>
      </w:r>
      <w:r w:rsidRPr="00E618D7">
        <w:rPr>
          <w:rStyle w:val="apple-converted-space"/>
          <w:rFonts w:eastAsiaTheme="majorEastAsia"/>
          <w:color w:val="0F1419"/>
          <w:sz w:val="28"/>
          <w:szCs w:val="28"/>
        </w:rPr>
        <w:t> </w:t>
      </w:r>
      <w:r w:rsidRPr="00E618D7">
        <w:rPr>
          <w:color w:val="0F1419"/>
          <w:sz w:val="28"/>
          <w:szCs w:val="28"/>
        </w:rPr>
        <w:t xml:space="preserve">– пакеты </w:t>
      </w:r>
      <w:proofErr w:type="spellStart"/>
      <w:r w:rsidRPr="00E618D7">
        <w:rPr>
          <w:color w:val="0F1419"/>
          <w:sz w:val="28"/>
          <w:szCs w:val="28"/>
        </w:rPr>
        <w:t>TetraPak</w:t>
      </w:r>
      <w:proofErr w:type="spellEnd"/>
      <w:r w:rsidRPr="00E618D7">
        <w:rPr>
          <w:color w:val="0F1419"/>
          <w:sz w:val="28"/>
          <w:szCs w:val="28"/>
        </w:rPr>
        <w:t xml:space="preserve"> (от молока, соков и т. д.), клейкая лента, памперсы, обои, фотобумага, одноразовая посуда, стаканчики от йогуртов и сметаны, пакеты от йогуртов, молока и сметаны, пищевая фольга, салфетки, пачки от сигарет, зеркала, автомобильные стекла, столовая посуда, лотки от мясных продуктов, упаковочные коробки из полистирола от тортов, фантики от конфет, пищевые отходы, упаковка для</w:t>
      </w:r>
      <w:proofErr w:type="gramEnd"/>
      <w:r w:rsidRPr="00E618D7">
        <w:rPr>
          <w:color w:val="0F1419"/>
          <w:sz w:val="28"/>
          <w:szCs w:val="28"/>
        </w:rPr>
        <w:t xml:space="preserve"> яиц из вспененного полистирола.</w:t>
      </w:r>
    </w:p>
    <w:p w:rsidR="00BE60CB" w:rsidRPr="00E618D7" w:rsidRDefault="00BE60CB" w:rsidP="00BE60CB">
      <w:pPr>
        <w:pStyle w:val="a7"/>
        <w:shd w:val="clear" w:color="auto" w:fill="DDE9EB"/>
        <w:spacing w:before="180" w:beforeAutospacing="0" w:after="180" w:afterAutospacing="0"/>
        <w:ind w:left="75" w:right="75" w:firstLine="633"/>
        <w:jc w:val="both"/>
        <w:rPr>
          <w:color w:val="0F1419"/>
          <w:sz w:val="28"/>
          <w:szCs w:val="28"/>
          <w:shd w:val="clear" w:color="auto" w:fill="DDE9EB"/>
        </w:rPr>
      </w:pPr>
      <w:r w:rsidRPr="00E618D7">
        <w:rPr>
          <w:color w:val="0F1419"/>
          <w:sz w:val="28"/>
          <w:szCs w:val="28"/>
          <w:shd w:val="clear" w:color="auto" w:fill="DDE9EB"/>
        </w:rPr>
        <w:t xml:space="preserve">Граждане, проживающие в индивидуальных домах, обязаны заключить договор на оказание услуг по обращению с твердыми коммунальными отходами. Всем, кто не имеет договора на вывоз мусора необходимо в срочном порядке обратиться в КЖУП «Чечерское». </w:t>
      </w:r>
      <w:proofErr w:type="gramStart"/>
      <w:r w:rsidRPr="00E618D7">
        <w:rPr>
          <w:color w:val="0F1419"/>
          <w:sz w:val="28"/>
          <w:szCs w:val="28"/>
          <w:shd w:val="clear" w:color="auto" w:fill="DDE9EB"/>
        </w:rPr>
        <w:t>В соответствии со ст. 415 Гражданского кодекса Республики Беларусь, если одна из сторон (исполнитель или потребитель), для которой заключение договора обязательно, уклоняется от заключения договора, другая сторона вправе обратиться в суд с требованием о понуждении заключить договор, с отнесением на потребителя всех судебных издержек.</w:t>
      </w:r>
      <w:proofErr w:type="gramEnd"/>
      <w:r w:rsidRPr="00E618D7">
        <w:rPr>
          <w:color w:val="0F1419"/>
          <w:sz w:val="28"/>
          <w:szCs w:val="28"/>
          <w:shd w:val="clear" w:color="auto" w:fill="DDE9EB"/>
        </w:rPr>
        <w:t>  Госпошлина за подачу иска на понуждение заключения договора в соответствии с Налоговым кодексом Республики Беларусь составляет 3 базовые величины.</w:t>
      </w:r>
    </w:p>
    <w:p w:rsidR="00BE60CB" w:rsidRPr="00BE60CB" w:rsidRDefault="00BE60CB" w:rsidP="00BE60CB">
      <w:pPr>
        <w:pStyle w:val="a7"/>
        <w:shd w:val="clear" w:color="auto" w:fill="DDE9EB"/>
        <w:spacing w:before="180" w:beforeAutospacing="0" w:after="180" w:afterAutospacing="0"/>
        <w:ind w:left="75" w:right="75" w:firstLine="633"/>
        <w:jc w:val="both"/>
        <w:rPr>
          <w:color w:val="0F1419"/>
          <w:sz w:val="28"/>
          <w:szCs w:val="28"/>
        </w:rPr>
      </w:pPr>
      <w:r w:rsidRPr="00E618D7">
        <w:rPr>
          <w:color w:val="0F1419"/>
          <w:sz w:val="28"/>
          <w:szCs w:val="28"/>
          <w:shd w:val="clear" w:color="auto" w:fill="DDE9EB"/>
        </w:rPr>
        <w:t>Обращаясь к собственникам жилых помещений, не заключившим договор на вывоз и обезвреживание ТКО, хочется напомнить, что охрана окружающей среды – долг каждого! Отказ от заключения договора является нарушением законодательства.</w:t>
      </w:r>
    </w:p>
    <w:p w:rsidR="003A569E" w:rsidRPr="004D4F6F" w:rsidRDefault="00F8183C" w:rsidP="003A569E">
      <w:pPr>
        <w:pStyle w:val="a3"/>
        <w:spacing w:after="0"/>
        <w:ind w:left="0" w:firstLine="709"/>
        <w:jc w:val="center"/>
        <w:rPr>
          <w:rFonts w:ascii="Times New Roman" w:hAnsi="Times New Roman" w:cs="Times New Roman"/>
        </w:rPr>
      </w:pPr>
      <w:r w:rsidRPr="00F8183C"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rect id="Прямоугольник 6" o:spid="_x0000_s1030" style="position:absolute;left:0;text-align:left;margin-left:446.55pt;margin-top:56.35pt;width:67pt;height:36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" fillcolor="white [3201]" stroked="f" strokeweight="2pt">
            <v:textbox>
              <w:txbxContent>
                <w:p w:rsidR="004D4F6F" w:rsidRPr="004D4F6F" w:rsidRDefault="004D4F6F" w:rsidP="004D4F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D4F6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 w:rsidR="00AC668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xbxContent>
            </v:textbox>
          </v:rect>
        </w:pict>
      </w:r>
    </w:p>
    <w:sectPr w:rsidR="003A569E" w:rsidRPr="004D4F6F" w:rsidSect="0041729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141"/>
  <w:characterSpacingControl w:val="doNotCompress"/>
  <w:compat/>
  <w:rsids>
    <w:rsidRoot w:val="00E83488"/>
    <w:rsid w:val="001F00BB"/>
    <w:rsid w:val="00247FCD"/>
    <w:rsid w:val="003641E0"/>
    <w:rsid w:val="003A569E"/>
    <w:rsid w:val="004132F9"/>
    <w:rsid w:val="00417292"/>
    <w:rsid w:val="004C704E"/>
    <w:rsid w:val="004D4F6F"/>
    <w:rsid w:val="007E4BC2"/>
    <w:rsid w:val="00854F9B"/>
    <w:rsid w:val="008E19EF"/>
    <w:rsid w:val="00906686"/>
    <w:rsid w:val="00933F65"/>
    <w:rsid w:val="00AA11E4"/>
    <w:rsid w:val="00AB5716"/>
    <w:rsid w:val="00AC668C"/>
    <w:rsid w:val="00B347C5"/>
    <w:rsid w:val="00B820A5"/>
    <w:rsid w:val="00BE60CB"/>
    <w:rsid w:val="00C86135"/>
    <w:rsid w:val="00C86857"/>
    <w:rsid w:val="00D52428"/>
    <w:rsid w:val="00DD78DD"/>
    <w:rsid w:val="00E618D7"/>
    <w:rsid w:val="00E83488"/>
    <w:rsid w:val="00F63B0F"/>
    <w:rsid w:val="00F8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B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B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 3"/>
    <w:basedOn w:val="3"/>
    <w:next w:val="a"/>
    <w:link w:val="32"/>
    <w:qFormat/>
    <w:rsid w:val="00F63B0F"/>
    <w:pPr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32">
    <w:name w:val="Заголово 3 Знак"/>
    <w:basedOn w:val="30"/>
    <w:link w:val="31"/>
    <w:rsid w:val="00F63B0F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3B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"/>
    <w:basedOn w:val="4"/>
    <w:next w:val="a"/>
    <w:link w:val="42"/>
    <w:qFormat/>
    <w:rsid w:val="007E4BC2"/>
    <w:pPr>
      <w:tabs>
        <w:tab w:val="left" w:pos="2070"/>
      </w:tabs>
      <w:jc w:val="both"/>
    </w:pPr>
    <w:rPr>
      <w:rFonts w:ascii="Times New Roman" w:hAnsi="Times New Roman" w:cs="Times New Roman"/>
      <w:b w:val="0"/>
      <w:i w:val="0"/>
      <w:sz w:val="28"/>
      <w:szCs w:val="28"/>
    </w:rPr>
  </w:style>
  <w:style w:type="character" w:customStyle="1" w:styleId="42">
    <w:name w:val="заголовок 4 Знак"/>
    <w:basedOn w:val="40"/>
    <w:link w:val="41"/>
    <w:rsid w:val="007E4BC2"/>
    <w:rPr>
      <w:rFonts w:ascii="Times New Roman" w:eastAsiaTheme="majorEastAsia" w:hAnsi="Times New Roman" w:cs="Times New Roman"/>
      <w:b w:val="0"/>
      <w:bCs/>
      <w:i w:val="0"/>
      <w:iCs/>
      <w:color w:val="4F81BD" w:themeColor="accent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B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43">
    <w:name w:val="Заголово 4"/>
    <w:basedOn w:val="4"/>
    <w:next w:val="a"/>
    <w:link w:val="44"/>
    <w:qFormat/>
    <w:rsid w:val="007E4BC2"/>
    <w:pPr>
      <w:tabs>
        <w:tab w:val="left" w:pos="2070"/>
      </w:tabs>
      <w:jc w:val="both"/>
    </w:pPr>
    <w:rPr>
      <w:rFonts w:ascii="Times New Roman" w:hAnsi="Times New Roman"/>
      <w:b w:val="0"/>
      <w:i w:val="0"/>
      <w:color w:val="000000" w:themeColor="text1"/>
      <w:sz w:val="28"/>
    </w:rPr>
  </w:style>
  <w:style w:type="character" w:customStyle="1" w:styleId="44">
    <w:name w:val="Заголово 4 Знак"/>
    <w:basedOn w:val="40"/>
    <w:link w:val="43"/>
    <w:rsid w:val="007E4BC2"/>
    <w:rPr>
      <w:rFonts w:ascii="Times New Roman" w:eastAsiaTheme="majorEastAsia" w:hAnsi="Times New Roman" w:cstheme="majorBidi"/>
      <w:b w:val="0"/>
      <w:bCs/>
      <w:i w:val="0"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3A569E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semiHidden/>
    <w:unhideWhenUsed/>
    <w:rsid w:val="003A56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69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E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BE60CB"/>
  </w:style>
  <w:style w:type="character" w:styleId="a8">
    <w:name w:val="Strong"/>
    <w:basedOn w:val="a0"/>
    <w:uiPriority w:val="22"/>
    <w:qFormat/>
    <w:rsid w:val="00BE60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B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B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 3"/>
    <w:basedOn w:val="3"/>
    <w:next w:val="a"/>
    <w:link w:val="32"/>
    <w:qFormat/>
    <w:rsid w:val="00F63B0F"/>
    <w:pPr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32">
    <w:name w:val="Заголово 3 Знак"/>
    <w:basedOn w:val="30"/>
    <w:link w:val="31"/>
    <w:rsid w:val="00F63B0F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3B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"/>
    <w:basedOn w:val="4"/>
    <w:next w:val="a"/>
    <w:link w:val="42"/>
    <w:qFormat/>
    <w:rsid w:val="007E4BC2"/>
    <w:pPr>
      <w:tabs>
        <w:tab w:val="left" w:pos="2070"/>
      </w:tabs>
      <w:jc w:val="both"/>
    </w:pPr>
    <w:rPr>
      <w:rFonts w:ascii="Times New Roman" w:hAnsi="Times New Roman" w:cs="Times New Roman"/>
      <w:b w:val="0"/>
      <w:i w:val="0"/>
      <w:sz w:val="28"/>
      <w:szCs w:val="28"/>
    </w:rPr>
  </w:style>
  <w:style w:type="character" w:customStyle="1" w:styleId="42">
    <w:name w:val="заголовок 4 Знак"/>
    <w:basedOn w:val="40"/>
    <w:link w:val="41"/>
    <w:rsid w:val="007E4BC2"/>
    <w:rPr>
      <w:rFonts w:ascii="Times New Roman" w:eastAsiaTheme="majorEastAsia" w:hAnsi="Times New Roman" w:cs="Times New Roman"/>
      <w:b w:val="0"/>
      <w:bCs/>
      <w:i w:val="0"/>
      <w:iCs/>
      <w:color w:val="4F81BD" w:themeColor="accent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B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43">
    <w:name w:val="Заголово 4"/>
    <w:basedOn w:val="4"/>
    <w:next w:val="a"/>
    <w:link w:val="44"/>
    <w:qFormat/>
    <w:rsid w:val="007E4BC2"/>
    <w:pPr>
      <w:tabs>
        <w:tab w:val="left" w:pos="2070"/>
      </w:tabs>
      <w:jc w:val="both"/>
    </w:pPr>
    <w:rPr>
      <w:rFonts w:ascii="Times New Roman" w:hAnsi="Times New Roman"/>
      <w:b w:val="0"/>
      <w:i w:val="0"/>
      <w:color w:val="000000" w:themeColor="text1"/>
      <w:sz w:val="28"/>
    </w:rPr>
  </w:style>
  <w:style w:type="character" w:customStyle="1" w:styleId="44">
    <w:name w:val="Заголово 4 Знак"/>
    <w:basedOn w:val="40"/>
    <w:link w:val="43"/>
    <w:rsid w:val="007E4BC2"/>
    <w:rPr>
      <w:rFonts w:ascii="Times New Roman" w:eastAsiaTheme="majorEastAsia" w:hAnsi="Times New Roman" w:cstheme="majorBidi"/>
      <w:b w:val="0"/>
      <w:bCs/>
      <w:i w:val="0"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3A569E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semiHidden/>
    <w:unhideWhenUsed/>
    <w:rsid w:val="003A56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69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E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BE60CB"/>
  </w:style>
  <w:style w:type="character" w:styleId="a8">
    <w:name w:val="Strong"/>
    <w:basedOn w:val="a0"/>
    <w:uiPriority w:val="22"/>
    <w:qFormat/>
    <w:rsid w:val="00BE60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timoshenko</cp:lastModifiedBy>
  <cp:revision>6</cp:revision>
  <cp:lastPrinted>2023-07-17T09:10:00Z</cp:lastPrinted>
  <dcterms:created xsi:type="dcterms:W3CDTF">2023-04-11T09:38:00Z</dcterms:created>
  <dcterms:modified xsi:type="dcterms:W3CDTF">2025-08-07T13:33:00Z</dcterms:modified>
</cp:coreProperties>
</file>