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B26A7" w14:textId="77777777" w:rsidR="00115EC5" w:rsidRDefault="00115EC5" w:rsidP="00115EC5">
      <w:pPr>
        <w:pStyle w:val="Default"/>
        <w:jc w:val="center"/>
        <w:rPr>
          <w:sz w:val="26"/>
          <w:szCs w:val="26"/>
        </w:rPr>
      </w:pPr>
      <w:r>
        <w:rPr>
          <w:sz w:val="26"/>
          <w:szCs w:val="26"/>
        </w:rPr>
        <w:t>ПЕРЕЧЕНЬ</w:t>
      </w:r>
    </w:p>
    <w:p w14:paraId="2D46AEF5" w14:textId="77777777" w:rsidR="00115EC5" w:rsidRDefault="00115EC5" w:rsidP="00115EC5">
      <w:pPr>
        <w:pStyle w:val="Default"/>
        <w:jc w:val="center"/>
        <w:rPr>
          <w:sz w:val="26"/>
          <w:szCs w:val="26"/>
        </w:rPr>
      </w:pPr>
      <w:r>
        <w:rPr>
          <w:sz w:val="26"/>
          <w:szCs w:val="26"/>
        </w:rPr>
        <w:t xml:space="preserve">дополнительных административных процедур, прием заявлений и </w:t>
      </w:r>
      <w:proofErr w:type="gramStart"/>
      <w:r>
        <w:rPr>
          <w:sz w:val="26"/>
          <w:szCs w:val="26"/>
        </w:rPr>
        <w:t>выдача решений</w:t>
      </w:r>
      <w:proofErr w:type="gramEnd"/>
      <w:r>
        <w:rPr>
          <w:sz w:val="26"/>
          <w:szCs w:val="26"/>
        </w:rPr>
        <w:t xml:space="preserve"> по которым</w:t>
      </w:r>
    </w:p>
    <w:p w14:paraId="0BB2C220" w14:textId="77777777" w:rsidR="00115EC5" w:rsidRDefault="00115EC5" w:rsidP="00115EC5">
      <w:pPr>
        <w:pStyle w:val="Default"/>
        <w:jc w:val="center"/>
        <w:rPr>
          <w:sz w:val="26"/>
          <w:szCs w:val="26"/>
        </w:rPr>
      </w:pPr>
      <w:r>
        <w:rPr>
          <w:sz w:val="26"/>
          <w:szCs w:val="26"/>
        </w:rPr>
        <w:t>осуществляются через службу «одно окно»</w:t>
      </w:r>
    </w:p>
    <w:p w14:paraId="63CE0649" w14:textId="77777777" w:rsidR="00115EC5" w:rsidRDefault="00115EC5" w:rsidP="00115EC5">
      <w:pPr>
        <w:pStyle w:val="Default"/>
        <w:jc w:val="center"/>
        <w:rPr>
          <w:sz w:val="26"/>
          <w:szCs w:val="26"/>
        </w:rPr>
      </w:pPr>
      <w:r>
        <w:rPr>
          <w:sz w:val="26"/>
          <w:szCs w:val="26"/>
        </w:rPr>
        <w:t>в отношении физических лиц</w:t>
      </w:r>
    </w:p>
    <w:p w14:paraId="71D4155A" w14:textId="77777777" w:rsidR="00115EC5" w:rsidRDefault="00115EC5" w:rsidP="00115EC5">
      <w:pPr>
        <w:pStyle w:val="a3"/>
      </w:pPr>
    </w:p>
    <w:tbl>
      <w:tblPr>
        <w:tblStyle w:val="a5"/>
        <w:tblW w:w="0" w:type="auto"/>
        <w:tblLayout w:type="fixed"/>
        <w:tblLook w:val="04A0" w:firstRow="1" w:lastRow="0" w:firstColumn="1" w:lastColumn="0" w:noHBand="0" w:noVBand="1"/>
      </w:tblPr>
      <w:tblGrid>
        <w:gridCol w:w="562"/>
        <w:gridCol w:w="2268"/>
        <w:gridCol w:w="2977"/>
        <w:gridCol w:w="2268"/>
        <w:gridCol w:w="2126"/>
        <w:gridCol w:w="1560"/>
        <w:gridCol w:w="1842"/>
        <w:gridCol w:w="957"/>
      </w:tblGrid>
      <w:tr w:rsidR="00115EC5" w14:paraId="4D6F971B" w14:textId="77777777" w:rsidTr="00EA2E6E">
        <w:trPr>
          <w:trHeight w:val="4810"/>
        </w:trPr>
        <w:tc>
          <w:tcPr>
            <w:tcW w:w="562" w:type="dxa"/>
          </w:tcPr>
          <w:p w14:paraId="4BE3E064" w14:textId="77777777" w:rsidR="00115EC5" w:rsidRDefault="00115EC5" w:rsidP="00EA2E6E">
            <w:pPr>
              <w:jc w:val="center"/>
            </w:pPr>
            <w:r>
              <w:rPr>
                <w:rFonts w:ascii="Times New Roman" w:hAnsi="Times New Roman" w:cs="Times New Roman"/>
                <w:color w:val="000000"/>
                <w:sz w:val="24"/>
                <w:szCs w:val="24"/>
              </w:rPr>
              <w:t>№</w:t>
            </w:r>
          </w:p>
        </w:tc>
        <w:tc>
          <w:tcPr>
            <w:tcW w:w="2268" w:type="dxa"/>
          </w:tcPr>
          <w:p w14:paraId="0024362C" w14:textId="77777777" w:rsidR="00115EC5" w:rsidRDefault="00115EC5" w:rsidP="00EA2E6E">
            <w:pPr>
              <w:jc w:val="center"/>
            </w:pPr>
            <w:r>
              <w:rPr>
                <w:rFonts w:ascii="Times New Roman" w:hAnsi="Times New Roman" w:cs="Times New Roman"/>
                <w:color w:val="000000"/>
                <w:sz w:val="24"/>
                <w:szCs w:val="24"/>
              </w:rPr>
              <w:t>Наименование АП</w:t>
            </w:r>
          </w:p>
        </w:tc>
        <w:tc>
          <w:tcPr>
            <w:tcW w:w="2977" w:type="dxa"/>
          </w:tcPr>
          <w:p w14:paraId="083EE14C" w14:textId="77777777" w:rsidR="00115EC5" w:rsidRDefault="00115EC5" w:rsidP="00EA2E6E">
            <w:pPr>
              <w:spacing w:before="1" w:line="275" w:lineRule="exact"/>
              <w:ind w:right="45"/>
              <w:jc w:val="center"/>
              <w:rPr>
                <w:rFonts w:ascii="Times New Roman" w:hAnsi="Times New Roman" w:cs="Times New Roman"/>
                <w:color w:val="010302"/>
              </w:rPr>
            </w:pPr>
            <w:proofErr w:type="gramStart"/>
            <w:r>
              <w:rPr>
                <w:rFonts w:ascii="Times New Roman" w:hAnsi="Times New Roman" w:cs="Times New Roman"/>
                <w:color w:val="000000"/>
                <w:sz w:val="24"/>
                <w:szCs w:val="24"/>
              </w:rPr>
              <w:t>Перечень  документов</w:t>
            </w:r>
            <w:proofErr w:type="gramEnd"/>
            <w:r>
              <w:rPr>
                <w:rFonts w:ascii="Times New Roman" w:hAnsi="Times New Roman" w:cs="Times New Roman"/>
                <w:color w:val="000000"/>
                <w:sz w:val="24"/>
                <w:szCs w:val="24"/>
              </w:rPr>
              <w:t xml:space="preserve"> и (или)</w:t>
            </w:r>
            <w:r>
              <w:rPr>
                <w:rFonts w:ascii="Times New Roman" w:hAnsi="Times New Roman" w:cs="Times New Roman"/>
                <w:color w:val="010302"/>
              </w:rPr>
              <w:t xml:space="preserve"> </w:t>
            </w:r>
            <w:r>
              <w:rPr>
                <w:rFonts w:ascii="Times New Roman" w:hAnsi="Times New Roman" w:cs="Times New Roman"/>
                <w:color w:val="000000"/>
                <w:sz w:val="24"/>
                <w:szCs w:val="24"/>
              </w:rPr>
              <w:t>сведений,  представляемых</w:t>
            </w:r>
          </w:p>
          <w:p w14:paraId="6F55D3A2" w14:textId="77777777" w:rsidR="00115EC5" w:rsidRDefault="00115EC5" w:rsidP="00EA2E6E">
            <w:pPr>
              <w:jc w:val="center"/>
            </w:pPr>
            <w:proofErr w:type="gramStart"/>
            <w:r>
              <w:rPr>
                <w:rFonts w:ascii="Times New Roman" w:hAnsi="Times New Roman" w:cs="Times New Roman"/>
                <w:color w:val="000000"/>
                <w:sz w:val="24"/>
                <w:szCs w:val="24"/>
              </w:rPr>
              <w:t>заинтересованными  лицами</w:t>
            </w:r>
            <w:proofErr w:type="gramEnd"/>
          </w:p>
        </w:tc>
        <w:tc>
          <w:tcPr>
            <w:tcW w:w="2268" w:type="dxa"/>
          </w:tcPr>
          <w:p w14:paraId="4AA4F0D1" w14:textId="77777777" w:rsidR="00115EC5" w:rsidRDefault="00115EC5" w:rsidP="00EA2E6E">
            <w:pPr>
              <w:spacing w:line="275" w:lineRule="exact"/>
              <w:jc w:val="center"/>
              <w:rPr>
                <w:rFonts w:ascii="Times New Roman" w:hAnsi="Times New Roman" w:cs="Times New Roman"/>
                <w:color w:val="010302"/>
              </w:rPr>
            </w:pPr>
            <w:r>
              <w:rPr>
                <w:rFonts w:ascii="Times New Roman" w:hAnsi="Times New Roman" w:cs="Times New Roman"/>
                <w:color w:val="000000"/>
                <w:sz w:val="24"/>
                <w:szCs w:val="24"/>
              </w:rPr>
              <w:t xml:space="preserve">Перечень самостоятельно  </w:t>
            </w:r>
            <w:r>
              <w:br w:type="textWrapping" w:clear="all"/>
            </w:r>
            <w:r>
              <w:rPr>
                <w:rFonts w:ascii="Times New Roman" w:hAnsi="Times New Roman" w:cs="Times New Roman"/>
                <w:color w:val="000000"/>
                <w:sz w:val="24"/>
                <w:szCs w:val="24"/>
              </w:rPr>
              <w:t>запрашиваемых</w:t>
            </w:r>
          </w:p>
          <w:p w14:paraId="34B7601D" w14:textId="77777777" w:rsidR="00115EC5" w:rsidRDefault="00115EC5" w:rsidP="00EA2E6E">
            <w:pPr>
              <w:spacing w:line="275" w:lineRule="exact"/>
              <w:jc w:val="center"/>
              <w:rPr>
                <w:rFonts w:ascii="Times New Roman" w:hAnsi="Times New Roman" w:cs="Times New Roman"/>
                <w:color w:val="010302"/>
              </w:rPr>
            </w:pPr>
            <w:r>
              <w:rPr>
                <w:rFonts w:ascii="Times New Roman" w:hAnsi="Times New Roman" w:cs="Times New Roman"/>
                <w:color w:val="000000"/>
                <w:sz w:val="24"/>
                <w:szCs w:val="24"/>
              </w:rPr>
              <w:t xml:space="preserve">уполномоченным органом  </w:t>
            </w:r>
            <w:r>
              <w:br w:type="textWrapping" w:clear="all"/>
            </w:r>
            <w:r>
              <w:rPr>
                <w:rFonts w:ascii="Times New Roman" w:hAnsi="Times New Roman" w:cs="Times New Roman"/>
                <w:color w:val="000000"/>
                <w:sz w:val="24"/>
                <w:szCs w:val="24"/>
              </w:rPr>
              <w:t xml:space="preserve">документов и (или) сведений,  </w:t>
            </w:r>
            <w:r>
              <w:br w:type="textWrapping" w:clear="all"/>
            </w:r>
            <w:r>
              <w:rPr>
                <w:rFonts w:ascii="Times New Roman" w:hAnsi="Times New Roman" w:cs="Times New Roman"/>
                <w:color w:val="000000"/>
                <w:sz w:val="24"/>
                <w:szCs w:val="24"/>
              </w:rPr>
              <w:t xml:space="preserve">необходимых для  </w:t>
            </w:r>
            <w:r>
              <w:br w:type="textWrapping" w:clear="all"/>
            </w:r>
            <w:r>
              <w:rPr>
                <w:rFonts w:ascii="Times New Roman" w:hAnsi="Times New Roman" w:cs="Times New Roman"/>
                <w:color w:val="000000"/>
                <w:sz w:val="24"/>
                <w:szCs w:val="24"/>
              </w:rPr>
              <w:t xml:space="preserve">осуществления  </w:t>
            </w:r>
            <w:r>
              <w:br w:type="textWrapping" w:clear="all"/>
            </w:r>
            <w:r>
              <w:rPr>
                <w:rFonts w:ascii="Times New Roman" w:hAnsi="Times New Roman" w:cs="Times New Roman"/>
                <w:color w:val="000000"/>
                <w:sz w:val="24"/>
                <w:szCs w:val="24"/>
              </w:rPr>
              <w:t xml:space="preserve">административной процедуры,  </w:t>
            </w:r>
            <w:r>
              <w:br w:type="textWrapping" w:clear="all"/>
            </w:r>
            <w:r>
              <w:rPr>
                <w:rFonts w:ascii="Times New Roman" w:hAnsi="Times New Roman" w:cs="Times New Roman"/>
                <w:color w:val="000000"/>
                <w:sz w:val="24"/>
                <w:szCs w:val="24"/>
              </w:rPr>
              <w:t xml:space="preserve">не включенных в перечни  </w:t>
            </w:r>
            <w:r>
              <w:br w:type="textWrapping" w:clear="all"/>
            </w:r>
            <w:r>
              <w:rPr>
                <w:rFonts w:ascii="Times New Roman" w:hAnsi="Times New Roman" w:cs="Times New Roman"/>
                <w:color w:val="000000"/>
                <w:sz w:val="24"/>
                <w:szCs w:val="24"/>
              </w:rPr>
              <w:t xml:space="preserve">документов и (или) сведений,  </w:t>
            </w:r>
            <w:r>
              <w:br w:type="textWrapping" w:clear="all"/>
            </w:r>
            <w:r>
              <w:rPr>
                <w:rFonts w:ascii="Times New Roman" w:hAnsi="Times New Roman" w:cs="Times New Roman"/>
                <w:color w:val="000000"/>
                <w:sz w:val="24"/>
                <w:szCs w:val="24"/>
              </w:rPr>
              <w:t xml:space="preserve">представляемых  </w:t>
            </w:r>
            <w:r>
              <w:br w:type="textWrapping" w:clear="all"/>
            </w:r>
            <w:r>
              <w:rPr>
                <w:rFonts w:ascii="Times New Roman" w:hAnsi="Times New Roman" w:cs="Times New Roman"/>
                <w:color w:val="000000"/>
                <w:sz w:val="24"/>
                <w:szCs w:val="24"/>
              </w:rPr>
              <w:t>заинтересованными лицами</w:t>
            </w:r>
          </w:p>
          <w:p w14:paraId="79EEF85F" w14:textId="77777777" w:rsidR="00115EC5" w:rsidRDefault="00115EC5" w:rsidP="00EA2E6E">
            <w:pPr>
              <w:jc w:val="center"/>
            </w:pPr>
          </w:p>
        </w:tc>
        <w:tc>
          <w:tcPr>
            <w:tcW w:w="2126" w:type="dxa"/>
          </w:tcPr>
          <w:p w14:paraId="5FBB4B6C" w14:textId="77777777" w:rsidR="00115EC5" w:rsidRDefault="00115EC5" w:rsidP="00EA2E6E">
            <w:pPr>
              <w:spacing w:line="276" w:lineRule="exact"/>
              <w:jc w:val="center"/>
              <w:rPr>
                <w:rFonts w:ascii="Times New Roman" w:hAnsi="Times New Roman" w:cs="Times New Roman"/>
                <w:color w:val="010302"/>
              </w:rPr>
            </w:pPr>
            <w:r>
              <w:rPr>
                <w:rFonts w:ascii="Times New Roman" w:hAnsi="Times New Roman" w:cs="Times New Roman"/>
                <w:color w:val="000000"/>
                <w:sz w:val="24"/>
                <w:szCs w:val="24"/>
              </w:rPr>
              <w:t xml:space="preserve">Срок  </w:t>
            </w:r>
            <w:r>
              <w:br w:type="textWrapping" w:clear="all"/>
            </w:r>
            <w:r>
              <w:rPr>
                <w:rFonts w:ascii="Times New Roman" w:hAnsi="Times New Roman" w:cs="Times New Roman"/>
                <w:color w:val="000000"/>
                <w:spacing w:val="-3"/>
                <w:sz w:val="24"/>
                <w:szCs w:val="24"/>
              </w:rPr>
              <w:t>осуществле</w:t>
            </w:r>
            <w:r>
              <w:rPr>
                <w:rFonts w:ascii="Times New Roman" w:hAnsi="Times New Roman" w:cs="Times New Roman"/>
                <w:color w:val="000000"/>
                <w:sz w:val="24"/>
                <w:szCs w:val="24"/>
              </w:rPr>
              <w:t>ния АП</w:t>
            </w:r>
          </w:p>
          <w:p w14:paraId="2F495244" w14:textId="77777777" w:rsidR="00115EC5" w:rsidRDefault="00115EC5" w:rsidP="00EA2E6E">
            <w:pPr>
              <w:jc w:val="center"/>
            </w:pPr>
          </w:p>
        </w:tc>
        <w:tc>
          <w:tcPr>
            <w:tcW w:w="1560" w:type="dxa"/>
          </w:tcPr>
          <w:p w14:paraId="2AE5C0FD" w14:textId="77777777" w:rsidR="00115EC5" w:rsidRDefault="00115EC5" w:rsidP="00EA2E6E">
            <w:pPr>
              <w:spacing w:line="276" w:lineRule="exact"/>
              <w:jc w:val="center"/>
              <w:rPr>
                <w:rFonts w:ascii="Times New Roman" w:hAnsi="Times New Roman" w:cs="Times New Roman"/>
                <w:color w:val="010302"/>
              </w:rPr>
            </w:pPr>
            <w:r>
              <w:rPr>
                <w:rFonts w:ascii="Times New Roman" w:hAnsi="Times New Roman" w:cs="Times New Roman"/>
                <w:color w:val="000000"/>
                <w:sz w:val="24"/>
                <w:szCs w:val="24"/>
              </w:rPr>
              <w:t xml:space="preserve">Срок  </w:t>
            </w:r>
            <w:r>
              <w:br w:type="textWrapping" w:clear="all"/>
            </w:r>
            <w:r>
              <w:rPr>
                <w:rFonts w:ascii="Times New Roman" w:hAnsi="Times New Roman" w:cs="Times New Roman"/>
                <w:color w:val="000000"/>
                <w:sz w:val="24"/>
                <w:szCs w:val="24"/>
              </w:rPr>
              <w:t xml:space="preserve">действия  </w:t>
            </w:r>
            <w:r>
              <w:br w:type="textWrapping" w:clear="all"/>
            </w:r>
            <w:r>
              <w:rPr>
                <w:rFonts w:ascii="Times New Roman" w:hAnsi="Times New Roman" w:cs="Times New Roman"/>
                <w:color w:val="000000"/>
                <w:sz w:val="24"/>
                <w:szCs w:val="24"/>
              </w:rPr>
              <w:t xml:space="preserve">справок  </w:t>
            </w:r>
            <w:r>
              <w:br w:type="textWrapping" w:clear="all"/>
            </w:r>
            <w:r>
              <w:rPr>
                <w:rFonts w:ascii="Times New Roman" w:hAnsi="Times New Roman" w:cs="Times New Roman"/>
                <w:color w:val="000000"/>
                <w:sz w:val="24"/>
                <w:szCs w:val="24"/>
              </w:rPr>
              <w:t xml:space="preserve">или  </w:t>
            </w:r>
            <w:r>
              <w:br w:type="textWrapping" w:clear="all"/>
            </w:r>
            <w:r>
              <w:rPr>
                <w:rFonts w:ascii="Times New Roman" w:hAnsi="Times New Roman" w:cs="Times New Roman"/>
                <w:color w:val="000000"/>
                <w:sz w:val="24"/>
                <w:szCs w:val="24"/>
              </w:rPr>
              <w:t xml:space="preserve">других  </w:t>
            </w:r>
            <w:r>
              <w:br w:type="textWrapping" w:clear="all"/>
            </w:r>
            <w:r>
              <w:rPr>
                <w:rFonts w:ascii="Times New Roman" w:hAnsi="Times New Roman" w:cs="Times New Roman"/>
                <w:color w:val="000000"/>
                <w:sz w:val="24"/>
                <w:szCs w:val="24"/>
              </w:rPr>
              <w:t>документ</w:t>
            </w:r>
            <w:r>
              <w:rPr>
                <w:rFonts w:ascii="Times New Roman" w:hAnsi="Times New Roman" w:cs="Times New Roman"/>
                <w:sz w:val="24"/>
                <w:szCs w:val="24"/>
              </w:rPr>
              <w:t xml:space="preserve"> </w:t>
            </w:r>
            <w:r>
              <w:br w:type="textWrapping" w:clear="all"/>
            </w:r>
            <w:proofErr w:type="spellStart"/>
            <w:r>
              <w:rPr>
                <w:rFonts w:ascii="Times New Roman" w:hAnsi="Times New Roman" w:cs="Times New Roman"/>
                <w:color w:val="000000"/>
                <w:sz w:val="24"/>
                <w:szCs w:val="24"/>
              </w:rPr>
              <w:t>ов</w:t>
            </w:r>
            <w:proofErr w:type="spellEnd"/>
            <w:r>
              <w:rPr>
                <w:rFonts w:ascii="Times New Roman" w:hAnsi="Times New Roman" w:cs="Times New Roman"/>
                <w:color w:val="000000"/>
                <w:sz w:val="24"/>
                <w:szCs w:val="24"/>
              </w:rPr>
              <w:t xml:space="preserve">,  </w:t>
            </w:r>
            <w:r>
              <w:br w:type="textWrapping" w:clear="all"/>
            </w:r>
            <w:r>
              <w:rPr>
                <w:rFonts w:ascii="Times New Roman" w:hAnsi="Times New Roman" w:cs="Times New Roman"/>
                <w:color w:val="000000"/>
                <w:sz w:val="24"/>
                <w:szCs w:val="24"/>
              </w:rPr>
              <w:t>выдаваем</w:t>
            </w:r>
            <w:r>
              <w:rPr>
                <w:rFonts w:ascii="Times New Roman" w:hAnsi="Times New Roman" w:cs="Times New Roman"/>
                <w:sz w:val="24"/>
                <w:szCs w:val="24"/>
              </w:rPr>
              <w:t xml:space="preserve"> </w:t>
            </w:r>
            <w:r>
              <w:br w:type="textWrapping" w:clear="all"/>
            </w:r>
            <w:proofErr w:type="spellStart"/>
            <w:r>
              <w:rPr>
                <w:rFonts w:ascii="Times New Roman" w:hAnsi="Times New Roman" w:cs="Times New Roman"/>
                <w:color w:val="000000"/>
                <w:sz w:val="24"/>
                <w:szCs w:val="24"/>
              </w:rPr>
              <w:t>ых</w:t>
            </w:r>
            <w:proofErr w:type="spellEnd"/>
            <w:r>
              <w:rPr>
                <w:rFonts w:ascii="Times New Roman" w:hAnsi="Times New Roman" w:cs="Times New Roman"/>
                <w:color w:val="000000"/>
                <w:sz w:val="24"/>
                <w:szCs w:val="24"/>
              </w:rPr>
              <w:t xml:space="preserve"> при  </w:t>
            </w:r>
            <w:r>
              <w:br w:type="textWrapping" w:clear="all"/>
            </w:r>
            <w:proofErr w:type="spellStart"/>
            <w:r>
              <w:rPr>
                <w:rFonts w:ascii="Times New Roman" w:hAnsi="Times New Roman" w:cs="Times New Roman"/>
                <w:color w:val="000000"/>
                <w:sz w:val="24"/>
                <w:szCs w:val="24"/>
              </w:rPr>
              <w:t>осуществ</w:t>
            </w:r>
            <w:proofErr w:type="spellEnd"/>
            <w:r>
              <w:rPr>
                <w:rFonts w:ascii="Times New Roman" w:hAnsi="Times New Roman" w:cs="Times New Roman"/>
                <w:sz w:val="24"/>
                <w:szCs w:val="24"/>
              </w:rPr>
              <w:t xml:space="preserve"> </w:t>
            </w:r>
            <w:r>
              <w:br w:type="textWrapping" w:clear="all"/>
            </w:r>
            <w:proofErr w:type="spellStart"/>
            <w:r>
              <w:rPr>
                <w:rFonts w:ascii="Times New Roman" w:hAnsi="Times New Roman" w:cs="Times New Roman"/>
                <w:color w:val="000000"/>
                <w:sz w:val="24"/>
                <w:szCs w:val="24"/>
              </w:rPr>
              <w:t>лении</w:t>
            </w:r>
            <w:proofErr w:type="spellEnd"/>
            <w:r>
              <w:rPr>
                <w:rFonts w:ascii="Times New Roman" w:hAnsi="Times New Roman" w:cs="Times New Roman"/>
                <w:color w:val="000000"/>
                <w:sz w:val="24"/>
                <w:szCs w:val="24"/>
              </w:rPr>
              <w:t xml:space="preserve"> АП</w:t>
            </w:r>
          </w:p>
          <w:p w14:paraId="4B296BEC" w14:textId="77777777" w:rsidR="00115EC5" w:rsidRDefault="00115EC5" w:rsidP="00EA2E6E">
            <w:pPr>
              <w:jc w:val="center"/>
            </w:pPr>
          </w:p>
        </w:tc>
        <w:tc>
          <w:tcPr>
            <w:tcW w:w="1842" w:type="dxa"/>
          </w:tcPr>
          <w:p w14:paraId="0F1E178D" w14:textId="77777777" w:rsidR="00115EC5" w:rsidRPr="00CA657C" w:rsidRDefault="00115EC5" w:rsidP="00EA2E6E">
            <w:pPr>
              <w:spacing w:line="276" w:lineRule="exact"/>
              <w:jc w:val="center"/>
              <w:rPr>
                <w:rFonts w:ascii="Times New Roman" w:hAnsi="Times New Roman" w:cs="Times New Roman"/>
                <w:color w:val="010302"/>
              </w:rPr>
            </w:pPr>
            <w:r>
              <w:rPr>
                <w:rFonts w:ascii="Times New Roman" w:hAnsi="Times New Roman" w:cs="Times New Roman"/>
                <w:color w:val="000000"/>
                <w:sz w:val="24"/>
                <w:szCs w:val="24"/>
              </w:rPr>
              <w:t xml:space="preserve">Размер  </w:t>
            </w:r>
            <w:r>
              <w:br w:type="textWrapping" w:clear="all"/>
            </w:r>
            <w:r>
              <w:rPr>
                <w:rFonts w:ascii="Times New Roman" w:hAnsi="Times New Roman" w:cs="Times New Roman"/>
                <w:color w:val="000000"/>
                <w:sz w:val="24"/>
                <w:szCs w:val="24"/>
              </w:rPr>
              <w:t xml:space="preserve">платы,  </w:t>
            </w:r>
            <w:r>
              <w:br w:type="textWrapping" w:clear="all"/>
            </w:r>
            <w:r>
              <w:rPr>
                <w:rFonts w:ascii="Times New Roman" w:hAnsi="Times New Roman" w:cs="Times New Roman"/>
                <w:color w:val="000000"/>
                <w:sz w:val="24"/>
                <w:szCs w:val="24"/>
              </w:rPr>
              <w:t xml:space="preserve">взимаемой  </w:t>
            </w:r>
            <w:r>
              <w:br w:type="textWrapping" w:clear="all"/>
            </w:r>
            <w:r>
              <w:rPr>
                <w:rFonts w:ascii="Times New Roman" w:hAnsi="Times New Roman" w:cs="Times New Roman"/>
                <w:color w:val="000000"/>
                <w:sz w:val="24"/>
                <w:szCs w:val="24"/>
              </w:rPr>
              <w:t xml:space="preserve">при  </w:t>
            </w:r>
            <w:r>
              <w:br w:type="textWrapping" w:clear="all"/>
            </w:r>
            <w:proofErr w:type="spellStart"/>
            <w:r>
              <w:rPr>
                <w:rFonts w:ascii="Times New Roman" w:hAnsi="Times New Roman" w:cs="Times New Roman"/>
                <w:color w:val="000000"/>
                <w:sz w:val="24"/>
                <w:szCs w:val="24"/>
              </w:rPr>
              <w:t>осуществле</w:t>
            </w:r>
            <w:proofErr w:type="spellEnd"/>
            <w:r>
              <w:rPr>
                <w:rFonts w:ascii="Times New Roman" w:hAnsi="Times New Roman" w:cs="Times New Roman"/>
                <w:sz w:val="24"/>
                <w:szCs w:val="24"/>
              </w:rPr>
              <w:t xml:space="preserve"> </w:t>
            </w:r>
            <w:r>
              <w:br w:type="textWrapping" w:clear="all"/>
            </w:r>
            <w:proofErr w:type="spellStart"/>
            <w:r>
              <w:rPr>
                <w:rFonts w:ascii="Times New Roman" w:hAnsi="Times New Roman" w:cs="Times New Roman"/>
                <w:color w:val="000000"/>
                <w:sz w:val="24"/>
                <w:szCs w:val="24"/>
              </w:rPr>
              <w:t>нии</w:t>
            </w:r>
            <w:proofErr w:type="spellEnd"/>
            <w:r>
              <w:rPr>
                <w:rFonts w:ascii="Times New Roman" w:hAnsi="Times New Roman" w:cs="Times New Roman"/>
                <w:color w:val="000000"/>
                <w:sz w:val="24"/>
                <w:szCs w:val="24"/>
              </w:rPr>
              <w:t xml:space="preserve"> АП,  </w:t>
            </w:r>
            <w:r>
              <w:br w:type="textWrapping" w:clear="all"/>
            </w:r>
            <w:r>
              <w:rPr>
                <w:rFonts w:ascii="Times New Roman" w:hAnsi="Times New Roman" w:cs="Times New Roman"/>
                <w:color w:val="000000"/>
                <w:sz w:val="24"/>
                <w:szCs w:val="24"/>
              </w:rPr>
              <w:t xml:space="preserve">или  </w:t>
            </w:r>
            <w:r>
              <w:br w:type="textWrapping" w:clear="all"/>
            </w:r>
            <w:r>
              <w:rPr>
                <w:rFonts w:ascii="Times New Roman" w:hAnsi="Times New Roman" w:cs="Times New Roman"/>
                <w:color w:val="000000"/>
                <w:sz w:val="24"/>
                <w:szCs w:val="24"/>
              </w:rPr>
              <w:t xml:space="preserve">порядок ее  </w:t>
            </w:r>
            <w:r>
              <w:br w:type="textWrapping" w:clear="all"/>
            </w:r>
            <w:r>
              <w:rPr>
                <w:rFonts w:ascii="Times New Roman" w:hAnsi="Times New Roman" w:cs="Times New Roman"/>
                <w:color w:val="000000"/>
                <w:sz w:val="24"/>
                <w:szCs w:val="24"/>
              </w:rPr>
              <w:t>определения</w:t>
            </w:r>
          </w:p>
          <w:p w14:paraId="107A3565" w14:textId="77777777" w:rsidR="00115EC5" w:rsidRDefault="00115EC5" w:rsidP="00EA2E6E">
            <w:pPr>
              <w:jc w:val="center"/>
            </w:pPr>
          </w:p>
        </w:tc>
        <w:tc>
          <w:tcPr>
            <w:tcW w:w="957" w:type="dxa"/>
          </w:tcPr>
          <w:p w14:paraId="3B5F2DDF" w14:textId="77777777" w:rsidR="00115EC5" w:rsidRPr="00CA657C" w:rsidRDefault="00115EC5" w:rsidP="00EA2E6E">
            <w:pPr>
              <w:spacing w:before="1" w:line="275" w:lineRule="exact"/>
              <w:ind w:right="103"/>
              <w:jc w:val="center"/>
              <w:rPr>
                <w:rFonts w:ascii="Times New Roman" w:hAnsi="Times New Roman" w:cs="Times New Roman"/>
                <w:color w:val="010302"/>
              </w:rPr>
            </w:pPr>
            <w:r>
              <w:rPr>
                <w:noProof/>
              </w:rPr>
              <mc:AlternateContent>
                <mc:Choice Requires="wps">
                  <w:drawing>
                    <wp:anchor distT="0" distB="0" distL="114300" distR="114300" simplePos="0" relativeHeight="251659264" behindDoc="0" locked="0" layoutInCell="1" allowOverlap="1" wp14:anchorId="10CE7F92" wp14:editId="5D00CD64">
                      <wp:simplePos x="0" y="0"/>
                      <wp:positionH relativeFrom="page">
                        <wp:posOffset>0</wp:posOffset>
                      </wp:positionH>
                      <wp:positionV relativeFrom="line">
                        <wp:posOffset>-5080</wp:posOffset>
                      </wp:positionV>
                      <wp:extent cx="6350" cy="6350"/>
                      <wp:effectExtent l="0" t="0" r="0" b="0"/>
                      <wp:wrapNone/>
                      <wp:docPr id="112" name="Полилиния: фигура 112"/>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25CCD655" id="Полилиния: фигура 112" o:spid="_x0000_s1026" style="position:absolute;margin-left:0;margin-top:-.4pt;width:.5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" path="m,6096r6096,l6096,,,,,6096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660288" behindDoc="0" locked="0" layoutInCell="1" allowOverlap="1" wp14:anchorId="02D46EDE" wp14:editId="2AADDF97">
                      <wp:simplePos x="0" y="0"/>
                      <wp:positionH relativeFrom="page">
                        <wp:posOffset>899160</wp:posOffset>
                      </wp:positionH>
                      <wp:positionV relativeFrom="line">
                        <wp:posOffset>-5080</wp:posOffset>
                      </wp:positionV>
                      <wp:extent cx="6350" cy="6350"/>
                      <wp:effectExtent l="0" t="0" r="0" b="0"/>
                      <wp:wrapNone/>
                      <wp:docPr id="113" name="Полилиния: фигура 113"/>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ps:wsp>
                        </a:graphicData>
                      </a:graphic>
                      <wp14:sizeRelH relativeFrom="page">
                        <wp14:pctWidth>0</wp14:pctWidth>
                      </wp14:sizeRelH>
                      <wp14:sizeRelV relativeFrom="page">
                        <wp14:pctHeight>0</wp14:pctHeight>
                      </wp14:sizeRelV>
                    </wp:anchor>
                  </w:drawing>
                </mc:Choice>
                <mc:Fallback>
                  <w:pict>
                    <v:shape w14:anchorId="1FB15484" id="Полилиния: фигура 113" o:spid="_x0000_s1026" style="position:absolute;margin-left:70.8pt;margin-top:-.4pt;width:.5pt;height:.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" path="m,6096r6096,l6096,,,,,6096xe" fillcolor="black" stroked="f" strokeweight="1pt">
                      <v:stroke joinstyle="miter"/>
                      <v:path arrowok="t"/>
                      <w10:wrap anchorx="page" anchory="line"/>
                    </v:shape>
                  </w:pict>
                </mc:Fallback>
              </mc:AlternateContent>
            </w:r>
            <w:proofErr w:type="gramStart"/>
            <w:r>
              <w:rPr>
                <w:rFonts w:ascii="Times New Roman" w:hAnsi="Times New Roman" w:cs="Times New Roman"/>
                <w:color w:val="000000"/>
                <w:sz w:val="24"/>
                <w:szCs w:val="24"/>
              </w:rPr>
              <w:t>Порядок  подачи</w:t>
            </w:r>
            <w:proofErr w:type="gramEnd"/>
            <w:r>
              <w:rPr>
                <w:rFonts w:ascii="Times New Roman" w:hAnsi="Times New Roman" w:cs="Times New Roman"/>
                <w:color w:val="010302"/>
              </w:rPr>
              <w:t xml:space="preserve"> </w:t>
            </w:r>
            <w:r>
              <w:rPr>
                <w:rFonts w:ascii="Times New Roman" w:hAnsi="Times New Roman" w:cs="Times New Roman"/>
                <w:color w:val="000000"/>
                <w:sz w:val="24"/>
                <w:szCs w:val="24"/>
              </w:rPr>
              <w:t>заявлений  об</w:t>
            </w:r>
            <w:r>
              <w:rPr>
                <w:rFonts w:ascii="Times New Roman" w:hAnsi="Times New Roman" w:cs="Times New Roman"/>
                <w:color w:val="010302"/>
              </w:rPr>
              <w:t xml:space="preserve"> </w:t>
            </w:r>
            <w:r>
              <w:rPr>
                <w:rFonts w:ascii="Times New Roman" w:hAnsi="Times New Roman" w:cs="Times New Roman"/>
                <w:color w:val="000000"/>
                <w:spacing w:val="-5"/>
                <w:sz w:val="24"/>
                <w:szCs w:val="24"/>
              </w:rPr>
              <w:t>осуществле</w:t>
            </w:r>
            <w:r>
              <w:rPr>
                <w:rFonts w:ascii="Times New Roman" w:hAnsi="Times New Roman" w:cs="Times New Roman"/>
                <w:color w:val="000000"/>
                <w:sz w:val="24"/>
                <w:szCs w:val="24"/>
              </w:rPr>
              <w:t xml:space="preserve">нии АП в </w:t>
            </w:r>
            <w:r>
              <w:rPr>
                <w:rFonts w:ascii="Times New Roman" w:hAnsi="Times New Roman" w:cs="Times New Roman"/>
                <w:color w:val="000000"/>
                <w:spacing w:val="-3"/>
                <w:sz w:val="24"/>
                <w:szCs w:val="24"/>
              </w:rPr>
              <w:t>электронно</w:t>
            </w:r>
            <w:r>
              <w:rPr>
                <w:rFonts w:ascii="Times New Roman" w:hAnsi="Times New Roman" w:cs="Times New Roman"/>
                <w:color w:val="000000"/>
                <w:sz w:val="24"/>
                <w:szCs w:val="24"/>
              </w:rPr>
              <w:t>й форме</w:t>
            </w:r>
          </w:p>
        </w:tc>
      </w:tr>
      <w:tr w:rsidR="00115EC5" w:rsidRPr="00CA657C" w14:paraId="5DEFF555" w14:textId="77777777" w:rsidTr="00EA2E6E">
        <w:tc>
          <w:tcPr>
            <w:tcW w:w="562" w:type="dxa"/>
          </w:tcPr>
          <w:p w14:paraId="4D04D182" w14:textId="77777777" w:rsidR="00115EC5" w:rsidRPr="006F51B6" w:rsidRDefault="00115EC5" w:rsidP="00EA2E6E">
            <w:pPr>
              <w:jc w:val="both"/>
              <w:rPr>
                <w:rFonts w:ascii="Times New Roman" w:hAnsi="Times New Roman" w:cs="Times New Roman"/>
                <w:color w:val="000000"/>
                <w:sz w:val="24"/>
                <w:szCs w:val="24"/>
              </w:rPr>
            </w:pPr>
            <w:r w:rsidRPr="006F51B6">
              <w:rPr>
                <w:rFonts w:ascii="Times New Roman" w:hAnsi="Times New Roman" w:cs="Times New Roman"/>
                <w:color w:val="000000"/>
                <w:sz w:val="24"/>
                <w:szCs w:val="24"/>
              </w:rPr>
              <w:t>1</w:t>
            </w:r>
          </w:p>
        </w:tc>
        <w:tc>
          <w:tcPr>
            <w:tcW w:w="2268" w:type="dxa"/>
          </w:tcPr>
          <w:p w14:paraId="4CE634E1" w14:textId="39D91E02" w:rsidR="00115EC5" w:rsidRPr="006F51B6" w:rsidRDefault="00115EC5" w:rsidP="00EA2E6E">
            <w:pPr>
              <w:jc w:val="both"/>
              <w:rPr>
                <w:rFonts w:ascii="Times New Roman" w:hAnsi="Times New Roman" w:cs="Times New Roman"/>
                <w:color w:val="000000"/>
                <w:sz w:val="24"/>
                <w:szCs w:val="24"/>
              </w:rPr>
            </w:pPr>
            <w:r w:rsidRPr="006F51B6">
              <w:rPr>
                <w:rFonts w:ascii="Times New Roman" w:hAnsi="Times New Roman" w:cs="Times New Roman"/>
                <w:color w:val="000000"/>
                <w:sz w:val="24"/>
                <w:szCs w:val="24"/>
              </w:rPr>
              <w:t xml:space="preserve">1.3.2. </w:t>
            </w:r>
            <w:r w:rsidR="00194164">
              <w:rPr>
                <w:rFonts w:ascii="Times New Roman" w:hAnsi="Times New Roman" w:cs="Times New Roman"/>
                <w:color w:val="000000"/>
                <w:sz w:val="24"/>
                <w:szCs w:val="24"/>
              </w:rPr>
              <w:t>В</w:t>
            </w:r>
            <w:r w:rsidR="008526E6">
              <w:rPr>
                <w:rFonts w:ascii="Times New Roman" w:hAnsi="Times New Roman" w:cs="Times New Roman"/>
                <w:color w:val="000000"/>
                <w:sz w:val="24"/>
                <w:szCs w:val="24"/>
              </w:rPr>
              <w:t xml:space="preserve">ыдача справки </w:t>
            </w:r>
            <w:r w:rsidRPr="006F51B6">
              <w:rPr>
                <w:rFonts w:ascii="Times New Roman" w:hAnsi="Times New Roman" w:cs="Times New Roman"/>
                <w:color w:val="000000"/>
                <w:sz w:val="24"/>
                <w:szCs w:val="24"/>
              </w:rPr>
              <w:t>о занимаемом в данном населенном пункте жилом помещении, месте жительства и составе семьи</w:t>
            </w:r>
          </w:p>
        </w:tc>
        <w:tc>
          <w:tcPr>
            <w:tcW w:w="2977" w:type="dxa"/>
          </w:tcPr>
          <w:p w14:paraId="36876E9C" w14:textId="77777777" w:rsidR="00115EC5" w:rsidRPr="006F51B6" w:rsidRDefault="00115EC5" w:rsidP="00EA2E6E">
            <w:pPr>
              <w:jc w:val="both"/>
              <w:rPr>
                <w:rFonts w:ascii="Times New Roman" w:hAnsi="Times New Roman" w:cs="Times New Roman"/>
                <w:color w:val="000000"/>
                <w:sz w:val="24"/>
                <w:szCs w:val="24"/>
              </w:rPr>
            </w:pPr>
            <w:r w:rsidRPr="006F51B6">
              <w:rPr>
                <w:rFonts w:ascii="Times New Roman" w:hAnsi="Times New Roman" w:cs="Times New Roman"/>
                <w:color w:val="000000"/>
                <w:sz w:val="24"/>
                <w:szCs w:val="24"/>
              </w:rPr>
              <w:t>паспорт или иной документ, удостоверяющий личность</w:t>
            </w:r>
            <w:r w:rsidRPr="006F51B6">
              <w:rPr>
                <w:rFonts w:ascii="Times New Roman" w:hAnsi="Times New Roman" w:cs="Times New Roman"/>
                <w:color w:val="000000"/>
                <w:sz w:val="24"/>
                <w:szCs w:val="24"/>
              </w:rPr>
              <w:br/>
            </w:r>
            <w:r w:rsidRPr="006F51B6">
              <w:rPr>
                <w:rFonts w:ascii="Times New Roman" w:hAnsi="Times New Roman" w:cs="Times New Roman"/>
                <w:color w:val="000000"/>
                <w:sz w:val="24"/>
                <w:szCs w:val="24"/>
              </w:rPr>
              <w:br/>
              <w:t xml:space="preserve">документ, подтверждающий право собственности на жилое помещение, – в случае проживания гражданина в </w:t>
            </w:r>
            <w:r w:rsidRPr="006F51B6">
              <w:rPr>
                <w:rFonts w:ascii="Times New Roman" w:hAnsi="Times New Roman" w:cs="Times New Roman"/>
                <w:color w:val="000000"/>
                <w:sz w:val="24"/>
                <w:szCs w:val="24"/>
              </w:rPr>
              <w:lastRenderedPageBreak/>
              <w:t>одноквартирном, блокированном жилом доме</w:t>
            </w:r>
          </w:p>
        </w:tc>
        <w:tc>
          <w:tcPr>
            <w:tcW w:w="2268" w:type="dxa"/>
          </w:tcPr>
          <w:p w14:paraId="04AB2C78" w14:textId="77777777" w:rsidR="00115EC5" w:rsidRPr="006F51B6" w:rsidRDefault="00115EC5" w:rsidP="00EA2E6E">
            <w:pPr>
              <w:jc w:val="both"/>
              <w:rPr>
                <w:rFonts w:ascii="Times New Roman" w:hAnsi="Times New Roman" w:cs="Times New Roman"/>
                <w:color w:val="000000"/>
                <w:sz w:val="24"/>
                <w:szCs w:val="24"/>
              </w:rPr>
            </w:pPr>
            <w:r w:rsidRPr="006F51B6">
              <w:rPr>
                <w:rFonts w:ascii="Times New Roman" w:hAnsi="Times New Roman" w:cs="Times New Roman"/>
                <w:color w:val="000000"/>
                <w:sz w:val="24"/>
                <w:szCs w:val="24"/>
              </w:rPr>
              <w:lastRenderedPageBreak/>
              <w:t>-</w:t>
            </w:r>
          </w:p>
        </w:tc>
        <w:tc>
          <w:tcPr>
            <w:tcW w:w="2126" w:type="dxa"/>
          </w:tcPr>
          <w:p w14:paraId="35D5AA3F" w14:textId="77777777" w:rsidR="00115EC5" w:rsidRPr="006F51B6" w:rsidRDefault="00115EC5" w:rsidP="00EA2E6E">
            <w:pPr>
              <w:jc w:val="both"/>
              <w:rPr>
                <w:rFonts w:ascii="Times New Roman" w:hAnsi="Times New Roman" w:cs="Times New Roman"/>
                <w:color w:val="000000"/>
                <w:sz w:val="24"/>
                <w:szCs w:val="24"/>
              </w:rPr>
            </w:pPr>
            <w:r>
              <w:rPr>
                <w:rFonts w:ascii="Times New Roman" w:hAnsi="Times New Roman" w:cs="Times New Roman"/>
                <w:color w:val="000000"/>
                <w:sz w:val="24"/>
                <w:szCs w:val="24"/>
              </w:rPr>
              <w:t>в день обращения</w:t>
            </w:r>
          </w:p>
        </w:tc>
        <w:tc>
          <w:tcPr>
            <w:tcW w:w="1560" w:type="dxa"/>
          </w:tcPr>
          <w:p w14:paraId="60F104A2" w14:textId="77777777" w:rsidR="00115EC5" w:rsidRPr="006F51B6" w:rsidRDefault="00115EC5" w:rsidP="00EA2E6E">
            <w:pPr>
              <w:jc w:val="both"/>
              <w:rPr>
                <w:rFonts w:ascii="Times New Roman" w:hAnsi="Times New Roman" w:cs="Times New Roman"/>
                <w:color w:val="000000"/>
                <w:sz w:val="24"/>
                <w:szCs w:val="24"/>
              </w:rPr>
            </w:pPr>
            <w:r w:rsidRPr="006F51B6">
              <w:rPr>
                <w:rFonts w:ascii="Times New Roman" w:hAnsi="Times New Roman" w:cs="Times New Roman"/>
                <w:color w:val="000000"/>
                <w:sz w:val="24"/>
                <w:szCs w:val="24"/>
              </w:rPr>
              <w:t>6 месяцев</w:t>
            </w:r>
          </w:p>
        </w:tc>
        <w:tc>
          <w:tcPr>
            <w:tcW w:w="1842" w:type="dxa"/>
          </w:tcPr>
          <w:p w14:paraId="194B9B36" w14:textId="77777777" w:rsidR="00115EC5" w:rsidRPr="006F51B6" w:rsidRDefault="00115EC5" w:rsidP="00EA2E6E">
            <w:pPr>
              <w:jc w:val="both"/>
              <w:rPr>
                <w:rFonts w:ascii="Times New Roman" w:hAnsi="Times New Roman" w:cs="Times New Roman"/>
                <w:color w:val="000000"/>
                <w:sz w:val="24"/>
                <w:szCs w:val="24"/>
              </w:rPr>
            </w:pPr>
            <w:r w:rsidRPr="006F51B6">
              <w:rPr>
                <w:rFonts w:ascii="Times New Roman" w:hAnsi="Times New Roman" w:cs="Times New Roman"/>
                <w:color w:val="000000"/>
                <w:sz w:val="24"/>
                <w:szCs w:val="24"/>
              </w:rPr>
              <w:t>бесплатно</w:t>
            </w:r>
          </w:p>
        </w:tc>
        <w:tc>
          <w:tcPr>
            <w:tcW w:w="957" w:type="dxa"/>
          </w:tcPr>
          <w:p w14:paraId="048E30BA" w14:textId="77777777" w:rsidR="00115EC5" w:rsidRPr="006F51B6" w:rsidRDefault="00115EC5" w:rsidP="00EA2E6E">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115EC5" w:rsidRPr="00CA657C" w14:paraId="39335347" w14:textId="77777777" w:rsidTr="00EA2E6E">
        <w:tc>
          <w:tcPr>
            <w:tcW w:w="562" w:type="dxa"/>
          </w:tcPr>
          <w:p w14:paraId="59A3ACB2" w14:textId="77777777" w:rsidR="00115EC5" w:rsidRPr="00CA657C" w:rsidRDefault="00115EC5" w:rsidP="00EA2E6E">
            <w:pPr>
              <w:jc w:val="both"/>
              <w:rPr>
                <w:rFonts w:ascii="Times New Roman" w:hAnsi="Times New Roman" w:cs="Times New Roman"/>
                <w:color w:val="000000"/>
                <w:sz w:val="24"/>
                <w:szCs w:val="24"/>
              </w:rPr>
            </w:pPr>
            <w:r w:rsidRPr="00CA657C">
              <w:rPr>
                <w:rFonts w:ascii="Times New Roman" w:hAnsi="Times New Roman" w:cs="Times New Roman"/>
                <w:color w:val="000000"/>
                <w:sz w:val="24"/>
                <w:szCs w:val="24"/>
              </w:rPr>
              <w:t>2</w:t>
            </w:r>
          </w:p>
        </w:tc>
        <w:tc>
          <w:tcPr>
            <w:tcW w:w="2268" w:type="dxa"/>
          </w:tcPr>
          <w:p w14:paraId="77251B4D" w14:textId="75491360" w:rsidR="00115EC5" w:rsidRPr="00CA657C" w:rsidRDefault="00115EC5" w:rsidP="00EA2E6E">
            <w:pPr>
              <w:jc w:val="both"/>
              <w:rPr>
                <w:rFonts w:ascii="Times New Roman" w:hAnsi="Times New Roman" w:cs="Times New Roman"/>
                <w:color w:val="000000"/>
                <w:sz w:val="24"/>
                <w:szCs w:val="24"/>
              </w:rPr>
            </w:pPr>
            <w:r w:rsidRPr="00CA657C">
              <w:rPr>
                <w:rFonts w:ascii="Times New Roman" w:hAnsi="Times New Roman" w:cs="Times New Roman"/>
                <w:color w:val="000000"/>
                <w:sz w:val="24"/>
                <w:szCs w:val="24"/>
              </w:rPr>
              <w:t xml:space="preserve">1.3.5. </w:t>
            </w:r>
            <w:r w:rsidR="00194164">
              <w:rPr>
                <w:rFonts w:ascii="Times New Roman" w:hAnsi="Times New Roman" w:cs="Times New Roman"/>
                <w:color w:val="000000"/>
                <w:sz w:val="24"/>
                <w:szCs w:val="24"/>
              </w:rPr>
              <w:t>В</w:t>
            </w:r>
            <w:r w:rsidR="008526E6">
              <w:rPr>
                <w:rFonts w:ascii="Times New Roman" w:hAnsi="Times New Roman" w:cs="Times New Roman"/>
                <w:color w:val="000000"/>
                <w:sz w:val="24"/>
                <w:szCs w:val="24"/>
              </w:rPr>
              <w:t xml:space="preserve">ыдача справки </w:t>
            </w:r>
            <w:r w:rsidRPr="00CA657C">
              <w:rPr>
                <w:rFonts w:ascii="Times New Roman" w:hAnsi="Times New Roman" w:cs="Times New Roman"/>
                <w:color w:val="000000"/>
                <w:sz w:val="24"/>
                <w:szCs w:val="24"/>
              </w:rPr>
              <w:t>о последнем месте жительства наследодателя и составе его семьи на день смерти</w:t>
            </w:r>
          </w:p>
        </w:tc>
        <w:tc>
          <w:tcPr>
            <w:tcW w:w="2977" w:type="dxa"/>
          </w:tcPr>
          <w:p w14:paraId="659555BA" w14:textId="77777777" w:rsidR="00115EC5" w:rsidRPr="00CA657C" w:rsidRDefault="00115EC5" w:rsidP="00EA2E6E">
            <w:pPr>
              <w:jc w:val="both"/>
              <w:rPr>
                <w:rFonts w:ascii="Times New Roman" w:hAnsi="Times New Roman" w:cs="Times New Roman"/>
                <w:color w:val="000000"/>
                <w:sz w:val="24"/>
                <w:szCs w:val="24"/>
              </w:rPr>
            </w:pPr>
            <w:r w:rsidRPr="00CA657C">
              <w:rPr>
                <w:rFonts w:ascii="Times New Roman" w:hAnsi="Times New Roman" w:cs="Times New Roman"/>
                <w:color w:val="000000"/>
                <w:sz w:val="24"/>
                <w:szCs w:val="24"/>
              </w:rPr>
              <w:t>паспорт или иной документ, удостоверяющий личность наследника</w:t>
            </w:r>
          </w:p>
        </w:tc>
        <w:tc>
          <w:tcPr>
            <w:tcW w:w="2268" w:type="dxa"/>
          </w:tcPr>
          <w:p w14:paraId="2D06AB0B" w14:textId="77777777" w:rsidR="00115EC5" w:rsidRPr="00CA657C" w:rsidRDefault="00115EC5" w:rsidP="00EA2E6E">
            <w:pPr>
              <w:jc w:val="both"/>
              <w:rPr>
                <w:rFonts w:ascii="Times New Roman" w:hAnsi="Times New Roman" w:cs="Times New Roman"/>
                <w:color w:val="000000"/>
                <w:sz w:val="24"/>
                <w:szCs w:val="24"/>
              </w:rPr>
            </w:pPr>
            <w:r w:rsidRPr="00CA657C">
              <w:rPr>
                <w:rFonts w:ascii="Times New Roman" w:hAnsi="Times New Roman" w:cs="Times New Roman"/>
                <w:color w:val="000000"/>
                <w:sz w:val="24"/>
                <w:szCs w:val="24"/>
              </w:rPr>
              <w:t>-</w:t>
            </w:r>
          </w:p>
        </w:tc>
        <w:tc>
          <w:tcPr>
            <w:tcW w:w="2126" w:type="dxa"/>
          </w:tcPr>
          <w:p w14:paraId="73DCA31A" w14:textId="77777777" w:rsidR="00115EC5" w:rsidRPr="00CA657C" w:rsidRDefault="00115EC5" w:rsidP="00EA2E6E">
            <w:pPr>
              <w:jc w:val="both"/>
              <w:rPr>
                <w:rFonts w:ascii="Times New Roman" w:hAnsi="Times New Roman" w:cs="Times New Roman"/>
                <w:color w:val="000000"/>
                <w:sz w:val="24"/>
                <w:szCs w:val="24"/>
              </w:rPr>
            </w:pPr>
            <w:r>
              <w:rPr>
                <w:rFonts w:ascii="Times New Roman" w:hAnsi="Times New Roman" w:cs="Times New Roman"/>
                <w:color w:val="000000"/>
                <w:sz w:val="24"/>
                <w:szCs w:val="24"/>
              </w:rPr>
              <w:t>в день обращения</w:t>
            </w:r>
          </w:p>
        </w:tc>
        <w:tc>
          <w:tcPr>
            <w:tcW w:w="1560" w:type="dxa"/>
          </w:tcPr>
          <w:p w14:paraId="726A220A" w14:textId="77777777" w:rsidR="00115EC5" w:rsidRPr="00CA657C" w:rsidRDefault="00115EC5" w:rsidP="00EA2E6E">
            <w:pPr>
              <w:jc w:val="both"/>
              <w:rPr>
                <w:rFonts w:ascii="Times New Roman" w:hAnsi="Times New Roman" w:cs="Times New Roman"/>
                <w:color w:val="000000"/>
                <w:sz w:val="24"/>
                <w:szCs w:val="24"/>
              </w:rPr>
            </w:pPr>
            <w:r w:rsidRPr="00CA657C">
              <w:rPr>
                <w:rFonts w:ascii="Times New Roman" w:hAnsi="Times New Roman" w:cs="Times New Roman"/>
                <w:color w:val="000000"/>
                <w:sz w:val="24"/>
                <w:szCs w:val="24"/>
              </w:rPr>
              <w:t>бессрочно</w:t>
            </w:r>
          </w:p>
        </w:tc>
        <w:tc>
          <w:tcPr>
            <w:tcW w:w="1842" w:type="dxa"/>
          </w:tcPr>
          <w:p w14:paraId="6CA8D4BD" w14:textId="77777777" w:rsidR="00115EC5" w:rsidRPr="00CA657C" w:rsidRDefault="00115EC5" w:rsidP="00EA2E6E">
            <w:pPr>
              <w:jc w:val="both"/>
              <w:rPr>
                <w:rFonts w:ascii="Times New Roman" w:hAnsi="Times New Roman" w:cs="Times New Roman"/>
                <w:color w:val="000000"/>
                <w:sz w:val="24"/>
                <w:szCs w:val="24"/>
              </w:rPr>
            </w:pPr>
            <w:r w:rsidRPr="006F51B6">
              <w:rPr>
                <w:rFonts w:ascii="Times New Roman" w:hAnsi="Times New Roman" w:cs="Times New Roman"/>
                <w:color w:val="000000"/>
                <w:sz w:val="24"/>
                <w:szCs w:val="24"/>
              </w:rPr>
              <w:t>бесплатно</w:t>
            </w:r>
          </w:p>
        </w:tc>
        <w:tc>
          <w:tcPr>
            <w:tcW w:w="957" w:type="dxa"/>
          </w:tcPr>
          <w:p w14:paraId="23F64149" w14:textId="77777777" w:rsidR="00115EC5" w:rsidRPr="00CA657C" w:rsidRDefault="00115EC5" w:rsidP="00EA2E6E">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115EC5" w:rsidRPr="00CA657C" w14:paraId="311B533A" w14:textId="77777777" w:rsidTr="00EA2E6E">
        <w:tc>
          <w:tcPr>
            <w:tcW w:w="562" w:type="dxa"/>
          </w:tcPr>
          <w:p w14:paraId="010EA8C2" w14:textId="77777777" w:rsidR="00115EC5" w:rsidRPr="00CA657C" w:rsidRDefault="00115EC5" w:rsidP="00EA2E6E">
            <w:pPr>
              <w:jc w:val="both"/>
              <w:rPr>
                <w:rFonts w:ascii="Times New Roman" w:hAnsi="Times New Roman" w:cs="Times New Roman"/>
                <w:color w:val="000000"/>
                <w:sz w:val="24"/>
                <w:szCs w:val="24"/>
              </w:rPr>
            </w:pPr>
            <w:r w:rsidRPr="00CA657C">
              <w:rPr>
                <w:rFonts w:ascii="Times New Roman" w:hAnsi="Times New Roman" w:cs="Times New Roman"/>
                <w:color w:val="000000"/>
                <w:sz w:val="24"/>
                <w:szCs w:val="24"/>
              </w:rPr>
              <w:t>3</w:t>
            </w:r>
          </w:p>
        </w:tc>
        <w:tc>
          <w:tcPr>
            <w:tcW w:w="2268" w:type="dxa"/>
          </w:tcPr>
          <w:p w14:paraId="2A6CC56A" w14:textId="77777777" w:rsidR="00115EC5" w:rsidRPr="00CA657C" w:rsidRDefault="00115EC5" w:rsidP="00EA2E6E">
            <w:pPr>
              <w:jc w:val="both"/>
              <w:rPr>
                <w:rFonts w:ascii="Times New Roman" w:hAnsi="Times New Roman" w:cs="Times New Roman"/>
                <w:color w:val="000000"/>
                <w:sz w:val="24"/>
                <w:szCs w:val="24"/>
              </w:rPr>
            </w:pPr>
            <w:r w:rsidRPr="00CA657C">
              <w:rPr>
                <w:rFonts w:ascii="Times New Roman" w:hAnsi="Times New Roman" w:cs="Times New Roman"/>
                <w:color w:val="000000"/>
                <w:sz w:val="24"/>
                <w:szCs w:val="24"/>
              </w:rPr>
              <w:t>2.20. Выдача справки об удержании алиментов и их размере</w:t>
            </w:r>
          </w:p>
        </w:tc>
        <w:tc>
          <w:tcPr>
            <w:tcW w:w="2977" w:type="dxa"/>
          </w:tcPr>
          <w:p w14:paraId="29DE2A0F" w14:textId="77777777" w:rsidR="00115EC5" w:rsidRPr="00CA657C" w:rsidRDefault="00115EC5" w:rsidP="00EA2E6E">
            <w:pPr>
              <w:jc w:val="both"/>
              <w:rPr>
                <w:rFonts w:ascii="Times New Roman" w:hAnsi="Times New Roman" w:cs="Times New Roman"/>
                <w:color w:val="000000"/>
                <w:sz w:val="24"/>
                <w:szCs w:val="24"/>
              </w:rPr>
            </w:pPr>
            <w:r w:rsidRPr="00CA657C">
              <w:rPr>
                <w:rFonts w:ascii="Times New Roman" w:hAnsi="Times New Roman" w:cs="Times New Roman"/>
                <w:color w:val="000000"/>
                <w:sz w:val="24"/>
                <w:szCs w:val="24"/>
              </w:rPr>
              <w:t>паспорт или иной документ, удостоверяющий личность</w:t>
            </w:r>
          </w:p>
        </w:tc>
        <w:tc>
          <w:tcPr>
            <w:tcW w:w="2268" w:type="dxa"/>
          </w:tcPr>
          <w:p w14:paraId="4B00496B" w14:textId="77777777" w:rsidR="00115EC5" w:rsidRPr="00CA657C" w:rsidRDefault="00115EC5" w:rsidP="00EA2E6E">
            <w:pPr>
              <w:jc w:val="both"/>
              <w:rPr>
                <w:rFonts w:ascii="Times New Roman" w:hAnsi="Times New Roman" w:cs="Times New Roman"/>
                <w:color w:val="000000"/>
                <w:sz w:val="24"/>
                <w:szCs w:val="24"/>
              </w:rPr>
            </w:pPr>
            <w:r w:rsidRPr="00CA657C">
              <w:rPr>
                <w:rFonts w:ascii="Times New Roman" w:hAnsi="Times New Roman" w:cs="Times New Roman"/>
                <w:color w:val="000000"/>
                <w:sz w:val="24"/>
                <w:szCs w:val="24"/>
              </w:rPr>
              <w:t>-</w:t>
            </w:r>
          </w:p>
        </w:tc>
        <w:tc>
          <w:tcPr>
            <w:tcW w:w="2126" w:type="dxa"/>
          </w:tcPr>
          <w:p w14:paraId="650D6666" w14:textId="77777777" w:rsidR="00115EC5" w:rsidRPr="00CA657C" w:rsidRDefault="00115EC5" w:rsidP="00EA2E6E">
            <w:pPr>
              <w:jc w:val="both"/>
              <w:rPr>
                <w:rFonts w:ascii="Times New Roman" w:hAnsi="Times New Roman" w:cs="Times New Roman"/>
                <w:color w:val="000000"/>
                <w:sz w:val="24"/>
                <w:szCs w:val="24"/>
              </w:rPr>
            </w:pPr>
            <w:r w:rsidRPr="00CA657C">
              <w:rPr>
                <w:rFonts w:ascii="Times New Roman" w:hAnsi="Times New Roman" w:cs="Times New Roman"/>
                <w:color w:val="000000"/>
                <w:sz w:val="24"/>
                <w:szCs w:val="24"/>
              </w:rPr>
              <w:t>5 дней со дня обращения</w:t>
            </w:r>
          </w:p>
        </w:tc>
        <w:tc>
          <w:tcPr>
            <w:tcW w:w="1560" w:type="dxa"/>
          </w:tcPr>
          <w:p w14:paraId="4E1E3504" w14:textId="77777777" w:rsidR="00115EC5" w:rsidRPr="00CA657C" w:rsidRDefault="00115EC5" w:rsidP="00EA2E6E">
            <w:pPr>
              <w:jc w:val="both"/>
              <w:rPr>
                <w:rFonts w:ascii="Times New Roman" w:hAnsi="Times New Roman" w:cs="Times New Roman"/>
                <w:color w:val="000000"/>
                <w:sz w:val="24"/>
                <w:szCs w:val="24"/>
              </w:rPr>
            </w:pPr>
            <w:r w:rsidRPr="00CA657C">
              <w:rPr>
                <w:rFonts w:ascii="Times New Roman" w:hAnsi="Times New Roman" w:cs="Times New Roman"/>
                <w:color w:val="000000"/>
                <w:sz w:val="24"/>
                <w:szCs w:val="24"/>
              </w:rPr>
              <w:t>бессрочно</w:t>
            </w:r>
          </w:p>
        </w:tc>
        <w:tc>
          <w:tcPr>
            <w:tcW w:w="1842" w:type="dxa"/>
          </w:tcPr>
          <w:p w14:paraId="77E4ABBF" w14:textId="77777777" w:rsidR="00115EC5" w:rsidRPr="00CA657C" w:rsidRDefault="00115EC5" w:rsidP="00EA2E6E">
            <w:pPr>
              <w:jc w:val="both"/>
              <w:rPr>
                <w:rFonts w:ascii="Times New Roman" w:hAnsi="Times New Roman" w:cs="Times New Roman"/>
                <w:color w:val="000000"/>
                <w:sz w:val="24"/>
                <w:szCs w:val="24"/>
              </w:rPr>
            </w:pPr>
            <w:r w:rsidRPr="00CA657C">
              <w:rPr>
                <w:rFonts w:ascii="Times New Roman" w:hAnsi="Times New Roman" w:cs="Times New Roman"/>
                <w:color w:val="000000"/>
                <w:sz w:val="24"/>
                <w:szCs w:val="24"/>
              </w:rPr>
              <w:t>бесплатно</w:t>
            </w:r>
          </w:p>
        </w:tc>
        <w:tc>
          <w:tcPr>
            <w:tcW w:w="957" w:type="dxa"/>
          </w:tcPr>
          <w:p w14:paraId="1A9DC1AA" w14:textId="77777777" w:rsidR="00115EC5" w:rsidRPr="00CA657C" w:rsidRDefault="00115EC5" w:rsidP="00EA2E6E">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115EC5" w:rsidRPr="00CA657C" w14:paraId="063338EB" w14:textId="77777777" w:rsidTr="00EA2E6E">
        <w:tc>
          <w:tcPr>
            <w:tcW w:w="562" w:type="dxa"/>
          </w:tcPr>
          <w:p w14:paraId="5062DA1B" w14:textId="23CAE276" w:rsidR="00115EC5" w:rsidRPr="00CA657C" w:rsidRDefault="00DA6918" w:rsidP="00EA2E6E">
            <w:pPr>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268" w:type="dxa"/>
          </w:tcPr>
          <w:p w14:paraId="7B562056" w14:textId="77777777" w:rsidR="00115EC5" w:rsidRPr="00550970" w:rsidRDefault="00115EC5" w:rsidP="00EA2E6E">
            <w:pPr>
              <w:jc w:val="both"/>
              <w:rPr>
                <w:rFonts w:ascii="Times New Roman" w:hAnsi="Times New Roman" w:cs="Times New Roman"/>
                <w:color w:val="000000"/>
                <w:sz w:val="24"/>
                <w:szCs w:val="24"/>
                <w:vertAlign w:val="superscript"/>
              </w:rPr>
            </w:pPr>
            <w:r w:rsidRPr="00CA657C">
              <w:rPr>
                <w:rFonts w:ascii="Times New Roman" w:hAnsi="Times New Roman" w:cs="Times New Roman"/>
                <w:color w:val="000000"/>
                <w:sz w:val="24"/>
                <w:szCs w:val="24"/>
              </w:rPr>
              <w:t>2.35</w:t>
            </w:r>
            <w:r>
              <w:rPr>
                <w:rFonts w:ascii="Times New Roman" w:hAnsi="Times New Roman" w:cs="Times New Roman"/>
                <w:color w:val="000000"/>
                <w:sz w:val="24"/>
                <w:szCs w:val="24"/>
                <w:vertAlign w:val="superscript"/>
              </w:rPr>
              <w:t xml:space="preserve">1 </w:t>
            </w:r>
            <w:r w:rsidRPr="00CA657C">
              <w:rPr>
                <w:rFonts w:ascii="Times New Roman" w:hAnsi="Times New Roman" w:cs="Times New Roman"/>
                <w:color w:val="000000"/>
                <w:sz w:val="24"/>
                <w:szCs w:val="24"/>
              </w:rPr>
              <w:t>Выплата единовременного пособия в случае смерти государственного гражданского служащего</w:t>
            </w:r>
          </w:p>
        </w:tc>
        <w:tc>
          <w:tcPr>
            <w:tcW w:w="2977" w:type="dxa"/>
          </w:tcPr>
          <w:p w14:paraId="32237DFA" w14:textId="77777777" w:rsidR="00115EC5" w:rsidRPr="00CA657C" w:rsidRDefault="00115EC5" w:rsidP="00EA2E6E">
            <w:pPr>
              <w:pStyle w:val="table10"/>
              <w:spacing w:before="120"/>
              <w:jc w:val="both"/>
              <w:rPr>
                <w:rFonts w:eastAsiaTheme="minorHAnsi"/>
                <w:color w:val="000000"/>
                <w:sz w:val="24"/>
                <w:szCs w:val="24"/>
                <w:lang w:eastAsia="en-US"/>
              </w:rPr>
            </w:pPr>
            <w:r w:rsidRPr="00CA657C">
              <w:rPr>
                <w:rFonts w:eastAsiaTheme="minorHAnsi"/>
                <w:color w:val="000000"/>
                <w:sz w:val="24"/>
                <w:szCs w:val="24"/>
                <w:lang w:eastAsia="en-US"/>
              </w:rPr>
              <w:t>заявление</w:t>
            </w:r>
            <w:r w:rsidRPr="00CA657C">
              <w:rPr>
                <w:rFonts w:eastAsiaTheme="minorHAnsi"/>
                <w:color w:val="000000"/>
                <w:sz w:val="24"/>
                <w:szCs w:val="24"/>
                <w:lang w:eastAsia="en-US"/>
              </w:rPr>
              <w:br/>
            </w:r>
            <w:r w:rsidRPr="00CA657C">
              <w:rPr>
                <w:rFonts w:eastAsiaTheme="minorHAnsi"/>
                <w:color w:val="000000"/>
                <w:sz w:val="24"/>
                <w:szCs w:val="24"/>
                <w:lang w:eastAsia="en-US"/>
              </w:rPr>
              <w:br/>
              <w:t>паспорт или иной документ, удостоверяющий личность</w:t>
            </w:r>
            <w:r w:rsidRPr="00CA657C">
              <w:rPr>
                <w:rFonts w:eastAsiaTheme="minorHAnsi"/>
                <w:color w:val="000000"/>
                <w:sz w:val="24"/>
                <w:szCs w:val="24"/>
                <w:lang w:eastAsia="en-US"/>
              </w:rPr>
              <w:br/>
            </w:r>
            <w:r w:rsidRPr="00CA657C">
              <w:rPr>
                <w:rFonts w:eastAsiaTheme="minorHAnsi"/>
                <w:color w:val="000000"/>
                <w:sz w:val="24"/>
                <w:szCs w:val="24"/>
                <w:lang w:eastAsia="en-US"/>
              </w:rPr>
              <w:br/>
              <w:t>документы, подтверждающие заключение брака, родственные отношения</w:t>
            </w:r>
            <w:r w:rsidRPr="00CA657C">
              <w:rPr>
                <w:rFonts w:eastAsiaTheme="minorHAnsi"/>
                <w:color w:val="000000"/>
                <w:sz w:val="24"/>
                <w:szCs w:val="24"/>
                <w:lang w:eastAsia="en-US"/>
              </w:rPr>
              <w:br/>
            </w:r>
            <w:r w:rsidRPr="00CA657C">
              <w:rPr>
                <w:rFonts w:eastAsiaTheme="minorHAnsi"/>
                <w:color w:val="000000"/>
                <w:sz w:val="24"/>
                <w:szCs w:val="24"/>
                <w:lang w:eastAsia="en-US"/>
              </w:rPr>
              <w:br/>
              <w:t>свидетельство о смерти</w:t>
            </w:r>
            <w:r w:rsidRPr="00CA657C">
              <w:rPr>
                <w:rFonts w:eastAsiaTheme="minorHAnsi"/>
                <w:color w:val="000000"/>
                <w:sz w:val="24"/>
                <w:szCs w:val="24"/>
                <w:lang w:eastAsia="en-US"/>
              </w:rPr>
              <w:br/>
            </w:r>
            <w:r w:rsidRPr="00CA657C">
              <w:rPr>
                <w:rFonts w:eastAsiaTheme="minorHAnsi"/>
                <w:color w:val="000000"/>
                <w:sz w:val="24"/>
                <w:szCs w:val="24"/>
                <w:lang w:eastAsia="en-US"/>
              </w:rPr>
              <w:br/>
              <w:t xml:space="preserve">копия трудовой книжки или иные документы, подтверждающие последнее место государственной </w:t>
            </w:r>
            <w:r w:rsidRPr="00CA657C">
              <w:rPr>
                <w:rFonts w:eastAsiaTheme="minorHAnsi"/>
                <w:color w:val="000000"/>
                <w:sz w:val="24"/>
                <w:szCs w:val="24"/>
                <w:lang w:eastAsia="en-US"/>
              </w:rPr>
              <w:lastRenderedPageBreak/>
              <w:t>гражданской службы умершего</w:t>
            </w:r>
          </w:p>
        </w:tc>
        <w:tc>
          <w:tcPr>
            <w:tcW w:w="2268" w:type="dxa"/>
          </w:tcPr>
          <w:p w14:paraId="16A4A7AE" w14:textId="77777777" w:rsidR="00115EC5" w:rsidRPr="00CA657C" w:rsidRDefault="00115EC5" w:rsidP="00EA2E6E">
            <w:pPr>
              <w:jc w:val="both"/>
              <w:rPr>
                <w:rFonts w:ascii="Times New Roman" w:hAnsi="Times New Roman" w:cs="Times New Roman"/>
                <w:color w:val="000000"/>
                <w:sz w:val="24"/>
                <w:szCs w:val="24"/>
              </w:rPr>
            </w:pPr>
            <w:r w:rsidRPr="00CA657C">
              <w:rPr>
                <w:rFonts w:ascii="Times New Roman" w:hAnsi="Times New Roman" w:cs="Times New Roman"/>
                <w:color w:val="000000"/>
                <w:sz w:val="24"/>
                <w:szCs w:val="24"/>
              </w:rPr>
              <w:lastRenderedPageBreak/>
              <w:t>-</w:t>
            </w:r>
          </w:p>
        </w:tc>
        <w:tc>
          <w:tcPr>
            <w:tcW w:w="2126" w:type="dxa"/>
          </w:tcPr>
          <w:p w14:paraId="45C1791B" w14:textId="77777777" w:rsidR="00115EC5" w:rsidRPr="00CA657C" w:rsidRDefault="00115EC5" w:rsidP="00EA2E6E">
            <w:pPr>
              <w:jc w:val="both"/>
              <w:rPr>
                <w:rFonts w:ascii="Times New Roman" w:hAnsi="Times New Roman" w:cs="Times New Roman"/>
                <w:color w:val="000000"/>
                <w:sz w:val="24"/>
                <w:szCs w:val="24"/>
              </w:rPr>
            </w:pPr>
            <w:r w:rsidRPr="00CA657C">
              <w:rPr>
                <w:rFonts w:ascii="Times New Roman" w:hAnsi="Times New Roman" w:cs="Times New Roman"/>
                <w:color w:val="000000"/>
                <w:sz w:val="24"/>
                <w:szCs w:val="24"/>
              </w:rPr>
              <w:t>бесплатно</w:t>
            </w:r>
          </w:p>
        </w:tc>
        <w:tc>
          <w:tcPr>
            <w:tcW w:w="1560" w:type="dxa"/>
          </w:tcPr>
          <w:p w14:paraId="2A4FD1CF" w14:textId="77777777" w:rsidR="00115EC5" w:rsidRPr="00CA657C" w:rsidRDefault="00115EC5" w:rsidP="00EA2E6E">
            <w:pPr>
              <w:jc w:val="both"/>
              <w:rPr>
                <w:rFonts w:ascii="Times New Roman" w:hAnsi="Times New Roman" w:cs="Times New Roman"/>
                <w:color w:val="000000"/>
                <w:sz w:val="24"/>
                <w:szCs w:val="24"/>
              </w:rPr>
            </w:pPr>
            <w:r w:rsidRPr="00CA657C">
              <w:rPr>
                <w:rFonts w:ascii="Times New Roman" w:hAnsi="Times New Roman" w:cs="Times New Roman"/>
                <w:color w:val="000000"/>
                <w:sz w:val="24"/>
                <w:szCs w:val="24"/>
              </w:rPr>
              <w:t>5 рабочих дней</w:t>
            </w:r>
          </w:p>
        </w:tc>
        <w:tc>
          <w:tcPr>
            <w:tcW w:w="1842" w:type="dxa"/>
          </w:tcPr>
          <w:p w14:paraId="5330B33C" w14:textId="77777777" w:rsidR="00115EC5" w:rsidRPr="00CA657C" w:rsidRDefault="00115EC5" w:rsidP="00EA2E6E">
            <w:pPr>
              <w:jc w:val="both"/>
              <w:rPr>
                <w:rFonts w:ascii="Times New Roman" w:hAnsi="Times New Roman" w:cs="Times New Roman"/>
                <w:color w:val="000000"/>
                <w:sz w:val="24"/>
                <w:szCs w:val="24"/>
              </w:rPr>
            </w:pPr>
            <w:r w:rsidRPr="00CA657C">
              <w:rPr>
                <w:rFonts w:ascii="Times New Roman" w:hAnsi="Times New Roman" w:cs="Times New Roman"/>
                <w:color w:val="000000"/>
                <w:sz w:val="24"/>
                <w:szCs w:val="24"/>
              </w:rPr>
              <w:t>единовременно</w:t>
            </w:r>
          </w:p>
        </w:tc>
        <w:tc>
          <w:tcPr>
            <w:tcW w:w="957" w:type="dxa"/>
          </w:tcPr>
          <w:p w14:paraId="0E58F81D" w14:textId="77777777" w:rsidR="00115EC5" w:rsidRPr="00CA657C" w:rsidRDefault="00115EC5" w:rsidP="00EA2E6E">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115EC5" w:rsidRPr="00CA657C" w14:paraId="3646E8FF" w14:textId="77777777" w:rsidTr="00EA2E6E">
        <w:tc>
          <w:tcPr>
            <w:tcW w:w="562" w:type="dxa"/>
          </w:tcPr>
          <w:p w14:paraId="328FA986" w14:textId="06976DD9" w:rsidR="00115EC5" w:rsidRPr="00CA657C" w:rsidRDefault="00DA6918" w:rsidP="00EA2E6E">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268" w:type="dxa"/>
          </w:tcPr>
          <w:p w14:paraId="4C674415" w14:textId="77777777" w:rsidR="00115EC5" w:rsidRPr="00CA657C" w:rsidRDefault="00115EC5" w:rsidP="00EA2E6E">
            <w:pPr>
              <w:jc w:val="both"/>
              <w:rPr>
                <w:rFonts w:ascii="Times New Roman" w:hAnsi="Times New Roman" w:cs="Times New Roman"/>
                <w:color w:val="000000"/>
                <w:sz w:val="24"/>
                <w:szCs w:val="24"/>
              </w:rPr>
            </w:pPr>
            <w:r w:rsidRPr="00CA657C">
              <w:rPr>
                <w:rFonts w:ascii="Times New Roman" w:hAnsi="Times New Roman" w:cs="Times New Roman"/>
                <w:color w:val="000000"/>
                <w:sz w:val="24"/>
                <w:szCs w:val="24"/>
              </w:rPr>
              <w:t>13.1. 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c>
          <w:tcPr>
            <w:tcW w:w="2977" w:type="dxa"/>
          </w:tcPr>
          <w:p w14:paraId="30ABC1A1" w14:textId="77777777" w:rsidR="00115EC5" w:rsidRPr="00CA657C" w:rsidRDefault="00115EC5" w:rsidP="00EA2E6E">
            <w:pPr>
              <w:pStyle w:val="table10"/>
              <w:spacing w:before="120"/>
              <w:jc w:val="both"/>
              <w:rPr>
                <w:rFonts w:eastAsiaTheme="minorHAnsi"/>
                <w:color w:val="000000"/>
                <w:sz w:val="24"/>
                <w:szCs w:val="24"/>
                <w:lang w:eastAsia="en-US"/>
              </w:rPr>
            </w:pPr>
            <w:r w:rsidRPr="00CA657C">
              <w:rPr>
                <w:rFonts w:eastAsiaTheme="minorHAnsi"/>
                <w:color w:val="000000"/>
                <w:sz w:val="24"/>
                <w:szCs w:val="24"/>
                <w:lang w:eastAsia="en-US"/>
              </w:rPr>
              <w:t>заявление</w:t>
            </w:r>
            <w:r w:rsidRPr="00CA657C">
              <w:rPr>
                <w:rFonts w:eastAsiaTheme="minorHAnsi"/>
                <w:color w:val="000000"/>
                <w:sz w:val="24"/>
                <w:szCs w:val="24"/>
                <w:lang w:eastAsia="en-US"/>
              </w:rPr>
              <w:br/>
            </w:r>
            <w:r w:rsidRPr="00CA657C">
              <w:rPr>
                <w:rFonts w:eastAsiaTheme="minorHAnsi"/>
                <w:color w:val="000000"/>
                <w:sz w:val="24"/>
                <w:szCs w:val="24"/>
                <w:lang w:eastAsia="en-US"/>
              </w:rPr>
              <w:br/>
              <w:t>паспорт или иной документ, удостоверяющий личность</w:t>
            </w:r>
            <w:r w:rsidRPr="00CA657C">
              <w:rPr>
                <w:rFonts w:eastAsiaTheme="minorHAnsi"/>
                <w:color w:val="000000"/>
                <w:sz w:val="24"/>
                <w:szCs w:val="24"/>
                <w:lang w:eastAsia="en-US"/>
              </w:rPr>
              <w:br/>
            </w:r>
            <w:r w:rsidRPr="00CA657C">
              <w:rPr>
                <w:rFonts w:eastAsiaTheme="minorHAnsi"/>
                <w:color w:val="000000"/>
                <w:sz w:val="24"/>
                <w:szCs w:val="24"/>
                <w:lang w:eastAsia="en-US"/>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CA657C">
              <w:rPr>
                <w:rFonts w:eastAsiaTheme="minorHAnsi"/>
                <w:color w:val="000000"/>
                <w:sz w:val="24"/>
                <w:szCs w:val="24"/>
                <w:lang w:eastAsia="en-US"/>
              </w:rPr>
              <w:br/>
            </w:r>
            <w:r w:rsidRPr="00CA657C">
              <w:rPr>
                <w:rFonts w:eastAsiaTheme="minorHAnsi"/>
                <w:color w:val="000000"/>
                <w:sz w:val="24"/>
                <w:szCs w:val="24"/>
                <w:lang w:eastAsia="en-US"/>
              </w:rPr>
              <w:br/>
              <w:t>документ, являющийся основанием для регистрации по месту жительства</w:t>
            </w:r>
            <w:r w:rsidRPr="00CA657C">
              <w:rPr>
                <w:rFonts w:eastAsiaTheme="minorHAnsi"/>
                <w:color w:val="000000"/>
                <w:sz w:val="24"/>
                <w:szCs w:val="24"/>
                <w:lang w:eastAsia="en-US"/>
              </w:rPr>
              <w:br/>
            </w:r>
            <w:r w:rsidRPr="00CA657C">
              <w:rPr>
                <w:rFonts w:eastAsiaTheme="minorHAnsi"/>
                <w:color w:val="000000"/>
                <w:sz w:val="24"/>
                <w:szCs w:val="24"/>
                <w:lang w:eastAsia="en-US"/>
              </w:rPr>
              <w:br/>
              <w:t xml:space="preserve">военный билет или временное удостоверение (удостоверение призывника) с отметкой о постановке на воинский </w:t>
            </w:r>
            <w:r w:rsidRPr="00CA657C">
              <w:rPr>
                <w:rFonts w:eastAsiaTheme="minorHAnsi"/>
                <w:color w:val="000000"/>
                <w:sz w:val="24"/>
                <w:szCs w:val="24"/>
                <w:lang w:eastAsia="en-US"/>
              </w:rPr>
              <w:lastRenderedPageBreak/>
              <w:t>учет по новому месту жительства – для военнообязанных (призывников)</w:t>
            </w:r>
            <w:r w:rsidRPr="00CA657C">
              <w:rPr>
                <w:rFonts w:eastAsiaTheme="minorHAnsi"/>
                <w:color w:val="000000"/>
                <w:sz w:val="24"/>
                <w:szCs w:val="24"/>
                <w:lang w:eastAsia="en-US"/>
              </w:rPr>
              <w:br/>
            </w:r>
            <w:r w:rsidRPr="00CA657C">
              <w:rPr>
                <w:rFonts w:eastAsiaTheme="minorHAnsi"/>
                <w:color w:val="000000"/>
                <w:sz w:val="24"/>
                <w:szCs w:val="24"/>
                <w:lang w:eastAsia="en-US"/>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w:t>
            </w:r>
            <w:r w:rsidRPr="00CA657C">
              <w:rPr>
                <w:rFonts w:eastAsiaTheme="minorHAnsi"/>
                <w:color w:val="000000"/>
                <w:sz w:val="24"/>
                <w:szCs w:val="24"/>
                <w:lang w:eastAsia="en-US"/>
              </w:rPr>
              <w:lastRenderedPageBreak/>
              <w:t>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CA657C">
              <w:rPr>
                <w:rFonts w:eastAsiaTheme="minorHAnsi"/>
                <w:color w:val="000000"/>
                <w:sz w:val="24"/>
                <w:szCs w:val="24"/>
                <w:lang w:eastAsia="en-US"/>
              </w:rPr>
              <w:br/>
            </w:r>
            <w:r w:rsidRPr="00CA657C">
              <w:rPr>
                <w:rFonts w:eastAsiaTheme="minorHAnsi"/>
                <w:color w:val="000000"/>
                <w:sz w:val="24"/>
                <w:szCs w:val="24"/>
                <w:lang w:eastAsia="en-US"/>
              </w:rPr>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w:t>
            </w:r>
            <w:r w:rsidRPr="00CA657C">
              <w:rPr>
                <w:rFonts w:eastAsiaTheme="minorHAnsi"/>
                <w:color w:val="000000"/>
                <w:sz w:val="24"/>
                <w:szCs w:val="24"/>
                <w:lang w:eastAsia="en-US"/>
              </w:rPr>
              <w:lastRenderedPageBreak/>
              <w:t>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CA657C">
              <w:rPr>
                <w:rFonts w:eastAsiaTheme="minorHAnsi"/>
                <w:color w:val="000000"/>
                <w:sz w:val="24"/>
                <w:szCs w:val="24"/>
                <w:lang w:eastAsia="en-US"/>
              </w:rPr>
              <w:br/>
            </w:r>
            <w:r w:rsidRPr="00CA657C">
              <w:rPr>
                <w:rFonts w:eastAsiaTheme="minorHAnsi"/>
                <w:color w:val="000000"/>
                <w:sz w:val="24"/>
                <w:szCs w:val="24"/>
                <w:lang w:eastAsia="en-US"/>
              </w:rPr>
              <w:br/>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w:t>
            </w:r>
            <w:r w:rsidRPr="00CA657C">
              <w:rPr>
                <w:rFonts w:eastAsiaTheme="minorHAnsi"/>
                <w:color w:val="000000"/>
                <w:sz w:val="24"/>
                <w:szCs w:val="24"/>
                <w:lang w:eastAsia="en-US"/>
              </w:rPr>
              <w:lastRenderedPageBreak/>
              <w:t>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CA657C">
              <w:rPr>
                <w:rFonts w:eastAsiaTheme="minorHAnsi"/>
                <w:color w:val="000000"/>
                <w:sz w:val="24"/>
                <w:szCs w:val="24"/>
                <w:lang w:eastAsia="en-US"/>
              </w:rPr>
              <w:br/>
            </w:r>
            <w:r w:rsidRPr="00CA657C">
              <w:rPr>
                <w:rFonts w:eastAsiaTheme="minorHAnsi"/>
                <w:color w:val="000000"/>
                <w:sz w:val="24"/>
                <w:szCs w:val="24"/>
                <w:lang w:eastAsia="en-US"/>
              </w:rPr>
              <w:br/>
              <w:t>документ, подтверждающий внесение платы</w:t>
            </w:r>
          </w:p>
          <w:p w14:paraId="48301BD3" w14:textId="77777777" w:rsidR="00115EC5" w:rsidRPr="00CA657C" w:rsidRDefault="00115EC5" w:rsidP="00EA2E6E">
            <w:pPr>
              <w:pStyle w:val="table10"/>
              <w:spacing w:before="120"/>
              <w:jc w:val="both"/>
              <w:rPr>
                <w:rFonts w:eastAsiaTheme="minorHAnsi"/>
                <w:color w:val="000000"/>
                <w:sz w:val="24"/>
                <w:szCs w:val="24"/>
                <w:lang w:eastAsia="en-US"/>
              </w:rPr>
            </w:pPr>
          </w:p>
        </w:tc>
        <w:tc>
          <w:tcPr>
            <w:tcW w:w="2268" w:type="dxa"/>
          </w:tcPr>
          <w:p w14:paraId="78A83B6D" w14:textId="77777777" w:rsidR="00115EC5" w:rsidRPr="00CA657C" w:rsidRDefault="00115EC5" w:rsidP="00EA2E6E">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p>
        </w:tc>
        <w:tc>
          <w:tcPr>
            <w:tcW w:w="2126" w:type="dxa"/>
          </w:tcPr>
          <w:p w14:paraId="68FCB344" w14:textId="77777777" w:rsidR="00115EC5" w:rsidRPr="00CA657C" w:rsidRDefault="00115EC5" w:rsidP="00EA2E6E">
            <w:pPr>
              <w:jc w:val="both"/>
              <w:rPr>
                <w:rFonts w:ascii="Times New Roman" w:hAnsi="Times New Roman" w:cs="Times New Roman"/>
                <w:color w:val="000000"/>
                <w:sz w:val="24"/>
                <w:szCs w:val="24"/>
              </w:rPr>
            </w:pPr>
            <w:r w:rsidRPr="00CA657C">
              <w:rPr>
                <w:rFonts w:ascii="Times New Roman" w:hAnsi="Times New Roman" w:cs="Times New Roman"/>
                <w:color w:val="000000"/>
                <w:sz w:val="24"/>
                <w:szCs w:val="24"/>
              </w:rPr>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CA657C">
              <w:rPr>
                <w:rFonts w:ascii="Times New Roman" w:hAnsi="Times New Roman" w:cs="Times New Roman"/>
                <w:color w:val="000000"/>
                <w:sz w:val="24"/>
                <w:szCs w:val="24"/>
              </w:rPr>
              <w:br/>
            </w:r>
            <w:r w:rsidRPr="00CA657C">
              <w:rPr>
                <w:rFonts w:ascii="Times New Roman" w:hAnsi="Times New Roman" w:cs="Times New Roman"/>
                <w:color w:val="000000"/>
                <w:sz w:val="24"/>
                <w:szCs w:val="24"/>
              </w:rPr>
              <w:br/>
              <w:t>0,5 базовой величины – для других лиц</w:t>
            </w:r>
          </w:p>
        </w:tc>
        <w:tc>
          <w:tcPr>
            <w:tcW w:w="1560" w:type="dxa"/>
          </w:tcPr>
          <w:p w14:paraId="41761C7B" w14:textId="77777777" w:rsidR="00115EC5" w:rsidRPr="00CA657C" w:rsidRDefault="00115EC5" w:rsidP="00EA2E6E">
            <w:pPr>
              <w:jc w:val="both"/>
              <w:rPr>
                <w:rFonts w:ascii="Times New Roman" w:hAnsi="Times New Roman" w:cs="Times New Roman"/>
                <w:color w:val="000000"/>
                <w:sz w:val="24"/>
                <w:szCs w:val="24"/>
              </w:rPr>
            </w:pPr>
            <w:r w:rsidRPr="00CA657C">
              <w:rPr>
                <w:rFonts w:ascii="Times New Roman" w:hAnsi="Times New Roman" w:cs="Times New Roman"/>
                <w:color w:val="000000"/>
                <w:sz w:val="24"/>
                <w:szCs w:val="24"/>
              </w:rPr>
              <w:t>3 рабочих дня со дня подачи заявления</w:t>
            </w:r>
          </w:p>
        </w:tc>
        <w:tc>
          <w:tcPr>
            <w:tcW w:w="1842" w:type="dxa"/>
          </w:tcPr>
          <w:p w14:paraId="6B2F8049" w14:textId="77777777" w:rsidR="00115EC5" w:rsidRPr="00CA657C" w:rsidRDefault="00115EC5" w:rsidP="00EA2E6E">
            <w:pPr>
              <w:jc w:val="both"/>
              <w:rPr>
                <w:rFonts w:ascii="Times New Roman" w:hAnsi="Times New Roman" w:cs="Times New Roman"/>
                <w:color w:val="000000"/>
                <w:sz w:val="24"/>
                <w:szCs w:val="24"/>
              </w:rPr>
            </w:pPr>
            <w:r w:rsidRPr="00CA657C">
              <w:rPr>
                <w:rFonts w:ascii="Times New Roman" w:hAnsi="Times New Roman" w:cs="Times New Roman"/>
                <w:color w:val="000000"/>
                <w:sz w:val="24"/>
                <w:szCs w:val="24"/>
              </w:rPr>
              <w:t>бессрочно</w:t>
            </w:r>
          </w:p>
        </w:tc>
        <w:tc>
          <w:tcPr>
            <w:tcW w:w="957" w:type="dxa"/>
          </w:tcPr>
          <w:p w14:paraId="1859560D" w14:textId="77777777" w:rsidR="00115EC5" w:rsidRPr="00CA657C" w:rsidRDefault="00115EC5" w:rsidP="00EA2E6E">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115EC5" w:rsidRPr="00CA657C" w14:paraId="68070244" w14:textId="77777777" w:rsidTr="00EA2E6E">
        <w:tc>
          <w:tcPr>
            <w:tcW w:w="562" w:type="dxa"/>
          </w:tcPr>
          <w:p w14:paraId="596541EC" w14:textId="368A232F" w:rsidR="00115EC5" w:rsidRPr="00CA657C" w:rsidRDefault="00DA6918" w:rsidP="00EA2E6E">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w:t>
            </w:r>
          </w:p>
        </w:tc>
        <w:tc>
          <w:tcPr>
            <w:tcW w:w="2268" w:type="dxa"/>
          </w:tcPr>
          <w:p w14:paraId="1C9ED8EC" w14:textId="77777777" w:rsidR="00115EC5" w:rsidRPr="00CA657C" w:rsidRDefault="00115EC5" w:rsidP="00EA2E6E">
            <w:pPr>
              <w:jc w:val="both"/>
              <w:rPr>
                <w:rFonts w:ascii="Times New Roman" w:hAnsi="Times New Roman" w:cs="Times New Roman"/>
                <w:color w:val="000000"/>
                <w:sz w:val="24"/>
                <w:szCs w:val="24"/>
              </w:rPr>
            </w:pPr>
            <w:r w:rsidRPr="00CA657C">
              <w:rPr>
                <w:rFonts w:ascii="Times New Roman" w:hAnsi="Times New Roman" w:cs="Times New Roman"/>
                <w:color w:val="000000"/>
                <w:sz w:val="24"/>
                <w:szCs w:val="24"/>
              </w:rPr>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2977" w:type="dxa"/>
          </w:tcPr>
          <w:p w14:paraId="14F49594" w14:textId="77777777" w:rsidR="00115EC5" w:rsidRPr="00CA657C" w:rsidRDefault="00115EC5" w:rsidP="00EA2E6E">
            <w:pPr>
              <w:pStyle w:val="table10"/>
              <w:spacing w:before="120"/>
              <w:jc w:val="both"/>
              <w:rPr>
                <w:rFonts w:eastAsiaTheme="minorHAnsi"/>
                <w:color w:val="000000"/>
                <w:sz w:val="24"/>
                <w:szCs w:val="24"/>
                <w:lang w:eastAsia="en-US"/>
              </w:rPr>
            </w:pPr>
            <w:r w:rsidRPr="00CA657C">
              <w:rPr>
                <w:rFonts w:eastAsiaTheme="minorHAnsi"/>
                <w:color w:val="000000"/>
                <w:sz w:val="24"/>
                <w:szCs w:val="24"/>
                <w:lang w:eastAsia="en-US"/>
              </w:rPr>
              <w:t>заявление</w:t>
            </w:r>
            <w:r w:rsidRPr="00CA657C">
              <w:rPr>
                <w:rFonts w:eastAsiaTheme="minorHAnsi"/>
                <w:color w:val="000000"/>
                <w:sz w:val="24"/>
                <w:szCs w:val="24"/>
                <w:lang w:eastAsia="en-US"/>
              </w:rPr>
              <w:br/>
            </w:r>
            <w:r w:rsidRPr="00CA657C">
              <w:rPr>
                <w:rFonts w:eastAsiaTheme="minorHAnsi"/>
                <w:color w:val="000000"/>
                <w:sz w:val="24"/>
                <w:szCs w:val="24"/>
                <w:lang w:eastAsia="en-US"/>
              </w:rPr>
              <w:br/>
              <w:t>паспорт или иной документ, удостоверяющий личность</w:t>
            </w:r>
            <w:r w:rsidRPr="00CA657C">
              <w:rPr>
                <w:rFonts w:eastAsiaTheme="minorHAnsi"/>
                <w:color w:val="000000"/>
                <w:sz w:val="24"/>
                <w:szCs w:val="24"/>
                <w:lang w:eastAsia="en-US"/>
              </w:rPr>
              <w:br/>
            </w:r>
            <w:r w:rsidRPr="00CA657C">
              <w:rPr>
                <w:rFonts w:eastAsiaTheme="minorHAnsi"/>
                <w:color w:val="000000"/>
                <w:sz w:val="24"/>
                <w:szCs w:val="24"/>
                <w:lang w:eastAsia="en-US"/>
              </w:rPr>
              <w:br/>
              <w:t xml:space="preserve">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w:t>
            </w:r>
            <w:r w:rsidRPr="00CA657C">
              <w:rPr>
                <w:rFonts w:eastAsiaTheme="minorHAnsi"/>
                <w:color w:val="000000"/>
                <w:sz w:val="24"/>
                <w:szCs w:val="24"/>
                <w:lang w:eastAsia="en-US"/>
              </w:rPr>
              <w:lastRenderedPageBreak/>
              <w:t>которым предоставлены статус беженца или убежище в Республике Беларусь, – при его наличии)</w:t>
            </w:r>
            <w:r w:rsidRPr="00CA657C">
              <w:rPr>
                <w:rFonts w:eastAsiaTheme="minorHAnsi"/>
                <w:color w:val="000000"/>
                <w:sz w:val="24"/>
                <w:szCs w:val="24"/>
                <w:lang w:eastAsia="en-US"/>
              </w:rPr>
              <w:br/>
            </w:r>
            <w:r w:rsidRPr="00CA657C">
              <w:rPr>
                <w:rFonts w:eastAsiaTheme="minorHAnsi"/>
                <w:color w:val="000000"/>
                <w:sz w:val="24"/>
                <w:szCs w:val="24"/>
                <w:lang w:eastAsia="en-US"/>
              </w:rPr>
              <w:br/>
              <w:t>документ, являющийся основанием для регистрации по месту пребывания</w:t>
            </w:r>
            <w:r w:rsidRPr="00CA657C">
              <w:rPr>
                <w:rFonts w:eastAsiaTheme="minorHAnsi"/>
                <w:color w:val="000000"/>
                <w:sz w:val="24"/>
                <w:szCs w:val="24"/>
                <w:lang w:eastAsia="en-US"/>
              </w:rPr>
              <w:br/>
            </w:r>
            <w:r w:rsidRPr="00CA657C">
              <w:rPr>
                <w:rFonts w:eastAsiaTheme="minorHAnsi"/>
                <w:color w:val="000000"/>
                <w:sz w:val="24"/>
                <w:szCs w:val="24"/>
                <w:lang w:eastAsia="en-US"/>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w:t>
            </w:r>
            <w:r w:rsidRPr="00CA657C">
              <w:rPr>
                <w:rFonts w:eastAsiaTheme="minorHAnsi"/>
                <w:color w:val="000000"/>
                <w:sz w:val="24"/>
                <w:szCs w:val="24"/>
                <w:lang w:eastAsia="en-US"/>
              </w:rPr>
              <w:lastRenderedPageBreak/>
              <w:t>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CA657C">
              <w:rPr>
                <w:rFonts w:eastAsiaTheme="minorHAnsi"/>
                <w:color w:val="000000"/>
                <w:sz w:val="24"/>
                <w:szCs w:val="24"/>
                <w:lang w:eastAsia="en-US"/>
              </w:rPr>
              <w:br/>
            </w:r>
            <w:r w:rsidRPr="00CA657C">
              <w:rPr>
                <w:rFonts w:eastAsiaTheme="minorHAnsi"/>
                <w:color w:val="000000"/>
                <w:sz w:val="24"/>
                <w:szCs w:val="24"/>
                <w:lang w:eastAsia="en-US"/>
              </w:rPr>
              <w:b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w:t>
            </w:r>
            <w:r w:rsidRPr="00CA657C">
              <w:rPr>
                <w:rFonts w:eastAsiaTheme="minorHAnsi"/>
                <w:color w:val="000000"/>
                <w:sz w:val="24"/>
                <w:szCs w:val="24"/>
                <w:lang w:eastAsia="en-US"/>
              </w:rPr>
              <w:lastRenderedPageBreak/>
              <w:t>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CA657C">
              <w:rPr>
                <w:rFonts w:eastAsiaTheme="minorHAnsi"/>
                <w:color w:val="000000"/>
                <w:sz w:val="24"/>
                <w:szCs w:val="24"/>
                <w:lang w:eastAsia="en-US"/>
              </w:rPr>
              <w:br/>
            </w:r>
            <w:r w:rsidRPr="00CA657C">
              <w:rPr>
                <w:rFonts w:eastAsiaTheme="minorHAnsi"/>
                <w:color w:val="000000"/>
                <w:sz w:val="24"/>
                <w:szCs w:val="24"/>
                <w:lang w:eastAsia="en-US"/>
              </w:rPr>
              <w:br/>
              <w:t>документ, подтверждающий внесение платы</w:t>
            </w:r>
          </w:p>
          <w:p w14:paraId="061AF8F4" w14:textId="77777777" w:rsidR="00115EC5" w:rsidRPr="00CA657C" w:rsidRDefault="00115EC5" w:rsidP="00EA2E6E">
            <w:pPr>
              <w:pStyle w:val="table10"/>
              <w:spacing w:before="120"/>
              <w:jc w:val="both"/>
              <w:rPr>
                <w:rFonts w:eastAsiaTheme="minorHAnsi"/>
                <w:color w:val="000000"/>
                <w:sz w:val="24"/>
                <w:szCs w:val="24"/>
                <w:lang w:eastAsia="en-US"/>
              </w:rPr>
            </w:pPr>
          </w:p>
        </w:tc>
        <w:tc>
          <w:tcPr>
            <w:tcW w:w="2268" w:type="dxa"/>
          </w:tcPr>
          <w:p w14:paraId="53CD663B" w14:textId="77777777" w:rsidR="00115EC5" w:rsidRPr="00CA657C" w:rsidRDefault="00115EC5" w:rsidP="00EA2E6E">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p>
        </w:tc>
        <w:tc>
          <w:tcPr>
            <w:tcW w:w="2126" w:type="dxa"/>
          </w:tcPr>
          <w:p w14:paraId="09D7CB1D" w14:textId="77777777" w:rsidR="00115EC5" w:rsidRPr="00CA657C" w:rsidRDefault="00115EC5" w:rsidP="00EA2E6E">
            <w:pPr>
              <w:pStyle w:val="table10"/>
              <w:spacing w:before="120" w:line="256" w:lineRule="auto"/>
              <w:jc w:val="both"/>
              <w:rPr>
                <w:rFonts w:eastAsiaTheme="minorHAnsi"/>
                <w:color w:val="000000"/>
                <w:sz w:val="24"/>
                <w:szCs w:val="24"/>
                <w:lang w:eastAsia="en-US"/>
              </w:rPr>
            </w:pPr>
            <w:r w:rsidRPr="00CA657C">
              <w:rPr>
                <w:rFonts w:eastAsiaTheme="minorHAnsi"/>
                <w:color w:val="000000"/>
                <w:sz w:val="24"/>
                <w:szCs w:val="24"/>
                <w:lang w:eastAsia="en-US"/>
              </w:rPr>
              <w:t>3 рабочих дня со дня подачи заявления</w:t>
            </w:r>
          </w:p>
          <w:p w14:paraId="3697DDAB" w14:textId="77777777" w:rsidR="00115EC5" w:rsidRPr="00CA657C" w:rsidRDefault="00115EC5" w:rsidP="00EA2E6E">
            <w:pPr>
              <w:jc w:val="both"/>
              <w:rPr>
                <w:rFonts w:ascii="Times New Roman" w:hAnsi="Times New Roman" w:cs="Times New Roman"/>
                <w:color w:val="000000"/>
                <w:sz w:val="24"/>
                <w:szCs w:val="24"/>
              </w:rPr>
            </w:pPr>
          </w:p>
        </w:tc>
        <w:tc>
          <w:tcPr>
            <w:tcW w:w="1560" w:type="dxa"/>
          </w:tcPr>
          <w:p w14:paraId="7B1FC38E" w14:textId="77777777" w:rsidR="00115EC5" w:rsidRPr="00CA657C" w:rsidRDefault="00115EC5" w:rsidP="00EA2E6E">
            <w:pPr>
              <w:pStyle w:val="table10"/>
              <w:spacing w:before="120" w:line="256" w:lineRule="auto"/>
              <w:jc w:val="both"/>
              <w:rPr>
                <w:rFonts w:eastAsiaTheme="minorHAnsi"/>
                <w:color w:val="000000"/>
                <w:sz w:val="24"/>
                <w:szCs w:val="24"/>
                <w:lang w:eastAsia="en-US"/>
              </w:rPr>
            </w:pPr>
            <w:r w:rsidRPr="00CA657C">
              <w:rPr>
                <w:rFonts w:eastAsiaTheme="minorHAnsi"/>
                <w:color w:val="000000"/>
                <w:sz w:val="24"/>
                <w:szCs w:val="24"/>
                <w:lang w:eastAsia="en-US"/>
              </w:rPr>
              <w:t>на срок обучения – для граждан, прибывших из другого населенного пункта для получения образования в дневной форме получения образования</w:t>
            </w:r>
            <w:r w:rsidRPr="00CA657C">
              <w:rPr>
                <w:rFonts w:eastAsiaTheme="minorHAnsi"/>
                <w:color w:val="000000"/>
                <w:sz w:val="24"/>
                <w:szCs w:val="24"/>
                <w:lang w:eastAsia="en-US"/>
              </w:rPr>
              <w:br/>
            </w:r>
            <w:r w:rsidRPr="00CA657C">
              <w:rPr>
                <w:rFonts w:eastAsiaTheme="minorHAnsi"/>
                <w:color w:val="000000"/>
                <w:sz w:val="24"/>
                <w:szCs w:val="24"/>
                <w:lang w:eastAsia="en-US"/>
              </w:rPr>
              <w:br/>
            </w:r>
            <w:r w:rsidRPr="00CA657C">
              <w:rPr>
                <w:rFonts w:eastAsiaTheme="minorHAnsi"/>
                <w:color w:val="000000"/>
                <w:sz w:val="24"/>
                <w:szCs w:val="24"/>
                <w:lang w:eastAsia="en-US"/>
              </w:rPr>
              <w:lastRenderedPageBreak/>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CA657C">
              <w:rPr>
                <w:rFonts w:eastAsiaTheme="minorHAnsi"/>
                <w:color w:val="000000"/>
                <w:sz w:val="24"/>
                <w:szCs w:val="24"/>
                <w:lang w:eastAsia="en-US"/>
              </w:rPr>
              <w:br/>
            </w:r>
            <w:r w:rsidRPr="00CA657C">
              <w:rPr>
                <w:rFonts w:eastAsiaTheme="minorHAnsi"/>
                <w:color w:val="000000"/>
                <w:sz w:val="24"/>
                <w:szCs w:val="24"/>
                <w:lang w:eastAsia="en-US"/>
              </w:rPr>
              <w:br/>
              <w:t xml:space="preserve">на период прохождения военной службы (нахождения на сборах) – для граждан, проходящих срочную военную службу, службу в </w:t>
            </w:r>
            <w:r w:rsidRPr="00CA657C">
              <w:rPr>
                <w:rFonts w:eastAsiaTheme="minorHAnsi"/>
                <w:color w:val="000000"/>
                <w:sz w:val="24"/>
                <w:szCs w:val="24"/>
                <w:lang w:eastAsia="en-US"/>
              </w:rPr>
              <w:lastRenderedPageBreak/>
              <w:t>резерве, находящихся на военных или специальных сборах</w:t>
            </w:r>
            <w:r w:rsidRPr="00CA657C">
              <w:rPr>
                <w:rFonts w:eastAsiaTheme="minorHAnsi"/>
                <w:color w:val="000000"/>
                <w:sz w:val="24"/>
                <w:szCs w:val="24"/>
                <w:lang w:eastAsia="en-US"/>
              </w:rPr>
              <w:br/>
            </w:r>
            <w:r w:rsidRPr="00CA657C">
              <w:rPr>
                <w:rFonts w:eastAsiaTheme="minorHAnsi"/>
                <w:color w:val="000000"/>
                <w:sz w:val="24"/>
                <w:szCs w:val="24"/>
                <w:lang w:eastAsia="en-US"/>
              </w:rPr>
              <w:br/>
              <w:t>на период прохождения альтернативной службы – для граждан, проходящих альтернативную службу</w:t>
            </w:r>
            <w:r w:rsidRPr="00CA657C">
              <w:rPr>
                <w:rFonts w:eastAsiaTheme="minorHAnsi"/>
                <w:color w:val="000000"/>
                <w:sz w:val="24"/>
                <w:szCs w:val="24"/>
                <w:lang w:eastAsia="en-US"/>
              </w:rPr>
              <w:br/>
            </w:r>
            <w:r w:rsidRPr="00CA657C">
              <w:rPr>
                <w:rFonts w:eastAsiaTheme="minorHAnsi"/>
                <w:color w:val="000000"/>
                <w:sz w:val="24"/>
                <w:szCs w:val="24"/>
                <w:lang w:eastAsia="en-US"/>
              </w:rPr>
              <w:br/>
              <w:t>до 6 месяцев – для граждан Республики Беларусь, постоянно проживающих за пределами Республики Беларусь</w:t>
            </w:r>
            <w:r w:rsidRPr="00CA657C">
              <w:rPr>
                <w:rFonts w:eastAsiaTheme="minorHAnsi"/>
                <w:color w:val="000000"/>
                <w:sz w:val="24"/>
                <w:szCs w:val="24"/>
                <w:lang w:eastAsia="en-US"/>
              </w:rPr>
              <w:br/>
            </w:r>
            <w:r w:rsidRPr="00CA657C">
              <w:rPr>
                <w:rFonts w:eastAsiaTheme="minorHAnsi"/>
                <w:color w:val="000000"/>
                <w:sz w:val="24"/>
                <w:szCs w:val="24"/>
                <w:lang w:eastAsia="en-US"/>
              </w:rPr>
              <w:br/>
              <w:t xml:space="preserve">до 1 года – </w:t>
            </w:r>
            <w:r w:rsidRPr="00CA657C">
              <w:rPr>
                <w:rFonts w:eastAsiaTheme="minorHAnsi"/>
                <w:color w:val="000000"/>
                <w:sz w:val="24"/>
                <w:szCs w:val="24"/>
                <w:lang w:eastAsia="en-US"/>
              </w:rPr>
              <w:lastRenderedPageBreak/>
              <w:t>для других лиц</w:t>
            </w:r>
          </w:p>
          <w:p w14:paraId="0C9E2802" w14:textId="77777777" w:rsidR="00115EC5" w:rsidRPr="00CA657C" w:rsidRDefault="00115EC5" w:rsidP="00EA2E6E">
            <w:pPr>
              <w:jc w:val="both"/>
              <w:rPr>
                <w:rFonts w:ascii="Times New Roman" w:hAnsi="Times New Roman" w:cs="Times New Roman"/>
                <w:color w:val="000000"/>
                <w:sz w:val="24"/>
                <w:szCs w:val="24"/>
              </w:rPr>
            </w:pPr>
          </w:p>
        </w:tc>
        <w:tc>
          <w:tcPr>
            <w:tcW w:w="1842" w:type="dxa"/>
          </w:tcPr>
          <w:p w14:paraId="2A718D4D" w14:textId="77777777" w:rsidR="00115EC5" w:rsidRPr="00CA657C" w:rsidRDefault="00115EC5" w:rsidP="00EA2E6E">
            <w:pPr>
              <w:jc w:val="both"/>
              <w:rPr>
                <w:rFonts w:ascii="Times New Roman" w:hAnsi="Times New Roman" w:cs="Times New Roman"/>
                <w:color w:val="000000"/>
                <w:sz w:val="24"/>
                <w:szCs w:val="24"/>
              </w:rPr>
            </w:pPr>
            <w:r w:rsidRPr="00CA657C">
              <w:rPr>
                <w:rFonts w:ascii="Times New Roman" w:hAnsi="Times New Roman" w:cs="Times New Roman"/>
                <w:color w:val="000000"/>
                <w:sz w:val="24"/>
                <w:szCs w:val="24"/>
              </w:rPr>
              <w:lastRenderedPageBreak/>
              <w:t xml:space="preserve">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w:t>
            </w:r>
            <w:r w:rsidRPr="00CA657C">
              <w:rPr>
                <w:rFonts w:ascii="Times New Roman" w:hAnsi="Times New Roman" w:cs="Times New Roman"/>
                <w:color w:val="000000"/>
                <w:sz w:val="24"/>
                <w:szCs w:val="24"/>
              </w:rPr>
              <w:lastRenderedPageBreak/>
              <w:t>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CA657C">
              <w:rPr>
                <w:rFonts w:ascii="Times New Roman" w:hAnsi="Times New Roman" w:cs="Times New Roman"/>
                <w:color w:val="000000"/>
                <w:sz w:val="24"/>
                <w:szCs w:val="24"/>
              </w:rPr>
              <w:br/>
            </w:r>
            <w:r w:rsidRPr="00CA657C">
              <w:rPr>
                <w:rFonts w:ascii="Times New Roman" w:hAnsi="Times New Roman" w:cs="Times New Roman"/>
                <w:color w:val="000000"/>
                <w:sz w:val="24"/>
                <w:szCs w:val="24"/>
              </w:rPr>
              <w:br/>
              <w:t>0,5 базовой величины – для других лиц и в иных случаях</w:t>
            </w:r>
          </w:p>
        </w:tc>
        <w:tc>
          <w:tcPr>
            <w:tcW w:w="957" w:type="dxa"/>
          </w:tcPr>
          <w:p w14:paraId="61467BC4" w14:textId="77777777" w:rsidR="00115EC5" w:rsidRPr="00CA657C" w:rsidRDefault="00115EC5" w:rsidP="00EA2E6E">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p>
        </w:tc>
      </w:tr>
      <w:tr w:rsidR="00115EC5" w:rsidRPr="00CA657C" w14:paraId="0BDFC8E0" w14:textId="77777777" w:rsidTr="00EA2E6E">
        <w:tc>
          <w:tcPr>
            <w:tcW w:w="562" w:type="dxa"/>
          </w:tcPr>
          <w:p w14:paraId="6FEED267" w14:textId="4D5D536D" w:rsidR="00115EC5" w:rsidRPr="00CA657C" w:rsidRDefault="00DA6918" w:rsidP="00EA2E6E">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w:t>
            </w:r>
          </w:p>
        </w:tc>
        <w:tc>
          <w:tcPr>
            <w:tcW w:w="2268" w:type="dxa"/>
          </w:tcPr>
          <w:p w14:paraId="380AA23E" w14:textId="77777777" w:rsidR="00115EC5" w:rsidRPr="00CA657C" w:rsidRDefault="00115EC5" w:rsidP="00EA2E6E">
            <w:pPr>
              <w:jc w:val="both"/>
              <w:rPr>
                <w:rFonts w:ascii="Times New Roman" w:hAnsi="Times New Roman" w:cs="Times New Roman"/>
                <w:color w:val="000000"/>
                <w:sz w:val="24"/>
                <w:szCs w:val="24"/>
              </w:rPr>
            </w:pPr>
            <w:r w:rsidRPr="00CA657C">
              <w:rPr>
                <w:rFonts w:ascii="Times New Roman" w:hAnsi="Times New Roman" w:cs="Times New Roman"/>
                <w:color w:val="000000"/>
                <w:sz w:val="24"/>
                <w:szCs w:val="24"/>
              </w:rPr>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977" w:type="dxa"/>
          </w:tcPr>
          <w:p w14:paraId="0AFF02DD" w14:textId="77777777" w:rsidR="00115EC5" w:rsidRPr="00CA657C" w:rsidRDefault="00115EC5" w:rsidP="00EA2E6E">
            <w:pPr>
              <w:pStyle w:val="table10"/>
              <w:spacing w:before="120"/>
              <w:jc w:val="both"/>
              <w:rPr>
                <w:rFonts w:eastAsiaTheme="minorHAnsi"/>
                <w:color w:val="000000"/>
                <w:sz w:val="24"/>
                <w:szCs w:val="24"/>
                <w:lang w:eastAsia="en-US"/>
              </w:rPr>
            </w:pPr>
            <w:r w:rsidRPr="00CA657C">
              <w:rPr>
                <w:rFonts w:eastAsiaTheme="minorHAnsi"/>
                <w:color w:val="000000"/>
                <w:sz w:val="24"/>
                <w:szCs w:val="24"/>
                <w:lang w:eastAsia="en-US"/>
              </w:rPr>
              <w:t>заявление</w:t>
            </w:r>
          </w:p>
        </w:tc>
        <w:tc>
          <w:tcPr>
            <w:tcW w:w="2268" w:type="dxa"/>
          </w:tcPr>
          <w:p w14:paraId="741D7FB2" w14:textId="77777777" w:rsidR="00115EC5" w:rsidRPr="00CA657C" w:rsidRDefault="00115EC5" w:rsidP="00EA2E6E">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126" w:type="dxa"/>
          </w:tcPr>
          <w:p w14:paraId="2AB8BE56" w14:textId="77777777" w:rsidR="00115EC5" w:rsidRPr="00CA657C" w:rsidRDefault="00115EC5" w:rsidP="00EA2E6E">
            <w:pPr>
              <w:pStyle w:val="table10"/>
              <w:spacing w:before="120" w:line="256" w:lineRule="auto"/>
              <w:jc w:val="both"/>
              <w:rPr>
                <w:rFonts w:eastAsiaTheme="minorHAnsi"/>
                <w:color w:val="000000"/>
                <w:sz w:val="24"/>
                <w:szCs w:val="24"/>
                <w:lang w:eastAsia="en-US"/>
              </w:rPr>
            </w:pPr>
            <w:r w:rsidRPr="00CA657C">
              <w:rPr>
                <w:rFonts w:eastAsiaTheme="minorHAnsi"/>
                <w:color w:val="000000"/>
                <w:sz w:val="24"/>
                <w:szCs w:val="24"/>
                <w:lang w:eastAsia="en-US"/>
              </w:rPr>
              <w:t>5 рабочих дней</w:t>
            </w:r>
          </w:p>
        </w:tc>
        <w:tc>
          <w:tcPr>
            <w:tcW w:w="1560" w:type="dxa"/>
          </w:tcPr>
          <w:p w14:paraId="0C6AA7A9" w14:textId="77777777" w:rsidR="00115EC5" w:rsidRPr="00CA657C" w:rsidRDefault="00115EC5" w:rsidP="00EA2E6E">
            <w:pPr>
              <w:pStyle w:val="table10"/>
              <w:spacing w:before="120" w:line="256" w:lineRule="auto"/>
              <w:jc w:val="both"/>
              <w:rPr>
                <w:rFonts w:eastAsiaTheme="minorHAnsi"/>
                <w:color w:val="000000"/>
                <w:sz w:val="24"/>
                <w:szCs w:val="24"/>
                <w:lang w:eastAsia="en-US"/>
              </w:rPr>
            </w:pPr>
            <w:r w:rsidRPr="00CA657C">
              <w:rPr>
                <w:rFonts w:eastAsiaTheme="minorHAnsi"/>
                <w:color w:val="000000"/>
                <w:sz w:val="24"/>
                <w:szCs w:val="24"/>
                <w:lang w:eastAsia="en-US"/>
              </w:rPr>
              <w:t>бессрочно</w:t>
            </w:r>
          </w:p>
        </w:tc>
        <w:tc>
          <w:tcPr>
            <w:tcW w:w="1842" w:type="dxa"/>
          </w:tcPr>
          <w:p w14:paraId="72AEBDA2" w14:textId="77777777" w:rsidR="00115EC5" w:rsidRPr="00CA657C" w:rsidRDefault="00115EC5" w:rsidP="00EA2E6E">
            <w:pPr>
              <w:jc w:val="both"/>
              <w:rPr>
                <w:rFonts w:ascii="Times New Roman" w:hAnsi="Times New Roman" w:cs="Times New Roman"/>
                <w:color w:val="000000"/>
                <w:sz w:val="24"/>
                <w:szCs w:val="24"/>
              </w:rPr>
            </w:pPr>
            <w:r w:rsidRPr="00CA657C">
              <w:rPr>
                <w:rFonts w:ascii="Times New Roman" w:hAnsi="Times New Roman" w:cs="Times New Roman"/>
                <w:color w:val="000000"/>
                <w:sz w:val="24"/>
                <w:szCs w:val="24"/>
              </w:rPr>
              <w:t>бесплатно</w:t>
            </w:r>
          </w:p>
        </w:tc>
        <w:tc>
          <w:tcPr>
            <w:tcW w:w="957" w:type="dxa"/>
          </w:tcPr>
          <w:p w14:paraId="34ADD561" w14:textId="77777777" w:rsidR="00115EC5" w:rsidRPr="00CA657C" w:rsidRDefault="00115EC5" w:rsidP="00EA2E6E">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bl>
    <w:p w14:paraId="472B9F5D" w14:textId="77777777" w:rsidR="00EA30D8" w:rsidRDefault="00EA30D8"/>
    <w:sectPr w:rsidR="00EA30D8" w:rsidSect="00115EC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EC5"/>
    <w:rsid w:val="00115EC5"/>
    <w:rsid w:val="00194164"/>
    <w:rsid w:val="001B15C7"/>
    <w:rsid w:val="0078609A"/>
    <w:rsid w:val="008526E6"/>
    <w:rsid w:val="008C3384"/>
    <w:rsid w:val="00DA6918"/>
    <w:rsid w:val="00EA3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E56FD"/>
  <w15:chartTrackingRefBased/>
  <w15:docId w15:val="{EF17ED02-2531-4A5D-9F7A-D5F4912A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E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15EC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15EC5"/>
  </w:style>
  <w:style w:type="paragraph" w:customStyle="1" w:styleId="Default">
    <w:name w:val="Default"/>
    <w:rsid w:val="00115EC5"/>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39"/>
    <w:rsid w:val="00115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0">
    <w:name w:val="table10"/>
    <w:basedOn w:val="a"/>
    <w:rsid w:val="00115EC5"/>
    <w:pPr>
      <w:spacing w:after="0" w:line="240" w:lineRule="auto"/>
    </w:pPr>
    <w:rPr>
      <w:rFonts w:ascii="Times New Roman" w:eastAsiaTheme="minorEastAsia" w:hAnsi="Times New Roman" w:cs="Times New Roman"/>
      <w:sz w:val="20"/>
      <w:szCs w:val="20"/>
      <w:lang w:eastAsia="ru-RU"/>
    </w:rPr>
  </w:style>
  <w:style w:type="character" w:styleId="a6">
    <w:name w:val="Hyperlink"/>
    <w:basedOn w:val="a0"/>
    <w:uiPriority w:val="99"/>
    <w:semiHidden/>
    <w:unhideWhenUsed/>
    <w:rsid w:val="008C33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848667">
      <w:bodyDiv w:val="1"/>
      <w:marLeft w:val="0"/>
      <w:marRight w:val="0"/>
      <w:marTop w:val="0"/>
      <w:marBottom w:val="0"/>
      <w:divBdr>
        <w:top w:val="none" w:sz="0" w:space="0" w:color="auto"/>
        <w:left w:val="none" w:sz="0" w:space="0" w:color="auto"/>
        <w:bottom w:val="none" w:sz="0" w:space="0" w:color="auto"/>
        <w:right w:val="none" w:sz="0" w:space="0" w:color="auto"/>
      </w:divBdr>
    </w:div>
    <w:div w:id="213262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1327</Words>
  <Characters>7570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2026-05-13T14:03:00Z</dcterms:created>
  <dcterms:modified xsi:type="dcterms:W3CDTF">2026-05-13T14:03:00Z</dcterms:modified>
</cp:coreProperties>
</file>