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2927" w:rsidRDefault="005A637E">
      <w:pPr>
        <w:spacing w:line="25" w:lineRule="atLeast"/>
        <w:jc w:val="center"/>
        <w:rPr>
          <w:bCs/>
          <w:sz w:val="28"/>
          <w:szCs w:val="28"/>
        </w:rPr>
      </w:pPr>
      <w:bookmarkStart w:id="0" w:name="_GoBack"/>
      <w:bookmarkEnd w:id="0"/>
      <w:r>
        <w:rPr>
          <w:bCs/>
          <w:sz w:val="28"/>
          <w:szCs w:val="28"/>
        </w:rPr>
        <w:t>Национальная академия наук Беларуси</w:t>
      </w:r>
    </w:p>
    <w:p w:rsidR="008E2927" w:rsidRDefault="008E2927">
      <w:pPr>
        <w:spacing w:line="25" w:lineRule="atLeast"/>
        <w:jc w:val="center"/>
        <w:rPr>
          <w:bCs/>
          <w:sz w:val="28"/>
          <w:szCs w:val="28"/>
        </w:rPr>
      </w:pPr>
    </w:p>
    <w:p w:rsidR="008E2927" w:rsidRDefault="005A637E">
      <w:pPr>
        <w:spacing w:line="25" w:lineRule="atLeast"/>
        <w:jc w:val="center"/>
        <w:rPr>
          <w:bCs/>
          <w:caps/>
          <w:sz w:val="28"/>
          <w:szCs w:val="28"/>
        </w:rPr>
      </w:pPr>
      <w:r>
        <w:rPr>
          <w:bCs/>
          <w:caps/>
          <w:sz w:val="28"/>
          <w:szCs w:val="28"/>
        </w:rPr>
        <w:t>Государственное научно-производственное объединение «научно-практический центр Национальной Академии Наук Беларуси по биоресурсам»</w:t>
      </w:r>
    </w:p>
    <w:p w:rsidR="008E2927" w:rsidRDefault="008E2927">
      <w:pPr>
        <w:tabs>
          <w:tab w:val="center" w:pos="4677"/>
          <w:tab w:val="right" w:pos="9355"/>
        </w:tabs>
        <w:spacing w:line="25" w:lineRule="atLeast"/>
        <w:rPr>
          <w:bCs/>
          <w:sz w:val="28"/>
          <w:szCs w:val="28"/>
        </w:rPr>
      </w:pPr>
    </w:p>
    <w:p w:rsidR="008E2927" w:rsidRDefault="005A637E">
      <w:pPr>
        <w:tabs>
          <w:tab w:val="center" w:pos="4677"/>
          <w:tab w:val="right" w:pos="9355"/>
        </w:tabs>
        <w:spacing w:line="25" w:lineRule="atLeast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(ГНПО «НПЦ НАН БЕЛАРУСИ ПО БИОРЕСУРСАМ»)</w:t>
      </w:r>
    </w:p>
    <w:p w:rsidR="008E2927" w:rsidRDefault="008E2927">
      <w:pPr>
        <w:tabs>
          <w:tab w:val="center" w:pos="4677"/>
          <w:tab w:val="right" w:pos="9355"/>
        </w:tabs>
        <w:spacing w:line="25" w:lineRule="atLeast"/>
        <w:jc w:val="center"/>
        <w:rPr>
          <w:bCs/>
          <w:sz w:val="28"/>
          <w:szCs w:val="28"/>
        </w:rPr>
      </w:pPr>
    </w:p>
    <w:p w:rsidR="008E2927" w:rsidRDefault="008E2927">
      <w:pPr>
        <w:tabs>
          <w:tab w:val="center" w:pos="4677"/>
          <w:tab w:val="right" w:pos="9355"/>
        </w:tabs>
        <w:spacing w:line="25" w:lineRule="atLeast"/>
        <w:rPr>
          <w:sz w:val="28"/>
          <w:szCs w:val="28"/>
        </w:rPr>
      </w:pPr>
    </w:p>
    <w:p w:rsidR="008E2927" w:rsidRDefault="005A637E">
      <w:pPr>
        <w:tabs>
          <w:tab w:val="center" w:pos="4677"/>
          <w:tab w:val="right" w:pos="9355"/>
        </w:tabs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УДК </w:t>
      </w:r>
      <w:r>
        <w:rPr>
          <w:rFonts w:eastAsia="SimSun"/>
          <w:sz w:val="28"/>
          <w:szCs w:val="28"/>
        </w:rPr>
        <w:t>502.13(1-751.1)(4/9)</w:t>
      </w:r>
    </w:p>
    <w:p w:rsidR="008E2927" w:rsidRDefault="008E2927">
      <w:pPr>
        <w:tabs>
          <w:tab w:val="center" w:pos="4677"/>
          <w:tab w:val="right" w:pos="9355"/>
        </w:tabs>
        <w:spacing w:line="25" w:lineRule="atLeast"/>
        <w:rPr>
          <w:bCs/>
          <w:sz w:val="28"/>
          <w:szCs w:val="28"/>
        </w:rPr>
      </w:pPr>
    </w:p>
    <w:p w:rsidR="008E2927" w:rsidRDefault="008E2927">
      <w:pPr>
        <w:tabs>
          <w:tab w:val="center" w:pos="4677"/>
          <w:tab w:val="right" w:pos="9355"/>
        </w:tabs>
        <w:spacing w:line="25" w:lineRule="atLeast"/>
        <w:rPr>
          <w:bCs/>
          <w:sz w:val="28"/>
          <w:szCs w:val="28"/>
        </w:rPr>
      </w:pPr>
    </w:p>
    <w:tbl>
      <w:tblPr>
        <w:tblW w:w="4850" w:type="dxa"/>
        <w:tblInd w:w="4788" w:type="dxa"/>
        <w:tblLayout w:type="fixed"/>
        <w:tblLook w:val="04A0" w:firstRow="1" w:lastRow="0" w:firstColumn="1" w:lastColumn="0" w:noHBand="0" w:noVBand="1"/>
      </w:tblPr>
      <w:tblGrid>
        <w:gridCol w:w="4850"/>
      </w:tblGrid>
      <w:tr w:rsidR="008E2927">
        <w:tc>
          <w:tcPr>
            <w:tcW w:w="4850" w:type="dxa"/>
          </w:tcPr>
          <w:p w:rsidR="008E2927" w:rsidRDefault="005A637E">
            <w:pPr>
              <w:spacing w:line="25" w:lineRule="atLeas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УТВЕРЖДАЮ</w:t>
            </w:r>
          </w:p>
          <w:p w:rsidR="008E2927" w:rsidRDefault="005A637E">
            <w:pPr>
              <w:spacing w:line="25" w:lineRule="atLeas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Заместитель</w:t>
            </w:r>
            <w:r w:rsidRPr="00461779">
              <w:rPr>
                <w:bCs/>
                <w:sz w:val="28"/>
                <w:szCs w:val="28"/>
              </w:rPr>
              <w:t xml:space="preserve"> ге</w:t>
            </w:r>
            <w:r>
              <w:rPr>
                <w:bCs/>
                <w:sz w:val="28"/>
                <w:szCs w:val="28"/>
              </w:rPr>
              <w:t>неральн</w:t>
            </w:r>
            <w:r>
              <w:rPr>
                <w:bCs/>
                <w:sz w:val="28"/>
                <w:szCs w:val="28"/>
              </w:rPr>
              <w:t>ого</w:t>
            </w:r>
            <w:r>
              <w:rPr>
                <w:bCs/>
                <w:sz w:val="28"/>
                <w:szCs w:val="28"/>
              </w:rPr>
              <w:t xml:space="preserve"> директор</w:t>
            </w:r>
            <w:r>
              <w:rPr>
                <w:bCs/>
                <w:sz w:val="28"/>
                <w:szCs w:val="28"/>
              </w:rPr>
              <w:t>а</w:t>
            </w:r>
            <w:r w:rsidRPr="00461779">
              <w:rPr>
                <w:bCs/>
                <w:sz w:val="28"/>
                <w:szCs w:val="28"/>
              </w:rPr>
              <w:t xml:space="preserve"> по научной работе</w:t>
            </w:r>
            <w:r>
              <w:rPr>
                <w:bCs/>
                <w:sz w:val="28"/>
                <w:szCs w:val="28"/>
              </w:rPr>
              <w:t>,</w:t>
            </w:r>
            <w:r w:rsidRPr="00461779">
              <w:rPr>
                <w:bCs/>
                <w:sz w:val="28"/>
                <w:szCs w:val="28"/>
              </w:rPr>
              <w:t xml:space="preserve"> </w:t>
            </w:r>
            <w:r>
              <w:rPr>
                <w:bCs/>
                <w:sz w:val="28"/>
                <w:szCs w:val="28"/>
              </w:rPr>
              <w:t>канд. биол. наук</w:t>
            </w:r>
          </w:p>
          <w:p w:rsidR="008E2927" w:rsidRDefault="008E2927">
            <w:pPr>
              <w:spacing w:line="25" w:lineRule="atLeast"/>
              <w:rPr>
                <w:bCs/>
                <w:sz w:val="28"/>
                <w:szCs w:val="28"/>
              </w:rPr>
            </w:pPr>
          </w:p>
          <w:p w:rsidR="008E2927" w:rsidRDefault="005A637E">
            <w:pPr>
              <w:spacing w:line="25" w:lineRule="atLeast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_________________ </w:t>
            </w:r>
            <w:r>
              <w:rPr>
                <w:sz w:val="28"/>
                <w:szCs w:val="28"/>
              </w:rPr>
              <w:t>Т</w:t>
            </w:r>
            <w:r>
              <w:rPr>
                <w:sz w:val="28"/>
                <w:szCs w:val="28"/>
                <w:lang w:val="en-US"/>
              </w:rPr>
              <w:t>.В. Волкова</w:t>
            </w:r>
          </w:p>
        </w:tc>
      </w:tr>
      <w:tr w:rsidR="008E2927">
        <w:tc>
          <w:tcPr>
            <w:tcW w:w="4850" w:type="dxa"/>
          </w:tcPr>
          <w:p w:rsidR="008E2927" w:rsidRDefault="005A637E">
            <w:pPr>
              <w:spacing w:line="25" w:lineRule="atLeast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  <w:lang w:val="en-US"/>
              </w:rPr>
              <w:t>___</w:t>
            </w:r>
            <w:r>
              <w:rPr>
                <w:sz w:val="28"/>
                <w:szCs w:val="28"/>
              </w:rPr>
              <w:t xml:space="preserve">» </w:t>
            </w:r>
            <w:r>
              <w:rPr>
                <w:bCs/>
                <w:sz w:val="28"/>
                <w:szCs w:val="28"/>
              </w:rPr>
              <w:t>декабря 2025 г.</w:t>
            </w:r>
          </w:p>
        </w:tc>
      </w:tr>
    </w:tbl>
    <w:p w:rsidR="008E2927" w:rsidRDefault="008E2927">
      <w:pPr>
        <w:spacing w:line="25" w:lineRule="atLeast"/>
        <w:rPr>
          <w:bCs/>
          <w:sz w:val="28"/>
          <w:szCs w:val="28"/>
        </w:rPr>
      </w:pPr>
    </w:p>
    <w:p w:rsidR="008E2927" w:rsidRDefault="008E2927">
      <w:pPr>
        <w:spacing w:line="25" w:lineRule="atLeast"/>
        <w:rPr>
          <w:bCs/>
          <w:sz w:val="28"/>
          <w:szCs w:val="28"/>
        </w:rPr>
      </w:pPr>
    </w:p>
    <w:p w:rsidR="008E2927" w:rsidRDefault="008E2927">
      <w:pPr>
        <w:spacing w:line="25" w:lineRule="atLeast"/>
        <w:rPr>
          <w:bCs/>
          <w:sz w:val="28"/>
          <w:szCs w:val="28"/>
        </w:rPr>
      </w:pPr>
    </w:p>
    <w:p w:rsidR="008E2927" w:rsidRDefault="005A637E">
      <w:pPr>
        <w:spacing w:line="25" w:lineRule="atLeast"/>
        <w:jc w:val="center"/>
        <w:rPr>
          <w:caps/>
          <w:sz w:val="28"/>
          <w:szCs w:val="28"/>
        </w:rPr>
      </w:pPr>
      <w:r>
        <w:rPr>
          <w:caps/>
          <w:sz w:val="28"/>
          <w:szCs w:val="28"/>
        </w:rPr>
        <w:t>Отчет</w:t>
      </w:r>
    </w:p>
    <w:p w:rsidR="008E2927" w:rsidRDefault="005A637E">
      <w:pPr>
        <w:spacing w:line="25" w:lineRule="atLeast"/>
        <w:jc w:val="center"/>
        <w:rPr>
          <w:caps/>
          <w:sz w:val="28"/>
          <w:szCs w:val="28"/>
          <w:lang w:val="be-BY"/>
        </w:rPr>
      </w:pPr>
      <w:r>
        <w:rPr>
          <w:caps/>
          <w:sz w:val="28"/>
          <w:szCs w:val="28"/>
          <w:lang w:val="be-BY"/>
        </w:rPr>
        <w:t xml:space="preserve">О ВЫПОЛНЕНИИ РАБОТЫ </w:t>
      </w: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sz w:val="28"/>
          <w:szCs w:val="28"/>
        </w:rPr>
      </w:pP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sz w:val="28"/>
          <w:szCs w:val="28"/>
        </w:rPr>
      </w:pPr>
    </w:p>
    <w:p w:rsidR="008E2927" w:rsidRDefault="005A637E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rFonts w:eastAsia="SimSun"/>
          <w:bCs/>
          <w:caps/>
          <w:snapToGrid w:val="0"/>
          <w:sz w:val="28"/>
          <w:szCs w:val="28"/>
        </w:rPr>
      </w:pPr>
      <w:r>
        <w:rPr>
          <w:rFonts w:eastAsia="SimSun"/>
          <w:caps/>
          <w:snapToGrid w:val="0"/>
          <w:sz w:val="28"/>
          <w:szCs w:val="28"/>
        </w:rPr>
        <w:t>Разработка проекта плана управления болотом «Быкова»</w:t>
      </w: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bCs/>
          <w:caps/>
          <w:snapToGrid w:val="0"/>
          <w:sz w:val="28"/>
          <w:szCs w:val="28"/>
        </w:rPr>
      </w:pP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bCs/>
          <w:snapToGrid w:val="0"/>
          <w:sz w:val="28"/>
          <w:szCs w:val="28"/>
        </w:rPr>
      </w:pP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bCs/>
          <w:snapToGrid w:val="0"/>
          <w:sz w:val="28"/>
          <w:szCs w:val="28"/>
        </w:rPr>
      </w:pP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bCs/>
          <w:snapToGrid w:val="0"/>
          <w:sz w:val="28"/>
          <w:szCs w:val="28"/>
        </w:rPr>
      </w:pP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bCs/>
          <w:snapToGrid w:val="0"/>
          <w:sz w:val="28"/>
          <w:szCs w:val="28"/>
        </w:rPr>
      </w:pPr>
    </w:p>
    <w:p w:rsidR="008E2927" w:rsidRDefault="008E2927">
      <w:pPr>
        <w:tabs>
          <w:tab w:val="left" w:pos="0"/>
          <w:tab w:val="left" w:pos="864"/>
          <w:tab w:val="left" w:pos="2160"/>
          <w:tab w:val="left" w:pos="2304"/>
          <w:tab w:val="left" w:pos="2592"/>
          <w:tab w:val="left" w:pos="4608"/>
          <w:tab w:val="left" w:pos="5040"/>
          <w:tab w:val="left" w:pos="5328"/>
          <w:tab w:val="left" w:pos="6480"/>
          <w:tab w:val="left" w:pos="6768"/>
          <w:tab w:val="left" w:pos="7488"/>
          <w:tab w:val="left" w:pos="7776"/>
          <w:tab w:val="left" w:pos="13968"/>
        </w:tabs>
        <w:spacing w:line="25" w:lineRule="atLeast"/>
        <w:jc w:val="center"/>
        <w:rPr>
          <w:bCs/>
          <w:snapToGrid w:val="0"/>
          <w:sz w:val="28"/>
          <w:szCs w:val="28"/>
        </w:rPr>
      </w:pPr>
    </w:p>
    <w:p w:rsidR="008E2927" w:rsidRDefault="005A637E">
      <w:p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Руководитель задания, </w:t>
      </w:r>
    </w:p>
    <w:p w:rsidR="008E2927" w:rsidRDefault="005A637E">
      <w:pPr>
        <w:spacing w:line="25" w:lineRule="atLeast"/>
        <w:rPr>
          <w:bCs/>
          <w:sz w:val="28"/>
          <w:szCs w:val="28"/>
        </w:rPr>
      </w:pPr>
      <w:r>
        <w:rPr>
          <w:sz w:val="28"/>
          <w:szCs w:val="28"/>
        </w:rPr>
        <w:t xml:space="preserve">заведующий </w:t>
      </w:r>
      <w:r>
        <w:rPr>
          <w:sz w:val="28"/>
          <w:szCs w:val="28"/>
        </w:rPr>
        <w:t>сектором заповедного дела</w:t>
      </w:r>
      <w:r>
        <w:rPr>
          <w:sz w:val="28"/>
          <w:szCs w:val="28"/>
        </w:rPr>
        <w:tab/>
      </w:r>
      <w:r>
        <w:rPr>
          <w:bCs/>
          <w:sz w:val="28"/>
          <w:szCs w:val="28"/>
        </w:rPr>
        <w:t>_______________ В.В. Устин</w:t>
      </w:r>
    </w:p>
    <w:p w:rsidR="008E2927" w:rsidRDefault="008E2927">
      <w:pPr>
        <w:spacing w:line="25" w:lineRule="atLeast"/>
        <w:rPr>
          <w:bCs/>
          <w:sz w:val="28"/>
          <w:szCs w:val="28"/>
        </w:rPr>
      </w:pPr>
    </w:p>
    <w:p w:rsidR="008E2927" w:rsidRDefault="008E2927">
      <w:pPr>
        <w:spacing w:line="25" w:lineRule="atLeast"/>
        <w:rPr>
          <w:bCs/>
          <w:sz w:val="28"/>
          <w:szCs w:val="28"/>
        </w:rPr>
      </w:pPr>
    </w:p>
    <w:p w:rsidR="008E2927" w:rsidRDefault="008E2927">
      <w:pPr>
        <w:spacing w:line="25" w:lineRule="atLeast"/>
        <w:jc w:val="center"/>
        <w:rPr>
          <w:bCs/>
          <w:sz w:val="28"/>
          <w:szCs w:val="28"/>
        </w:rPr>
      </w:pPr>
    </w:p>
    <w:p w:rsidR="008E2927" w:rsidRDefault="008E2927">
      <w:pPr>
        <w:spacing w:line="25" w:lineRule="atLeast"/>
        <w:jc w:val="center"/>
        <w:rPr>
          <w:bCs/>
          <w:sz w:val="28"/>
          <w:szCs w:val="28"/>
        </w:rPr>
      </w:pPr>
    </w:p>
    <w:p w:rsidR="008E2927" w:rsidRDefault="008E2927">
      <w:pPr>
        <w:spacing w:line="25" w:lineRule="atLeast"/>
        <w:jc w:val="center"/>
        <w:rPr>
          <w:bCs/>
          <w:sz w:val="28"/>
          <w:szCs w:val="28"/>
        </w:rPr>
      </w:pPr>
    </w:p>
    <w:p w:rsidR="008E2927" w:rsidRDefault="008E2927">
      <w:pPr>
        <w:spacing w:line="25" w:lineRule="atLeast"/>
        <w:jc w:val="center"/>
        <w:rPr>
          <w:bCs/>
          <w:sz w:val="28"/>
          <w:szCs w:val="28"/>
        </w:rPr>
      </w:pPr>
    </w:p>
    <w:p w:rsidR="008E2927" w:rsidRDefault="008E2927">
      <w:pPr>
        <w:spacing w:line="25" w:lineRule="atLeast"/>
        <w:jc w:val="center"/>
        <w:rPr>
          <w:bCs/>
          <w:sz w:val="28"/>
          <w:szCs w:val="28"/>
        </w:rPr>
      </w:pPr>
    </w:p>
    <w:p w:rsidR="008E2927" w:rsidRDefault="005A637E">
      <w:pPr>
        <w:spacing w:line="25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>Минск 2025</w:t>
      </w:r>
    </w:p>
    <w:p w:rsidR="008E2927" w:rsidRDefault="008E2927">
      <w:pPr>
        <w:spacing w:line="25" w:lineRule="atLeast"/>
        <w:ind w:firstLine="567"/>
        <w:jc w:val="center"/>
      </w:pPr>
    </w:p>
    <w:p w:rsidR="008E2927" w:rsidRDefault="008E2927">
      <w:pPr>
        <w:spacing w:line="25" w:lineRule="atLeast"/>
        <w:ind w:firstLine="567"/>
        <w:jc w:val="center"/>
        <w:sectPr w:rsidR="008E2927">
          <w:footerReference w:type="default" r:id="rId10"/>
          <w:pgSz w:w="11906" w:h="16838"/>
          <w:pgMar w:top="1134" w:right="850" w:bottom="1134" w:left="1417" w:header="709" w:footer="709" w:gutter="0"/>
          <w:cols w:space="720"/>
          <w:titlePg/>
          <w:docGrid w:linePitch="360"/>
        </w:sectPr>
      </w:pPr>
    </w:p>
    <w:p w:rsidR="008E2927" w:rsidRDefault="005A637E">
      <w:pPr>
        <w:spacing w:line="25" w:lineRule="atLeast"/>
        <w:jc w:val="center"/>
        <w:rPr>
          <w:b/>
          <w:smallCaps/>
        </w:rPr>
      </w:pPr>
      <w:bookmarkStart w:id="1" w:name="_Hlk83841293"/>
      <w:r>
        <w:rPr>
          <w:b/>
          <w:smallCaps/>
        </w:rPr>
        <w:lastRenderedPageBreak/>
        <w:t>СПИСОК ИСПОЛНИТЕЛЕЙ</w:t>
      </w:r>
    </w:p>
    <w:p w:rsidR="008E2927" w:rsidRDefault="008E2927">
      <w:pPr>
        <w:spacing w:line="25" w:lineRule="atLeast"/>
        <w:jc w:val="center"/>
        <w:rPr>
          <w:smallCaps/>
        </w:rPr>
      </w:pPr>
    </w:p>
    <w:tbl>
      <w:tblPr>
        <w:tblW w:w="9822" w:type="dxa"/>
        <w:tblInd w:w="-115" w:type="dxa"/>
        <w:tblLayout w:type="fixed"/>
        <w:tblLook w:val="04A0" w:firstRow="1" w:lastRow="0" w:firstColumn="1" w:lastColumn="0" w:noHBand="0" w:noVBand="1"/>
      </w:tblPr>
      <w:tblGrid>
        <w:gridCol w:w="4104"/>
        <w:gridCol w:w="2599"/>
        <w:gridCol w:w="3119"/>
      </w:tblGrid>
      <w:tr w:rsidR="008E2927">
        <w:tc>
          <w:tcPr>
            <w:tcW w:w="4104" w:type="dxa"/>
          </w:tcPr>
          <w:p w:rsidR="008E2927" w:rsidRDefault="005A637E">
            <w:pPr>
              <w:spacing w:line="25" w:lineRule="atLeast"/>
            </w:pPr>
            <w:r>
              <w:t xml:space="preserve">Руководитель задания, </w:t>
            </w:r>
          </w:p>
          <w:p w:rsidR="008E2927" w:rsidRDefault="005A637E">
            <w:pPr>
              <w:spacing w:line="25" w:lineRule="atLeast"/>
            </w:pPr>
            <w:r>
              <w:t xml:space="preserve">заведующий сектором 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8E2927">
            <w:pPr>
              <w:spacing w:line="25" w:lineRule="atLeast"/>
              <w:ind w:firstLine="709"/>
              <w:jc w:val="center"/>
            </w:pPr>
          </w:p>
        </w:tc>
        <w:tc>
          <w:tcPr>
            <w:tcW w:w="3119" w:type="dxa"/>
          </w:tcPr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 xml:space="preserve">В. </w:t>
            </w:r>
            <w:r>
              <w:t>В. Устин</w:t>
            </w:r>
          </w:p>
        </w:tc>
      </w:tr>
      <w:tr w:rsidR="008E2927">
        <w:tc>
          <w:tcPr>
            <w:tcW w:w="4104" w:type="dxa"/>
          </w:tcPr>
          <w:p w:rsidR="008E2927" w:rsidRDefault="008E2927">
            <w:pPr>
              <w:spacing w:line="25" w:lineRule="atLeast"/>
              <w:rPr>
                <w:b/>
              </w:rPr>
            </w:pPr>
          </w:p>
        </w:tc>
        <w:tc>
          <w:tcPr>
            <w:tcW w:w="2599" w:type="dxa"/>
            <w:tcBorders>
              <w:top w:val="single" w:sz="4" w:space="0" w:color="000000"/>
            </w:tcBorders>
          </w:tcPr>
          <w:p w:rsidR="008E2927" w:rsidRDefault="005A637E">
            <w:pPr>
              <w:spacing w:line="25" w:lineRule="atLeast"/>
              <w:ind w:right="-109"/>
              <w:jc w:val="center"/>
              <w:rPr>
                <w:b/>
              </w:rPr>
            </w:pPr>
            <w:r>
              <w:t>подпись, дата</w:t>
            </w:r>
          </w:p>
        </w:tc>
        <w:tc>
          <w:tcPr>
            <w:tcW w:w="3119" w:type="dxa"/>
          </w:tcPr>
          <w:p w:rsidR="008E2927" w:rsidRDefault="008E2927">
            <w:pPr>
              <w:spacing w:line="25" w:lineRule="atLeast"/>
            </w:pPr>
          </w:p>
        </w:tc>
      </w:tr>
      <w:tr w:rsidR="008E2927">
        <w:trPr>
          <w:trHeight w:val="555"/>
        </w:trPr>
        <w:tc>
          <w:tcPr>
            <w:tcW w:w="4104" w:type="dxa"/>
          </w:tcPr>
          <w:p w:rsidR="008E2927" w:rsidRDefault="005A637E">
            <w:pPr>
              <w:spacing w:line="25" w:lineRule="atLeast"/>
            </w:pPr>
            <w:r>
              <w:t>Исполнители:</w:t>
            </w:r>
          </w:p>
        </w:tc>
        <w:tc>
          <w:tcPr>
            <w:tcW w:w="2599" w:type="dxa"/>
          </w:tcPr>
          <w:p w:rsidR="008E2927" w:rsidRDefault="008E2927">
            <w:pPr>
              <w:spacing w:line="25" w:lineRule="atLeast"/>
              <w:jc w:val="center"/>
            </w:pPr>
          </w:p>
        </w:tc>
        <w:tc>
          <w:tcPr>
            <w:tcW w:w="3119" w:type="dxa"/>
          </w:tcPr>
          <w:p w:rsidR="008E2927" w:rsidRDefault="008E2927">
            <w:pPr>
              <w:spacing w:line="25" w:lineRule="atLeast"/>
            </w:pP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5A637E">
            <w:pPr>
              <w:spacing w:line="25" w:lineRule="atLeast"/>
              <w:jc w:val="both"/>
            </w:pPr>
            <w:r>
              <w:t>старший 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Н.</w:t>
            </w:r>
            <w:r>
              <w:t xml:space="preserve"> </w:t>
            </w:r>
            <w:r>
              <w:t>А.</w:t>
            </w:r>
            <w:r>
              <w:t xml:space="preserve"> </w:t>
            </w:r>
            <w:r>
              <w:t>Архипенко</w:t>
            </w: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5A637E">
            <w:pPr>
              <w:spacing w:line="25" w:lineRule="atLeast"/>
              <w:jc w:val="both"/>
            </w:pPr>
            <w:r>
              <w:t>старший 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Е</w:t>
            </w:r>
            <w:r>
              <w:t>. В. Шушкова</w:t>
            </w: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5A637E">
            <w:pPr>
              <w:spacing w:line="25" w:lineRule="atLeast"/>
              <w:jc w:val="both"/>
            </w:pPr>
            <w:r>
              <w:t>старший 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П</w:t>
            </w:r>
            <w:r>
              <w:t>. А. Пакуль</w:t>
            </w: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5A637E">
            <w:pPr>
              <w:spacing w:line="25" w:lineRule="atLeast"/>
              <w:jc w:val="both"/>
              <w:rPr>
                <w:highlight w:val="yellow"/>
              </w:rPr>
            </w:pPr>
            <w:r>
              <w:t>старший 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М</w:t>
            </w:r>
            <w:r>
              <w:t>. В. Максименков</w:t>
            </w: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Е</w:t>
            </w:r>
            <w:r>
              <w:t>. М. Сетракова</w:t>
            </w: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Т. О. Селицкая</w:t>
            </w:r>
          </w:p>
        </w:tc>
      </w:tr>
      <w:tr w:rsidR="008E2927">
        <w:trPr>
          <w:trHeight w:val="555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Е. А. Шляхтич</w:t>
            </w:r>
          </w:p>
        </w:tc>
      </w:tr>
      <w:tr w:rsidR="008E2927">
        <w:trPr>
          <w:trHeight w:val="523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М.</w:t>
            </w:r>
            <w:r>
              <w:t xml:space="preserve"> </w:t>
            </w:r>
            <w:r>
              <w:t>М. Максимов</w:t>
            </w:r>
          </w:p>
        </w:tc>
      </w:tr>
      <w:tr w:rsidR="008E2927">
        <w:trPr>
          <w:trHeight w:val="615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В. Ю. Даглис</w:t>
            </w:r>
          </w:p>
        </w:tc>
      </w:tr>
      <w:tr w:rsidR="008E2927">
        <w:trPr>
          <w:trHeight w:val="615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младший</w:t>
            </w:r>
            <w:r>
              <w:t xml:space="preserve"> </w:t>
            </w:r>
            <w:r>
              <w:t>научный сотрудник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Д</w:t>
            </w:r>
            <w:r>
              <w:t>. И. Ерошевич</w:t>
            </w:r>
          </w:p>
        </w:tc>
      </w:tr>
      <w:tr w:rsidR="008E2927">
        <w:trPr>
          <w:trHeight w:val="705"/>
        </w:trPr>
        <w:tc>
          <w:tcPr>
            <w:tcW w:w="4104" w:type="dxa"/>
            <w:vAlign w:val="bottom"/>
          </w:tcPr>
          <w:p w:rsidR="008E2927" w:rsidRDefault="008E2927">
            <w:pPr>
              <w:spacing w:line="25" w:lineRule="atLeast"/>
              <w:jc w:val="both"/>
            </w:pPr>
          </w:p>
          <w:p w:rsidR="008E2927" w:rsidRDefault="005A637E">
            <w:pPr>
              <w:spacing w:line="25" w:lineRule="atLeast"/>
              <w:jc w:val="both"/>
            </w:pPr>
            <w:r>
              <w:t>нормоконтроль</w:t>
            </w:r>
          </w:p>
        </w:tc>
        <w:tc>
          <w:tcPr>
            <w:tcW w:w="2599" w:type="dxa"/>
            <w:tcBorders>
              <w:bottom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  <w:vAlign w:val="bottom"/>
          </w:tcPr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Л. Н. Гречаник</w:t>
            </w:r>
          </w:p>
        </w:tc>
      </w:tr>
      <w:tr w:rsidR="008E2927">
        <w:tc>
          <w:tcPr>
            <w:tcW w:w="4104" w:type="dxa"/>
          </w:tcPr>
          <w:p w:rsidR="008E2927" w:rsidRDefault="008E2927">
            <w:pPr>
              <w:spacing w:line="25" w:lineRule="atLeast"/>
              <w:ind w:firstLine="709"/>
            </w:pPr>
          </w:p>
        </w:tc>
        <w:tc>
          <w:tcPr>
            <w:tcW w:w="2599" w:type="dxa"/>
            <w:tcBorders>
              <w:top w:val="single" w:sz="4" w:space="0" w:color="000000"/>
            </w:tcBorders>
          </w:tcPr>
          <w:p w:rsidR="008E2927" w:rsidRDefault="005A637E">
            <w:pPr>
              <w:spacing w:line="25" w:lineRule="atLeast"/>
              <w:jc w:val="center"/>
            </w:pPr>
            <w:r>
              <w:t>подпись, дата</w:t>
            </w:r>
          </w:p>
        </w:tc>
        <w:tc>
          <w:tcPr>
            <w:tcW w:w="3119" w:type="dxa"/>
          </w:tcPr>
          <w:p w:rsidR="008E2927" w:rsidRDefault="008E2927">
            <w:pPr>
              <w:spacing w:line="25" w:lineRule="atLeast"/>
            </w:pPr>
          </w:p>
        </w:tc>
      </w:tr>
    </w:tbl>
    <w:p w:rsidR="008E2927" w:rsidRDefault="008E2927">
      <w:pPr>
        <w:rPr>
          <w:rFonts w:eastAsiaTheme="minorHAnsi"/>
          <w:sz w:val="28"/>
          <w:szCs w:val="28"/>
          <w:lang w:val="en-US" w:eastAsia="be-BY"/>
        </w:rPr>
        <w:sectPr w:rsidR="008E2927">
          <w:footerReference w:type="default" r:id="rId11"/>
          <w:footerReference w:type="first" r:id="rId12"/>
          <w:pgSz w:w="11906" w:h="16838"/>
          <w:pgMar w:top="1134" w:right="567" w:bottom="1134" w:left="1701" w:header="720" w:footer="720" w:gutter="0"/>
          <w:cols w:space="0"/>
          <w:titlePg/>
          <w:docGrid w:linePitch="360"/>
        </w:sectPr>
      </w:pPr>
      <w:bookmarkStart w:id="2" w:name="_Toc23170"/>
      <w:bookmarkEnd w:id="1"/>
    </w:p>
    <w:tbl>
      <w:tblPr>
        <w:tblStyle w:val="affe"/>
        <w:tblW w:w="94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42"/>
        <w:gridCol w:w="986"/>
        <w:gridCol w:w="4242"/>
      </w:tblGrid>
      <w:tr w:rsidR="008E2927">
        <w:tc>
          <w:tcPr>
            <w:tcW w:w="4242" w:type="dxa"/>
          </w:tcPr>
          <w:p w:rsidR="008E2927" w:rsidRDefault="008E2927">
            <w:pPr>
              <w:rPr>
                <w:rFonts w:eastAsiaTheme="minorHAnsi"/>
                <w:sz w:val="28"/>
                <w:szCs w:val="28"/>
                <w:lang w:val="en-US" w:eastAsia="be-BY"/>
              </w:rPr>
            </w:pPr>
          </w:p>
        </w:tc>
        <w:tc>
          <w:tcPr>
            <w:tcW w:w="986" w:type="dxa"/>
          </w:tcPr>
          <w:p w:rsidR="008E2927" w:rsidRDefault="008E2927">
            <w:pPr>
              <w:rPr>
                <w:sz w:val="28"/>
                <w:szCs w:val="28"/>
                <w:lang w:eastAsia="be-BY"/>
              </w:rPr>
            </w:pPr>
          </w:p>
        </w:tc>
        <w:tc>
          <w:tcPr>
            <w:tcW w:w="4242" w:type="dxa"/>
          </w:tcPr>
          <w:p w:rsidR="008E2927" w:rsidRDefault="005A637E">
            <w:pPr>
              <w:pStyle w:val="1f6"/>
              <w:ind w:firstLine="0"/>
              <w:jc w:val="left"/>
              <w:rPr>
                <w:sz w:val="28"/>
                <w:szCs w:val="28"/>
                <w:lang w:eastAsia="be-BY"/>
              </w:rPr>
            </w:pPr>
            <w:r>
              <w:rPr>
                <w:sz w:val="28"/>
                <w:szCs w:val="28"/>
                <w:lang w:eastAsia="be-BY"/>
              </w:rPr>
              <w:t xml:space="preserve">УТВЕРЖДАЮ </w:t>
            </w:r>
          </w:p>
          <w:p w:rsidR="008E2927" w:rsidRDefault="005A637E">
            <w:pPr>
              <w:pStyle w:val="1f6"/>
              <w:ind w:firstLine="0"/>
              <w:jc w:val="left"/>
              <w:rPr>
                <w:sz w:val="28"/>
                <w:szCs w:val="28"/>
                <w:lang w:eastAsia="be-BY"/>
              </w:rPr>
            </w:pPr>
            <w:r>
              <w:rPr>
                <w:sz w:val="28"/>
                <w:szCs w:val="28"/>
                <w:lang w:eastAsia="be-BY"/>
              </w:rPr>
              <w:t xml:space="preserve">Председатель </w:t>
            </w:r>
          </w:p>
          <w:p w:rsidR="008E2927" w:rsidRDefault="005A637E">
            <w:pPr>
              <w:pStyle w:val="1f6"/>
              <w:ind w:firstLine="0"/>
              <w:jc w:val="left"/>
              <w:rPr>
                <w:sz w:val="28"/>
                <w:szCs w:val="28"/>
                <w:lang w:eastAsia="be-BY"/>
              </w:rPr>
            </w:pPr>
            <w:r>
              <w:rPr>
                <w:sz w:val="28"/>
                <w:szCs w:val="28"/>
                <w:lang w:eastAsia="be-BY"/>
              </w:rPr>
              <w:t>Чечерского</w:t>
            </w:r>
            <w:r>
              <w:rPr>
                <w:sz w:val="28"/>
                <w:szCs w:val="28"/>
                <w:lang w:eastAsia="be-BY"/>
              </w:rPr>
              <w:t xml:space="preserve"> </w:t>
            </w:r>
            <w:r>
              <w:rPr>
                <w:sz w:val="28"/>
                <w:szCs w:val="28"/>
                <w:lang w:eastAsia="be-BY"/>
              </w:rPr>
              <w:t>районного исполн</w:t>
            </w:r>
            <w:r>
              <w:rPr>
                <w:sz w:val="28"/>
                <w:szCs w:val="28"/>
                <w:lang w:eastAsia="be-BY"/>
              </w:rPr>
              <w:t>и</w:t>
            </w:r>
            <w:r>
              <w:rPr>
                <w:sz w:val="28"/>
                <w:szCs w:val="28"/>
                <w:lang w:eastAsia="be-BY"/>
              </w:rPr>
              <w:t>тельного комитета</w:t>
            </w:r>
          </w:p>
          <w:p w:rsidR="008E2927" w:rsidRDefault="008E2927">
            <w:pPr>
              <w:pStyle w:val="1f6"/>
              <w:ind w:firstLine="0"/>
              <w:jc w:val="left"/>
              <w:rPr>
                <w:sz w:val="28"/>
                <w:szCs w:val="28"/>
                <w:lang w:eastAsia="be-BY"/>
              </w:rPr>
            </w:pPr>
          </w:p>
          <w:p w:rsidR="008E2927" w:rsidRDefault="005A637E">
            <w:pPr>
              <w:rPr>
                <w:sz w:val="28"/>
                <w:szCs w:val="28"/>
                <w:lang w:eastAsia="be-BY"/>
              </w:rPr>
            </w:pPr>
            <w:r>
              <w:rPr>
                <w:sz w:val="28"/>
                <w:szCs w:val="28"/>
                <w:lang w:eastAsia="be-BY"/>
              </w:rPr>
              <w:t xml:space="preserve">_______________ </w:t>
            </w:r>
          </w:p>
          <w:p w:rsidR="008E2927" w:rsidRDefault="005A637E">
            <w:pPr>
              <w:rPr>
                <w:sz w:val="28"/>
                <w:szCs w:val="28"/>
                <w:lang w:eastAsia="be-BY"/>
              </w:rPr>
            </w:pPr>
            <w:r>
              <w:rPr>
                <w:sz w:val="28"/>
                <w:szCs w:val="28"/>
                <w:lang w:eastAsia="be-BY"/>
              </w:rPr>
              <w:t>«_</w:t>
            </w:r>
            <w:r>
              <w:rPr>
                <w:sz w:val="28"/>
                <w:szCs w:val="28"/>
                <w:lang w:eastAsia="be-BY"/>
              </w:rPr>
              <w:t>_</w:t>
            </w:r>
            <w:r>
              <w:rPr>
                <w:sz w:val="28"/>
                <w:szCs w:val="28"/>
                <w:lang w:eastAsia="be-BY"/>
              </w:rPr>
              <w:t>_» ________________2026 г</w:t>
            </w:r>
            <w:r>
              <w:rPr>
                <w:sz w:val="28"/>
                <w:szCs w:val="28"/>
                <w:lang w:eastAsia="be-BY"/>
              </w:rPr>
              <w:t>.</w:t>
            </w:r>
          </w:p>
        </w:tc>
      </w:tr>
      <w:tr w:rsidR="008E2927">
        <w:trPr>
          <w:trHeight w:val="606"/>
        </w:trPr>
        <w:tc>
          <w:tcPr>
            <w:tcW w:w="4242" w:type="dxa"/>
          </w:tcPr>
          <w:p w:rsidR="008E2927" w:rsidRDefault="008E2927">
            <w:pPr>
              <w:rPr>
                <w:rFonts w:eastAsiaTheme="minorHAnsi"/>
                <w:sz w:val="28"/>
                <w:szCs w:val="28"/>
                <w:lang w:val="en-US" w:eastAsia="be-BY"/>
              </w:rPr>
            </w:pPr>
          </w:p>
        </w:tc>
        <w:tc>
          <w:tcPr>
            <w:tcW w:w="986" w:type="dxa"/>
          </w:tcPr>
          <w:p w:rsidR="008E2927" w:rsidRDefault="008E2927">
            <w:pPr>
              <w:rPr>
                <w:sz w:val="28"/>
                <w:szCs w:val="28"/>
                <w:lang w:eastAsia="be-BY"/>
              </w:rPr>
            </w:pPr>
          </w:p>
        </w:tc>
        <w:tc>
          <w:tcPr>
            <w:tcW w:w="4242" w:type="dxa"/>
          </w:tcPr>
          <w:p w:rsidR="008E2927" w:rsidRDefault="008E2927">
            <w:pPr>
              <w:rPr>
                <w:sz w:val="28"/>
                <w:szCs w:val="28"/>
                <w:lang w:eastAsia="be-BY"/>
              </w:rPr>
            </w:pPr>
          </w:p>
        </w:tc>
      </w:tr>
    </w:tbl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8E2927">
      <w:pPr>
        <w:rPr>
          <w:sz w:val="28"/>
          <w:szCs w:val="28"/>
          <w:lang w:eastAsia="be-BY"/>
        </w:rPr>
      </w:pPr>
    </w:p>
    <w:p w:rsidR="008E2927" w:rsidRDefault="005A637E">
      <w:pPr>
        <w:jc w:val="center"/>
        <w:rPr>
          <w:b/>
          <w:caps/>
          <w:snapToGrid w:val="0"/>
          <w:color w:val="000000"/>
          <w:sz w:val="40"/>
          <w:szCs w:val="40"/>
        </w:rPr>
      </w:pPr>
      <w:r>
        <w:rPr>
          <w:b/>
          <w:caps/>
          <w:snapToGrid w:val="0"/>
          <w:color w:val="000000"/>
          <w:sz w:val="40"/>
          <w:szCs w:val="40"/>
        </w:rPr>
        <w:t xml:space="preserve">план управления </w:t>
      </w:r>
    </w:p>
    <w:p w:rsidR="008E2927" w:rsidRDefault="005A637E">
      <w:pPr>
        <w:jc w:val="center"/>
        <w:rPr>
          <w:b/>
          <w:caps/>
          <w:snapToGrid w:val="0"/>
          <w:color w:val="000000"/>
          <w:sz w:val="40"/>
          <w:szCs w:val="40"/>
        </w:rPr>
      </w:pPr>
      <w:r>
        <w:rPr>
          <w:b/>
          <w:caps/>
          <w:snapToGrid w:val="0"/>
          <w:color w:val="000000"/>
          <w:sz w:val="40"/>
          <w:szCs w:val="40"/>
        </w:rPr>
        <w:t>БОЛОТОМ</w:t>
      </w:r>
      <w:r>
        <w:rPr>
          <w:b/>
          <w:caps/>
          <w:snapToGrid w:val="0"/>
          <w:color w:val="000000"/>
          <w:sz w:val="40"/>
          <w:szCs w:val="40"/>
          <w:lang w:val="en-US"/>
        </w:rPr>
        <w:t xml:space="preserve"> </w:t>
      </w:r>
      <w:r>
        <w:rPr>
          <w:b/>
          <w:caps/>
          <w:snapToGrid w:val="0"/>
          <w:color w:val="000000"/>
          <w:sz w:val="40"/>
          <w:szCs w:val="40"/>
        </w:rPr>
        <w:t>БЫКОВА</w:t>
      </w:r>
    </w:p>
    <w:p w:rsidR="008E2927" w:rsidRDefault="005A637E">
      <w:pPr>
        <w:jc w:val="center"/>
        <w:rPr>
          <w:b/>
          <w:caps/>
          <w:snapToGrid w:val="0"/>
          <w:color w:val="000000"/>
          <w:sz w:val="40"/>
          <w:szCs w:val="40"/>
        </w:rPr>
      </w:pPr>
      <w:r>
        <w:rPr>
          <w:b/>
          <w:snapToGrid w:val="0"/>
          <w:color w:val="000000"/>
          <w:sz w:val="40"/>
          <w:szCs w:val="40"/>
        </w:rPr>
        <w:t xml:space="preserve">(на территории </w:t>
      </w:r>
      <w:r>
        <w:rPr>
          <w:b/>
          <w:snapToGrid w:val="0"/>
          <w:color w:val="000000"/>
          <w:sz w:val="40"/>
          <w:szCs w:val="40"/>
        </w:rPr>
        <w:t>Чечерского</w:t>
      </w:r>
      <w:r>
        <w:rPr>
          <w:b/>
          <w:snapToGrid w:val="0"/>
          <w:color w:val="000000"/>
          <w:sz w:val="40"/>
          <w:szCs w:val="40"/>
        </w:rPr>
        <w:t xml:space="preserve"> район</w:t>
      </w:r>
      <w:r>
        <w:rPr>
          <w:b/>
          <w:snapToGrid w:val="0"/>
          <w:color w:val="000000"/>
          <w:sz w:val="40"/>
          <w:szCs w:val="40"/>
        </w:rPr>
        <w:t>а</w:t>
      </w:r>
      <w:r>
        <w:rPr>
          <w:b/>
          <w:snapToGrid w:val="0"/>
          <w:color w:val="000000"/>
          <w:sz w:val="40"/>
          <w:szCs w:val="40"/>
        </w:rPr>
        <w:t xml:space="preserve"> Гомельской о</w:t>
      </w:r>
      <w:r>
        <w:rPr>
          <w:b/>
          <w:snapToGrid w:val="0"/>
          <w:color w:val="000000"/>
          <w:sz w:val="40"/>
          <w:szCs w:val="40"/>
        </w:rPr>
        <w:t>б</w:t>
      </w:r>
      <w:r>
        <w:rPr>
          <w:b/>
          <w:snapToGrid w:val="0"/>
          <w:color w:val="000000"/>
          <w:sz w:val="40"/>
          <w:szCs w:val="40"/>
        </w:rPr>
        <w:t>ласти)</w:t>
      </w: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8E2927">
      <w:pPr>
        <w:rPr>
          <w:sz w:val="28"/>
          <w:szCs w:val="28"/>
        </w:rPr>
      </w:pPr>
    </w:p>
    <w:p w:rsidR="008E2927" w:rsidRDefault="005A637E">
      <w:pPr>
        <w:shd w:val="clear" w:color="auto" w:fill="FFFFFF" w:themeFill="background1"/>
        <w:jc w:val="center"/>
        <w:rPr>
          <w:b/>
          <w:sz w:val="28"/>
          <w:szCs w:val="28"/>
          <w:lang w:eastAsia="be-BY"/>
        </w:rPr>
      </w:pPr>
      <w:r>
        <w:rPr>
          <w:b/>
          <w:sz w:val="28"/>
          <w:szCs w:val="28"/>
          <w:lang w:eastAsia="be-BY"/>
        </w:rPr>
        <w:t>2025 г.</w:t>
      </w:r>
    </w:p>
    <w:p w:rsidR="008E2927" w:rsidRDefault="008E2927">
      <w:pPr>
        <w:shd w:val="clear" w:color="auto" w:fill="FFFFFF" w:themeFill="background1"/>
        <w:jc w:val="center"/>
        <w:rPr>
          <w:b/>
          <w:sz w:val="28"/>
          <w:szCs w:val="28"/>
          <w:lang w:eastAsia="be-BY"/>
        </w:rPr>
      </w:pPr>
    </w:p>
    <w:p w:rsidR="008E2927" w:rsidRDefault="008E2927">
      <w:pPr>
        <w:jc w:val="both"/>
        <w:rPr>
          <w:b/>
          <w:sz w:val="28"/>
          <w:szCs w:val="28"/>
        </w:rPr>
        <w:sectPr w:rsidR="008E2927">
          <w:footerReference w:type="default" r:id="rId13"/>
          <w:footerReference w:type="first" r:id="rId14"/>
          <w:pgSz w:w="11906" w:h="16838"/>
          <w:pgMar w:top="1134" w:right="567" w:bottom="1134" w:left="1701" w:header="720" w:footer="720" w:gutter="0"/>
          <w:cols w:space="0"/>
          <w:titlePg/>
          <w:docGrid w:linePitch="360"/>
        </w:sectPr>
      </w:pPr>
    </w:p>
    <w:p w:rsidR="008E2927" w:rsidRDefault="005A637E">
      <w:pPr>
        <w:pStyle w:val="affffff2"/>
        <w:spacing w:before="0" w:after="200" w:line="25" w:lineRule="atLeast"/>
      </w:pPr>
      <w:r>
        <w:rPr>
          <w:b/>
          <w:bCs/>
          <w:sz w:val="28"/>
          <w:szCs w:val="28"/>
        </w:rPr>
        <w:lastRenderedPageBreak/>
        <w:t>Содержание</w:t>
      </w:r>
    </w:p>
    <w:sdt>
      <w:sdtPr>
        <w:rPr>
          <w:rFonts w:eastAsia="SimSun"/>
          <w:sz w:val="24"/>
        </w:rPr>
        <w:id w:val="147481441"/>
        <w:docPartObj>
          <w:docPartGallery w:val="Table of Contents"/>
          <w:docPartUnique/>
        </w:docPartObj>
      </w:sdtPr>
      <w:sdtEndPr>
        <w:rPr>
          <w:rFonts w:eastAsia="Times New Roman"/>
        </w:rPr>
      </w:sdtEndPr>
      <w:sdtContent>
        <w:p w:rsidR="008E2927" w:rsidRDefault="005A637E">
          <w:pPr>
            <w:pStyle w:val="affffff2"/>
            <w:tabs>
              <w:tab w:val="right" w:leader="dot" w:pos="9643"/>
            </w:tabs>
            <w:spacing w:before="0" w:line="25" w:lineRule="atLeast"/>
            <w:ind w:firstLine="0"/>
            <w:rPr>
              <w:sz w:val="24"/>
            </w:rPr>
          </w:pPr>
          <w:r>
            <w:rPr>
              <w:sz w:val="24"/>
            </w:rPr>
            <w:fldChar w:fldCharType="begin"/>
          </w:r>
          <w:r>
            <w:rPr>
              <w:sz w:val="24"/>
            </w:rPr>
            <w:instrText xml:space="preserve">TOC \o "1-3" \h \u </w:instrText>
          </w:r>
          <w:r>
            <w:rPr>
              <w:sz w:val="24"/>
            </w:rPr>
            <w:fldChar w:fldCharType="separate"/>
          </w:r>
          <w:hyperlink w:anchor="_Toc961" w:history="1">
            <w:r>
              <w:rPr>
                <w:sz w:val="24"/>
              </w:rPr>
              <w:t>Введение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fldChar w:fldCharType="begin"/>
            </w:r>
            <w:r>
              <w:rPr>
                <w:sz w:val="24"/>
              </w:rPr>
              <w:instrText xml:space="preserve"> PAGEREF _Toc961 \h </w:instrText>
            </w:r>
            <w:r>
              <w:rPr>
                <w:sz w:val="24"/>
              </w:rPr>
            </w:r>
            <w:r>
              <w:rPr>
                <w:sz w:val="24"/>
              </w:rPr>
              <w:fldChar w:fldCharType="separate"/>
            </w:r>
            <w:r>
              <w:rPr>
                <w:sz w:val="24"/>
              </w:rPr>
              <w:t>6</w:t>
            </w:r>
            <w:r>
              <w:rPr>
                <w:sz w:val="24"/>
              </w:rP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27380" w:history="1">
            <w:r>
              <w:t>НАУЧНОЕ ОБОСНОВАНИЕ ПЛАНА УПРАВЛЕНИЯ</w:t>
            </w:r>
            <w:r>
              <w:tab/>
            </w:r>
            <w:r>
              <w:fldChar w:fldCharType="begin"/>
            </w:r>
            <w:r>
              <w:instrText xml:space="preserve"> PAGEREF _Toc27380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8626" w:history="1">
            <w:r>
              <w:t>1.</w:t>
            </w:r>
            <w:r>
              <w:rPr>
                <w:lang w:val="en-US"/>
              </w:rPr>
              <w:t> </w:t>
            </w:r>
            <w:r>
              <w:t>Общая информация о болоте</w:t>
            </w:r>
            <w:r>
              <w:tab/>
            </w:r>
            <w:r>
              <w:fldChar w:fldCharType="begin"/>
            </w:r>
            <w:r>
              <w:instrText xml:space="preserve"> PAGEREF _Toc8626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8919" w:history="1">
            <w:r>
              <w:t>2</w:t>
            </w:r>
            <w:r>
              <w:rPr>
                <w:lang w:val="en-US"/>
              </w:rPr>
              <w:t>.</w:t>
            </w:r>
            <w:r>
              <w:t xml:space="preserve"> Информация о природно-ге</w:t>
            </w:r>
            <w:r>
              <w:t>нетических условиях болота</w:t>
            </w:r>
            <w:r>
              <w:tab/>
            </w:r>
            <w:r>
              <w:fldChar w:fldCharType="begin"/>
            </w:r>
            <w:r>
              <w:instrText xml:space="preserve"> PAGEREF _Toc18919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30635" w:history="1">
            <w:r>
              <w:t>3. Информация о биологическом и ландшафтном разнообразии болота</w:t>
            </w:r>
            <w:r>
              <w:tab/>
            </w:r>
            <w:r>
              <w:fldChar w:fldCharType="begin"/>
            </w:r>
            <w:r>
              <w:instrText xml:space="preserve"> PAGEREF _Toc30635 \h </w:instrText>
            </w:r>
            <w:r>
              <w:fldChar w:fldCharType="separate"/>
            </w:r>
            <w:r>
              <w:t>21</w:t>
            </w:r>
            <w:r>
              <w:fldChar w:fldCharType="end"/>
            </w:r>
          </w:hyperlink>
        </w:p>
        <w:p w:rsidR="008E2927" w:rsidRDefault="005A637E">
          <w:pPr>
            <w:pStyle w:val="24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6184" w:history="1">
            <w:r>
              <w:t>3.1. Общая характеристика растительности</w:t>
            </w:r>
            <w:r>
              <w:rPr>
                <w:lang w:val="en-US"/>
              </w:rPr>
              <w:t xml:space="preserve"> (включая информацию о лесных насаждениях)</w:t>
            </w:r>
            <w:r>
              <w:tab/>
            </w:r>
            <w:r>
              <w:fldChar w:fldCharType="begin"/>
            </w:r>
            <w:r>
              <w:instrText xml:space="preserve"> PAGEREF _Toc6184 \h </w:instrText>
            </w:r>
            <w:r>
              <w:fldChar w:fldCharType="separate"/>
            </w:r>
            <w:r>
              <w:t>21</w:t>
            </w:r>
            <w:r>
              <w:fldChar w:fldCharType="end"/>
            </w:r>
          </w:hyperlink>
        </w:p>
        <w:p w:rsidR="008E2927" w:rsidRDefault="005A637E">
          <w:pPr>
            <w:pStyle w:val="24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8839" w:history="1">
            <w:r>
              <w:t>3.2</w:t>
            </w:r>
            <w:r>
              <w:rPr>
                <w:lang w:val="en-US"/>
              </w:rPr>
              <w:t>.</w:t>
            </w:r>
            <w:r>
              <w:t xml:space="preserve"> Редкие и типичные биотопы</w:t>
            </w:r>
            <w:r>
              <w:tab/>
            </w:r>
            <w:r>
              <w:fldChar w:fldCharType="begin"/>
            </w:r>
            <w:r>
              <w:instrText xml:space="preserve"> PAGEREF _Toc8839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:rsidR="008E2927" w:rsidRDefault="005A637E">
          <w:pPr>
            <w:pStyle w:val="24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7493" w:history="1">
            <w:r>
              <w:t>3.3 Животный мир</w:t>
            </w:r>
            <w:r>
              <w:tab/>
            </w:r>
            <w:r>
              <w:fldChar w:fldCharType="begin"/>
            </w:r>
            <w:r>
              <w:instrText xml:space="preserve"> PAGEREF _Toc17493 \h </w:instrText>
            </w:r>
            <w:r>
              <w:fldChar w:fldCharType="separate"/>
            </w:r>
            <w:r>
              <w:t>29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20180" w:history="1">
            <w:r>
              <w:t>4</w:t>
            </w:r>
            <w:r>
              <w:rPr>
                <w:lang w:val="en-US"/>
              </w:rPr>
              <w:t>.</w:t>
            </w:r>
            <w:r>
              <w:t xml:space="preserve"> Информация о социально-экономических условиях</w:t>
            </w:r>
            <w:r>
              <w:tab/>
            </w:r>
            <w:r>
              <w:fldChar w:fldCharType="begin"/>
            </w:r>
            <w:r>
              <w:instrText xml:space="preserve"> PAGEREF _Toc20180 \h </w:instrText>
            </w:r>
            <w:r>
              <w:fldChar w:fldCharType="separate"/>
            </w:r>
            <w:r>
              <w:t>31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932" w:history="1">
            <w:r>
              <w:t>5</w:t>
            </w:r>
            <w:r>
              <w:rPr>
                <w:lang w:val="en-US"/>
              </w:rPr>
              <w:t>.</w:t>
            </w:r>
            <w:r>
              <w:t xml:space="preserve"> Оценка ценных природных комплексов и объектов в целях определения приоритетов в их охране и использовании, в том числе для использования их в туристической деятельн</w:t>
            </w:r>
            <w:r>
              <w:t>о</w:t>
            </w:r>
            <w:r>
              <w:t>с</w:t>
            </w:r>
            <w:r>
              <w:t>ти</w:t>
            </w:r>
            <w:r>
              <w:tab/>
            </w:r>
            <w:r>
              <w:fldChar w:fldCharType="begin"/>
            </w:r>
            <w:r>
              <w:instrText xml:space="preserve"> PAGEREF _Toc1932 \h </w:instrText>
            </w:r>
            <w:r>
              <w:fldChar w:fldCharType="separate"/>
            </w:r>
            <w:r>
              <w:t>34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7417" w:history="1">
            <w:r>
              <w:t>6</w:t>
            </w:r>
            <w:r>
              <w:rPr>
                <w:lang w:val="en-US"/>
              </w:rPr>
              <w:t>.</w:t>
            </w:r>
            <w:r>
              <w:t xml:space="preserve"> Оценка соблюдения установленных в границах болота</w:t>
            </w:r>
            <w:r>
              <w:rPr>
                <w:lang w:val="en-US"/>
              </w:rPr>
              <w:t xml:space="preserve"> </w:t>
            </w:r>
            <w:r>
              <w:t>Быкова режимов охраны и и</w:t>
            </w:r>
            <w:r>
              <w:t>с</w:t>
            </w:r>
            <w:r>
              <w:t>пользования природных территорий, подлежащих особой и (или) с</w:t>
            </w:r>
            <w:r>
              <w:t>пециальной охране, факторы вредного воздействия</w:t>
            </w:r>
            <w:r>
              <w:tab/>
            </w:r>
            <w:r>
              <w:fldChar w:fldCharType="begin"/>
            </w:r>
            <w:r>
              <w:instrText xml:space="preserve"> PAGEREF _Toc7417 \h </w:instrText>
            </w:r>
            <w:r>
              <w:fldChar w:fldCharType="separate"/>
            </w:r>
            <w:r>
              <w:t>40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383" w:history="1">
            <w:r>
              <w:t>ЦЕЛИ И ЗАДАЧИ ПЛАНА УПРАВЛЕНИЯ</w:t>
            </w:r>
            <w:r>
              <w:tab/>
            </w:r>
            <w:r>
              <w:fldChar w:fldCharType="begin"/>
            </w:r>
            <w:r>
              <w:instrText xml:space="preserve"> PAGEREF _Toc1383 \h </w:instrText>
            </w:r>
            <w:r>
              <w:fldChar w:fldCharType="separate"/>
            </w:r>
            <w:r>
              <w:t>51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23465" w:history="1">
            <w:r>
              <w:rPr>
                <w:lang w:val="en-US" w:eastAsia="zh-CN"/>
              </w:rPr>
              <w:t xml:space="preserve">МЕРОПРИЯТИЯ по охране и использованию болота </w:t>
            </w:r>
            <w:r>
              <w:rPr>
                <w:lang w:eastAsia="zh-CN"/>
              </w:rPr>
              <w:t>Быкова</w:t>
            </w:r>
            <w:r>
              <w:rPr>
                <w:lang w:val="en-US" w:eastAsia="zh-CN"/>
              </w:rPr>
              <w:t xml:space="preserve"> (включая заказник местного значения «</w:t>
            </w:r>
            <w:r>
              <w:rPr>
                <w:lang w:eastAsia="zh-CN"/>
              </w:rPr>
              <w:t>Ч</w:t>
            </w:r>
            <w:r>
              <w:rPr>
                <w:lang w:eastAsia="zh-CN"/>
              </w:rPr>
              <w:t>ечерский</w:t>
            </w:r>
            <w:r>
              <w:rPr>
                <w:lang w:val="en-US" w:eastAsia="zh-CN"/>
              </w:rPr>
              <w:t xml:space="preserve">»), благоустройству территории в его границах, информированию населения о границах, режиме охраны и </w:t>
            </w:r>
            <w:r>
              <w:rPr>
                <w:lang w:val="en-US" w:eastAsia="zh-CN"/>
              </w:rPr>
              <w:t>использования болота и заказника</w:t>
            </w:r>
            <w:r>
              <w:tab/>
            </w:r>
            <w:r>
              <w:fldChar w:fldCharType="begin"/>
            </w:r>
            <w:r>
              <w:instrText xml:space="preserve"> PAGEREF _Toc23465 \h </w:instrText>
            </w:r>
            <w:r>
              <w:fldChar w:fldCharType="separate"/>
            </w:r>
            <w:r>
              <w:t>52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9760" w:history="1">
            <w:r>
              <w:t>Список использованных источников</w:t>
            </w:r>
            <w:r>
              <w:tab/>
            </w:r>
            <w:r>
              <w:fldChar w:fldCharType="begin"/>
            </w:r>
            <w:r>
              <w:instrText xml:space="preserve"> PAGEREF _Toc19760 \h </w:instrText>
            </w:r>
            <w:r>
              <w:fldChar w:fldCharType="separate"/>
            </w:r>
            <w:r>
              <w:t>56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29415" w:history="1">
            <w:r>
              <w:t>ПРИЛОЖЕНИЯ К ПЛАНУ УПРАВЛЕНИЯ (включая картографический материал)</w:t>
            </w:r>
            <w:r>
              <w:tab/>
            </w:r>
            <w:r>
              <w:fldChar w:fldCharType="begin"/>
            </w:r>
            <w:r>
              <w:instrText xml:space="preserve"> PAGEREF _Toc29415 \h </w:instrText>
            </w:r>
            <w:r>
              <w:fldChar w:fldCharType="separate"/>
            </w:r>
            <w:r>
              <w:t>58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9791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А</w:t>
            </w:r>
            <w:r>
              <w:rPr>
                <w:bCs/>
                <w:snapToGrid w:val="0"/>
              </w:rPr>
              <w:t>.</w:t>
            </w:r>
            <w:r>
              <w:rPr>
                <w:bCs/>
                <w:snapToGrid w:val="0"/>
              </w:rPr>
              <w:t> </w:t>
            </w:r>
            <w:r>
              <w:rPr>
                <w:bCs/>
                <w:snapToGrid w:val="0"/>
              </w:rPr>
              <w:t>Карта-схема болота Б</w:t>
            </w:r>
            <w:r>
              <w:rPr>
                <w:bCs/>
                <w:snapToGrid w:val="0"/>
              </w:rPr>
              <w:t>ыкова в разрезе землепользователей</w:t>
            </w:r>
            <w:r>
              <w:tab/>
            </w:r>
            <w:r>
              <w:fldChar w:fldCharType="begin"/>
            </w:r>
            <w:r>
              <w:instrText xml:space="preserve"> PAGEREF _Toc19791 \h </w:instrText>
            </w:r>
            <w:r>
              <w:fldChar w:fldCharType="separate"/>
            </w:r>
            <w:r>
              <w:t>59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27681" w:history="1">
            <w:r>
              <w:rPr>
                <w:bCs/>
                <w:snapToGrid w:val="0"/>
              </w:rPr>
              <w:t>ПРИЛОЖЕНИЕ Б. Карта-схема видов земель болота Быкова</w:t>
            </w:r>
            <w:r>
              <w:tab/>
            </w:r>
            <w:r>
              <w:fldChar w:fldCharType="begin"/>
            </w:r>
            <w:r>
              <w:instrText xml:space="preserve"> PAGEREF _Toc27681 \h </w:instrText>
            </w:r>
            <w:r>
              <w:fldChar w:fldCharType="separate"/>
            </w:r>
            <w:r>
              <w:t>60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4986" w:history="1">
            <w:r>
              <w:rPr>
                <w:bCs/>
                <w:snapToGrid w:val="0"/>
              </w:rPr>
              <w:t>П</w:t>
            </w:r>
            <w:r>
              <w:rPr>
                <w:bCs/>
                <w:snapToGrid w:val="0"/>
              </w:rPr>
              <w:t>РИЛОЖЕНИЕ В. Карта-схема категорий земель болота Быкова</w:t>
            </w:r>
            <w:r>
              <w:tab/>
            </w:r>
            <w:r>
              <w:fldChar w:fldCharType="begin"/>
            </w:r>
            <w:r>
              <w:instrText xml:space="preserve"> PAGEREF _Toc4986 \h </w:instrText>
            </w:r>
            <w:r>
              <w:fldChar w:fldCharType="separate"/>
            </w:r>
            <w:r>
              <w:t>61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0287" w:history="1">
            <w:r>
              <w:rPr>
                <w:bCs/>
                <w:snapToGrid w:val="0"/>
              </w:rPr>
              <w:t>ПРИЛОЖЕНИЕ Г. Карта-схема категорий лесов болота Быкова</w:t>
            </w:r>
            <w:r>
              <w:tab/>
            </w:r>
            <w:r>
              <w:fldChar w:fldCharType="begin"/>
            </w:r>
            <w:r>
              <w:instrText xml:space="preserve"> PAGEREF _Toc10287 \h </w:instrText>
            </w:r>
            <w:r>
              <w:fldChar w:fldCharType="separate"/>
            </w:r>
            <w:r>
              <w:t>62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8238" w:history="1">
            <w:r>
              <w:rPr>
                <w:bCs/>
                <w:snapToGrid w:val="0"/>
              </w:rPr>
              <w:t>ПРИЛОЖЕНИЕ Д. Карта-схема породного состава лесов болота Быкова</w:t>
            </w:r>
            <w:r>
              <w:tab/>
            </w:r>
            <w:r>
              <w:fldChar w:fldCharType="begin"/>
            </w:r>
            <w:r>
              <w:instrText xml:space="preserve"> PAGEREF _Toc18238 \h </w:instrText>
            </w:r>
            <w:r>
              <w:fldChar w:fldCharType="separate"/>
            </w:r>
            <w:r>
              <w:t>63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6712" w:history="1">
            <w:r>
              <w:rPr>
                <w:bCs/>
                <w:snapToGrid w:val="0"/>
              </w:rPr>
              <w:t>ПРИЛОЖЕНИЕ Е. Карта-схема расположения болота Быкова относительно границ особо охраняемых природных территорий</w:t>
            </w:r>
            <w:r>
              <w:tab/>
            </w:r>
            <w:r>
              <w:fldChar w:fldCharType="begin"/>
            </w:r>
            <w:r>
              <w:instrText xml:space="preserve"> PAGEREF _Toc6712 \h </w:instrText>
            </w:r>
            <w:r>
              <w:fldChar w:fldCharType="separate"/>
            </w:r>
            <w:r>
              <w:t>64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31177" w:history="1">
            <w:r>
              <w:rPr>
                <w:bCs/>
                <w:snapToGrid w:val="0"/>
              </w:rPr>
              <w:t>ПРИЛОЖЕНИЕ Ж. Карта-схема</w:t>
            </w:r>
            <w:r>
              <w:rPr>
                <w:bCs/>
                <w:snapToGrid w:val="0"/>
              </w:rPr>
              <w:t xml:space="preserve"> типичных и редких биотопов болота Быкова</w:t>
            </w:r>
            <w:r>
              <w:tab/>
            </w:r>
            <w:r>
              <w:fldChar w:fldCharType="begin"/>
            </w:r>
            <w:r>
              <w:instrText xml:space="preserve"> PAGEREF _Toc31177 \h </w:instrText>
            </w:r>
            <w:r>
              <w:fldChar w:fldCharType="separate"/>
            </w:r>
            <w:r>
              <w:t>65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22215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З</w:t>
            </w:r>
            <w:r>
              <w:rPr>
                <w:bCs/>
                <w:snapToGrid w:val="0"/>
              </w:rPr>
              <w:t>. Карта-схема расположения глухариных токов на территории болота Быкова</w:t>
            </w:r>
            <w:r>
              <w:tab/>
            </w:r>
            <w:r>
              <w:fldChar w:fldCharType="begin"/>
            </w:r>
            <w:r>
              <w:instrText xml:space="preserve"> PAGEREF _Toc22215 \h </w:instrText>
            </w:r>
            <w:r>
              <w:fldChar w:fldCharType="separate"/>
            </w:r>
            <w:r>
              <w:t>66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32041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И</w:t>
            </w:r>
            <w:r>
              <w:rPr>
                <w:bCs/>
                <w:snapToGrid w:val="0"/>
              </w:rPr>
              <w:t>1. Карта-схема приоритетных мест сбора, заготовки дикорастущих ра</w:t>
            </w:r>
            <w:r>
              <w:rPr>
                <w:bCs/>
                <w:snapToGrid w:val="0"/>
              </w:rPr>
              <w:t>с</w:t>
            </w:r>
            <w:r>
              <w:rPr>
                <w:bCs/>
                <w:snapToGrid w:val="0"/>
              </w:rPr>
              <w:t>тений и (или) их частей на территории болота Быкова (</w:t>
            </w:r>
            <w:r>
              <w:rPr>
                <w:bCs/>
                <w:snapToGrid w:val="0"/>
              </w:rPr>
              <w:t>б</w:t>
            </w:r>
            <w:r>
              <w:rPr>
                <w:bCs/>
                <w:snapToGrid w:val="0"/>
              </w:rPr>
              <w:t>агульник</w:t>
            </w:r>
            <w:r>
              <w:rPr>
                <w:bCs/>
                <w:snapToGrid w:val="0"/>
              </w:rPr>
              <w:t xml:space="preserve"> болотный)</w:t>
            </w:r>
            <w:r>
              <w:tab/>
            </w:r>
            <w:r>
              <w:fldChar w:fldCharType="begin"/>
            </w:r>
            <w:r>
              <w:instrText xml:space="preserve"> PAGEREF _Toc32041 \h </w:instrText>
            </w:r>
            <w:r>
              <w:fldChar w:fldCharType="separate"/>
            </w:r>
            <w:r>
              <w:t>67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59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И</w:t>
            </w:r>
            <w:r>
              <w:rPr>
                <w:bCs/>
                <w:snapToGrid w:val="0"/>
                <w:lang w:val="en-US"/>
              </w:rPr>
              <w:t>2</w:t>
            </w:r>
            <w:r>
              <w:rPr>
                <w:bCs/>
                <w:snapToGrid w:val="0"/>
              </w:rPr>
              <w:t>. Карта-схема приоритетных мест сбора, заготовки дикорастущих ра</w:t>
            </w:r>
            <w:r>
              <w:rPr>
                <w:bCs/>
                <w:snapToGrid w:val="0"/>
              </w:rPr>
              <w:t>с</w:t>
            </w:r>
            <w:r>
              <w:rPr>
                <w:bCs/>
                <w:snapToGrid w:val="0"/>
              </w:rPr>
              <w:t>тений и (или) их частей на территории болота Быкова (к</w:t>
            </w:r>
            <w:r>
              <w:rPr>
                <w:bCs/>
                <w:snapToGrid w:val="0"/>
              </w:rPr>
              <w:t>люква)</w:t>
            </w:r>
            <w:r>
              <w:tab/>
            </w:r>
            <w:r>
              <w:fldChar w:fldCharType="begin"/>
            </w:r>
            <w:r>
              <w:instrText xml:space="preserve"> PAGEREF _Toc159 \h </w:instrText>
            </w:r>
            <w:r>
              <w:fldChar w:fldCharType="separate"/>
            </w:r>
            <w:r>
              <w:t>68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8009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И</w:t>
            </w:r>
            <w:r>
              <w:rPr>
                <w:bCs/>
                <w:snapToGrid w:val="0"/>
                <w:lang w:val="en-US"/>
              </w:rPr>
              <w:t>3</w:t>
            </w:r>
            <w:r>
              <w:rPr>
                <w:bCs/>
                <w:snapToGrid w:val="0"/>
              </w:rPr>
              <w:t>. Карта-схема приоритетных мест сбора, заготовки дикорастущих ра</w:t>
            </w:r>
            <w:r>
              <w:rPr>
                <w:bCs/>
                <w:snapToGrid w:val="0"/>
              </w:rPr>
              <w:t>с</w:t>
            </w:r>
            <w:r>
              <w:rPr>
                <w:bCs/>
                <w:snapToGrid w:val="0"/>
              </w:rPr>
              <w:t>тений и (или) их частей на территории болота Быкова (голубик</w:t>
            </w:r>
            <w:r>
              <w:rPr>
                <w:bCs/>
                <w:snapToGrid w:val="0"/>
              </w:rPr>
              <w:t>а)</w:t>
            </w:r>
            <w:r>
              <w:tab/>
            </w:r>
            <w:r>
              <w:fldChar w:fldCharType="begin"/>
            </w:r>
            <w:r>
              <w:instrText xml:space="preserve"> PAGEREF _Toc18009 \h </w:instrText>
            </w:r>
            <w:r>
              <w:fldChar w:fldCharType="separate"/>
            </w:r>
            <w:r>
              <w:t>69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0506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И</w:t>
            </w:r>
            <w:r>
              <w:rPr>
                <w:bCs/>
                <w:snapToGrid w:val="0"/>
                <w:lang w:val="en-US"/>
              </w:rPr>
              <w:t>4. Карта-схема приоритетных мест сбора, заготовки дикорастущих растений и (или) их частей на территории болота Быкова (черника</w:t>
            </w:r>
            <w:r>
              <w:rPr>
                <w:bCs/>
                <w:snapToGrid w:val="0"/>
                <w:lang w:val="en-US"/>
              </w:rPr>
              <w:t>)</w:t>
            </w:r>
            <w:r>
              <w:tab/>
            </w:r>
            <w:r>
              <w:fldChar w:fldCharType="begin"/>
            </w:r>
            <w:r>
              <w:instrText xml:space="preserve"> PAGEREF _Toc10506 \h </w:instrText>
            </w:r>
            <w:r>
              <w:fldChar w:fldCharType="separate"/>
            </w:r>
            <w:r>
              <w:t>70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4541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К</w:t>
            </w:r>
            <w:r>
              <w:rPr>
                <w:bCs/>
                <w:snapToGrid w:val="0"/>
              </w:rPr>
              <w:t xml:space="preserve">. </w:t>
            </w:r>
            <w:r>
              <w:rPr>
                <w:bCs/>
                <w:snapToGrid w:val="0"/>
              </w:rPr>
              <w:t xml:space="preserve">Карта-схема территории болота Быкова, на которой запланировано проведение мероприятий по восстановлению гидрологического </w:t>
            </w:r>
            <w:r>
              <w:rPr>
                <w:bCs/>
                <w:snapToGrid w:val="0"/>
              </w:rPr>
              <w:t>режима</w:t>
            </w:r>
            <w:r>
              <w:tab/>
            </w:r>
            <w:r>
              <w:fldChar w:fldCharType="begin"/>
            </w:r>
            <w:r>
              <w:instrText xml:space="preserve"> PAGEREF _Toc14541 \h </w:instrText>
            </w:r>
            <w:r>
              <w:fldChar w:fldCharType="separate"/>
            </w:r>
            <w:r>
              <w:t>71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line="25" w:lineRule="atLeast"/>
            <w:ind w:firstLine="0"/>
          </w:pPr>
          <w:hyperlink w:anchor="_Toc10162" w:history="1">
            <w:r>
              <w:rPr>
                <w:bCs/>
                <w:snapToGrid w:val="0"/>
              </w:rPr>
              <w:t xml:space="preserve">ПРИЛОЖЕНИЕ </w:t>
            </w:r>
            <w:r>
              <w:rPr>
                <w:bCs/>
                <w:snapToGrid w:val="0"/>
              </w:rPr>
              <w:t>Л</w:t>
            </w:r>
            <w:r>
              <w:rPr>
                <w:bCs/>
                <w:snapToGrid w:val="0"/>
              </w:rPr>
              <w:t xml:space="preserve">. </w:t>
            </w:r>
            <w:r>
              <w:rPr>
                <w:bCs/>
                <w:snapToGrid w:val="0"/>
              </w:rPr>
              <w:t>Карта-схема мест установки информационных знаков на территории болота</w:t>
            </w:r>
            <w:r>
              <w:rPr>
                <w:bCs/>
                <w:snapToGrid w:val="0"/>
              </w:rPr>
              <w:t xml:space="preserve"> Быкова</w:t>
            </w:r>
            <w:r>
              <w:tab/>
            </w:r>
            <w:r>
              <w:fldChar w:fldCharType="begin"/>
            </w:r>
            <w:r>
              <w:instrText xml:space="preserve"> PAGEREF _Toc10162 \h </w:instrText>
            </w:r>
            <w:r>
              <w:fldChar w:fldCharType="separate"/>
            </w:r>
            <w:r>
              <w:t>72</w:t>
            </w:r>
            <w:r>
              <w:fldChar w:fldCharType="end"/>
            </w:r>
          </w:hyperlink>
        </w:p>
        <w:p w:rsidR="008E2927" w:rsidRDefault="005A637E">
          <w:pPr>
            <w:pStyle w:val="11"/>
            <w:tabs>
              <w:tab w:val="clear" w:pos="9627"/>
              <w:tab w:val="right" w:leader="dot" w:pos="9359"/>
            </w:tabs>
            <w:spacing w:before="0" w:line="25" w:lineRule="atLeast"/>
            <w:ind w:firstLine="0"/>
            <w:jc w:val="both"/>
          </w:pPr>
          <w:r>
            <w:fldChar w:fldCharType="end"/>
          </w:r>
        </w:p>
      </w:sdtContent>
    </w:sdt>
    <w:p w:rsidR="008E2927" w:rsidRDefault="005A637E">
      <w:pPr>
        <w:pStyle w:val="11"/>
        <w:tabs>
          <w:tab w:val="clear" w:pos="9627"/>
          <w:tab w:val="right" w:leader="dot" w:pos="9643"/>
        </w:tabs>
        <w:spacing w:before="0" w:line="25" w:lineRule="atLeast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3" w:name="_Toc961"/>
      <w:r>
        <w:rPr>
          <w:b/>
          <w:sz w:val="28"/>
          <w:szCs w:val="28"/>
        </w:rPr>
        <w:lastRenderedPageBreak/>
        <w:t>Введение</w:t>
      </w:r>
      <w:bookmarkEnd w:id="2"/>
      <w:bookmarkEnd w:id="3"/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Разработка плана управления </w:t>
      </w:r>
      <w:r>
        <w:rPr>
          <w:sz w:val="28"/>
          <w:szCs w:val="28"/>
        </w:rPr>
        <w:t>болотом</w:t>
      </w:r>
      <w:r>
        <w:rPr>
          <w:sz w:val="28"/>
          <w:szCs w:val="28"/>
        </w:rPr>
        <w:t xml:space="preserve"> Быкова выполнена на основании статей 16 и 17 Закона Республики Беларусь от 18 декабря 2019 г. № 272-З «Об охране и использовании торфяников» (</w:t>
      </w:r>
      <w:r>
        <w:rPr>
          <w:sz w:val="28"/>
          <w:szCs w:val="28"/>
        </w:rPr>
        <w:t xml:space="preserve">далее </w:t>
      </w:r>
      <w:r>
        <w:rPr>
          <w:rFonts w:eastAsia="Calibri"/>
          <w:sz w:val="30"/>
          <w:lang w:eastAsia="be-BY"/>
        </w:rPr>
        <w:t>–</w:t>
      </w:r>
      <w:r>
        <w:rPr>
          <w:sz w:val="28"/>
          <w:szCs w:val="28"/>
        </w:rPr>
        <w:t xml:space="preserve"> Закон «О </w:t>
      </w:r>
      <w:r>
        <w:rPr>
          <w:sz w:val="28"/>
          <w:szCs w:val="28"/>
        </w:rPr>
        <w:t>торфяниках</w:t>
      </w:r>
      <w:r>
        <w:rPr>
          <w:sz w:val="28"/>
          <w:szCs w:val="28"/>
        </w:rPr>
        <w:t>»)</w:t>
      </w:r>
      <w:r w:rsidRPr="00461779">
        <w:rPr>
          <w:sz w:val="28"/>
          <w:szCs w:val="28"/>
        </w:rPr>
        <w:t xml:space="preserve"> [1]</w:t>
      </w:r>
      <w:r>
        <w:rPr>
          <w:sz w:val="28"/>
          <w:szCs w:val="28"/>
        </w:rPr>
        <w:t>, п</w:t>
      </w:r>
      <w:r>
        <w:rPr>
          <w:sz w:val="28"/>
          <w:szCs w:val="28"/>
        </w:rPr>
        <w:t>остановлени</w:t>
      </w:r>
      <w:r>
        <w:rPr>
          <w:sz w:val="28"/>
          <w:szCs w:val="28"/>
        </w:rPr>
        <w:t>я</w:t>
      </w:r>
      <w:r>
        <w:rPr>
          <w:sz w:val="28"/>
          <w:szCs w:val="28"/>
        </w:rPr>
        <w:t xml:space="preserve"> Министерства природных ресурсов и охраны окружа</w:t>
      </w:r>
      <w:r>
        <w:rPr>
          <w:sz w:val="28"/>
          <w:szCs w:val="28"/>
        </w:rPr>
        <w:t>ю</w:t>
      </w:r>
      <w:r>
        <w:rPr>
          <w:sz w:val="28"/>
          <w:szCs w:val="28"/>
        </w:rPr>
        <w:t>щей среды Республики Беларусь от 17 сентября 2020 г. № 18 «Об установлении перечней болот и торфяников»</w:t>
      </w:r>
      <w:r w:rsidRPr="00461779">
        <w:rPr>
          <w:sz w:val="28"/>
          <w:szCs w:val="28"/>
        </w:rPr>
        <w:t xml:space="preserve"> </w:t>
      </w:r>
      <w:r w:rsidRPr="00461779">
        <w:rPr>
          <w:sz w:val="28"/>
          <w:szCs w:val="28"/>
        </w:rPr>
        <w:t>[2]</w:t>
      </w:r>
      <w:r>
        <w:rPr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План управления разработан в соответствии с требованиями </w:t>
      </w:r>
      <w:r>
        <w:rPr>
          <w:sz w:val="28"/>
          <w:szCs w:val="28"/>
        </w:rPr>
        <w:t>Полож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ния о порядке разработки и утверждения планов управления болотами, утвержденного постановление Совета Министров Республики Бела</w:t>
      </w:r>
      <w:r>
        <w:rPr>
          <w:sz w:val="28"/>
          <w:szCs w:val="28"/>
        </w:rPr>
        <w:t>русь от 25 мая 2020 г. № 313 «О порядке разработки и утверждения планов упра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ления болотами»</w:t>
      </w:r>
      <w:r w:rsidRPr="00461779">
        <w:rPr>
          <w:sz w:val="28"/>
          <w:szCs w:val="28"/>
        </w:rPr>
        <w:t xml:space="preserve"> </w:t>
      </w:r>
      <w:r w:rsidRPr="00461779">
        <w:rPr>
          <w:sz w:val="28"/>
          <w:szCs w:val="28"/>
        </w:rPr>
        <w:t>[3]</w:t>
      </w:r>
      <w:r>
        <w:rPr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План управления разработа</w:t>
      </w:r>
      <w:r>
        <w:rPr>
          <w:sz w:val="28"/>
          <w:szCs w:val="28"/>
        </w:rPr>
        <w:t>н на срок 10 лет (202</w:t>
      </w:r>
      <w:r>
        <w:rPr>
          <w:sz w:val="28"/>
          <w:szCs w:val="28"/>
        </w:rPr>
        <w:t>6</w:t>
      </w:r>
      <w:r>
        <w:rPr>
          <w:sz w:val="28"/>
          <w:szCs w:val="28"/>
        </w:rPr>
        <w:t>-203</w:t>
      </w:r>
      <w:r>
        <w:rPr>
          <w:sz w:val="28"/>
          <w:szCs w:val="28"/>
        </w:rPr>
        <w:t>5</w:t>
      </w:r>
      <w:r>
        <w:rPr>
          <w:sz w:val="28"/>
          <w:szCs w:val="28"/>
        </w:rPr>
        <w:t>).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Проект</w:t>
      </w:r>
      <w:r>
        <w:rPr>
          <w:sz w:val="28"/>
          <w:szCs w:val="28"/>
        </w:rPr>
        <w:t xml:space="preserve"> п</w:t>
      </w:r>
      <w:r>
        <w:rPr>
          <w:sz w:val="28"/>
          <w:szCs w:val="28"/>
        </w:rPr>
        <w:t>лан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 управления 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 его научное обоснование </w:t>
      </w:r>
      <w:r>
        <w:rPr>
          <w:sz w:val="28"/>
          <w:szCs w:val="28"/>
        </w:rPr>
        <w:t>подготовлен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 в 2025 году в</w:t>
      </w:r>
      <w:r>
        <w:rPr>
          <w:sz w:val="28"/>
          <w:szCs w:val="28"/>
        </w:rPr>
        <w:t xml:space="preserve"> ГНПО «</w:t>
      </w:r>
      <w:r>
        <w:rPr>
          <w:sz w:val="28"/>
          <w:szCs w:val="28"/>
        </w:rPr>
        <w:t>НПЦ</w:t>
      </w:r>
      <w:r>
        <w:rPr>
          <w:sz w:val="28"/>
          <w:szCs w:val="28"/>
        </w:rPr>
        <w:t xml:space="preserve"> НАН Беларуси по биоресурсам».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Научное обосн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вание проекта базируется на комплексном анализе данных, полученных в 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де натурных обследований</w:t>
      </w:r>
      <w:r>
        <w:rPr>
          <w:sz w:val="28"/>
          <w:szCs w:val="28"/>
        </w:rPr>
        <w:t xml:space="preserve">, проведенных </w:t>
      </w:r>
      <w:r>
        <w:rPr>
          <w:sz w:val="28"/>
          <w:szCs w:val="28"/>
        </w:rPr>
        <w:t>17-20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ноября </w:t>
      </w:r>
      <w:r>
        <w:rPr>
          <w:sz w:val="28"/>
          <w:szCs w:val="28"/>
        </w:rPr>
        <w:t>2025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года, анализе 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тофотопланов, данных Геопортала земельно-информационной системы Ре</w:t>
      </w:r>
      <w:r>
        <w:rPr>
          <w:sz w:val="28"/>
          <w:szCs w:val="28"/>
        </w:rPr>
        <w:t>с</w:t>
      </w:r>
      <w:r>
        <w:rPr>
          <w:sz w:val="28"/>
          <w:szCs w:val="28"/>
        </w:rPr>
        <w:t xml:space="preserve">публики Беларусь (далее – Геопортал ЗИС), реестров, схем, проектов и баз данных, содержащих информацию об ООПТ и природных территориях, </w:t>
      </w:r>
      <w:r>
        <w:rPr>
          <w:sz w:val="28"/>
          <w:szCs w:val="28"/>
        </w:rPr>
        <w:t>по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лежащих специальной охране, собственных данных ГНПО «НПЦ НАН Б</w:t>
      </w:r>
      <w:r>
        <w:rPr>
          <w:sz w:val="28"/>
          <w:szCs w:val="28"/>
        </w:rPr>
        <w:t>ел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руси по биоресурсам».</w:t>
      </w:r>
      <w:r>
        <w:rPr>
          <w:sz w:val="28"/>
          <w:szCs w:val="28"/>
        </w:rPr>
        <w:t xml:space="preserve"> Также п</w:t>
      </w:r>
      <w:r>
        <w:rPr>
          <w:sz w:val="28"/>
          <w:szCs w:val="28"/>
        </w:rPr>
        <w:t xml:space="preserve">ри подготовке </w:t>
      </w:r>
      <w:r>
        <w:rPr>
          <w:sz w:val="28"/>
          <w:szCs w:val="28"/>
        </w:rPr>
        <w:t>п</w:t>
      </w:r>
      <w:r>
        <w:rPr>
          <w:sz w:val="28"/>
          <w:szCs w:val="28"/>
        </w:rPr>
        <w:t xml:space="preserve">лана управления </w:t>
      </w:r>
      <w:r>
        <w:rPr>
          <w:sz w:val="28"/>
          <w:szCs w:val="28"/>
        </w:rPr>
        <w:t>использов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лись</w:t>
      </w:r>
      <w:r>
        <w:rPr>
          <w:sz w:val="28"/>
          <w:szCs w:val="28"/>
        </w:rPr>
        <w:t xml:space="preserve"> данные научного и технико-экономического обоснования заказника местного значения «Чечерский», в пределах которого</w:t>
      </w:r>
      <w:r>
        <w:rPr>
          <w:sz w:val="28"/>
          <w:szCs w:val="28"/>
        </w:rPr>
        <w:t xml:space="preserve"> расположено болото Быкова.</w:t>
      </w:r>
    </w:p>
    <w:p w:rsidR="008E2927" w:rsidRDefault="005A637E">
      <w:pPr>
        <w:pStyle w:val="affffff2"/>
        <w:spacing w:before="0" w:line="25" w:lineRule="atLeast"/>
        <w:ind w:firstLine="0"/>
        <w:rPr>
          <w:b/>
          <w:sz w:val="28"/>
          <w:szCs w:val="28"/>
        </w:rPr>
      </w:pPr>
      <w:r>
        <w:rPr>
          <w:color w:val="000000"/>
        </w:rPr>
        <w:br w:type="page"/>
      </w: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4" w:name="_Toc20906"/>
      <w:bookmarkStart w:id="5" w:name="_Toc27380"/>
      <w:r>
        <w:rPr>
          <w:b/>
          <w:sz w:val="28"/>
          <w:szCs w:val="28"/>
        </w:rPr>
        <w:lastRenderedPageBreak/>
        <w:t>НАУЧНОЕ ОБОСНОВАНИЕ ПЛАНА УПРАВЛЕНИЯ</w:t>
      </w:r>
      <w:bookmarkEnd w:id="4"/>
      <w:bookmarkEnd w:id="5"/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6" w:name="_Toc8626"/>
      <w:bookmarkStart w:id="7" w:name="_Toc24110"/>
      <w:r>
        <w:rPr>
          <w:b/>
          <w:sz w:val="28"/>
          <w:szCs w:val="28"/>
        </w:rPr>
        <w:t>1.</w:t>
      </w:r>
      <w:r>
        <w:rPr>
          <w:b/>
          <w:sz w:val="28"/>
          <w:szCs w:val="28"/>
          <w:lang w:val="en-US"/>
        </w:rPr>
        <w:t> </w:t>
      </w:r>
      <w:r>
        <w:rPr>
          <w:b/>
          <w:sz w:val="28"/>
          <w:szCs w:val="28"/>
        </w:rPr>
        <w:t>Общая информация о болоте</w:t>
      </w:r>
      <w:bookmarkEnd w:id="6"/>
      <w:bookmarkEnd w:id="7"/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Болото</w:t>
      </w:r>
      <w:r>
        <w:rPr>
          <w:sz w:val="28"/>
          <w:szCs w:val="28"/>
        </w:rPr>
        <w:t xml:space="preserve">, в соответствии со статьей 1 Закона </w:t>
      </w:r>
      <w:r>
        <w:rPr>
          <w:sz w:val="28"/>
          <w:szCs w:val="28"/>
        </w:rPr>
        <w:t>«О торфяни</w:t>
      </w:r>
      <w:r>
        <w:rPr>
          <w:sz w:val="28"/>
          <w:szCs w:val="28"/>
        </w:rPr>
        <w:t>к</w:t>
      </w:r>
      <w:r>
        <w:rPr>
          <w:sz w:val="28"/>
          <w:szCs w:val="28"/>
        </w:rPr>
        <w:t>ах</w:t>
      </w:r>
      <w:r>
        <w:rPr>
          <w:sz w:val="28"/>
          <w:szCs w:val="28"/>
        </w:rPr>
        <w:t>»</w:t>
      </w:r>
      <w:r>
        <w:rPr>
          <w:sz w:val="28"/>
          <w:szCs w:val="28"/>
        </w:rPr>
        <w:t>, определ</w:t>
      </w:r>
      <w:r>
        <w:rPr>
          <w:sz w:val="28"/>
          <w:szCs w:val="28"/>
        </w:rPr>
        <w:t>я</w:t>
      </w:r>
      <w:r>
        <w:rPr>
          <w:sz w:val="28"/>
          <w:szCs w:val="28"/>
        </w:rPr>
        <w:t xml:space="preserve">ется как </w:t>
      </w:r>
      <w:r>
        <w:rPr>
          <w:sz w:val="28"/>
          <w:szCs w:val="28"/>
        </w:rPr>
        <w:t>природный комплекс, характеризующийся постоянным переувла</w:t>
      </w:r>
      <w:r>
        <w:rPr>
          <w:sz w:val="28"/>
          <w:szCs w:val="28"/>
        </w:rPr>
        <w:t>ж</w:t>
      </w:r>
      <w:r>
        <w:rPr>
          <w:sz w:val="28"/>
          <w:szCs w:val="28"/>
        </w:rPr>
        <w:t>нением земель и произраста</w:t>
      </w:r>
      <w:r>
        <w:rPr>
          <w:sz w:val="28"/>
          <w:szCs w:val="28"/>
        </w:rPr>
        <w:t>ющей болотной растительностью, при отмирании которой происходят процессы торфообразования и торфонакопления</w:t>
      </w:r>
      <w:r>
        <w:rPr>
          <w:sz w:val="28"/>
          <w:szCs w:val="28"/>
        </w:rPr>
        <w:t>.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гласно указанной статьи, торфяник (болото, торфяное месторождение, ос</w:t>
      </w:r>
      <w:r>
        <w:rPr>
          <w:sz w:val="28"/>
          <w:szCs w:val="28"/>
        </w:rPr>
        <w:t>у</w:t>
      </w:r>
      <w:r>
        <w:rPr>
          <w:sz w:val="28"/>
          <w:szCs w:val="28"/>
        </w:rPr>
        <w:t xml:space="preserve">шенные земли с торфяными почвами) </w:t>
      </w: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 это природный (или природно-антропогенн</w:t>
      </w:r>
      <w:r>
        <w:rPr>
          <w:sz w:val="28"/>
          <w:szCs w:val="28"/>
        </w:rPr>
        <w:t>ый) комплекс, находящийся в естественном или осушенном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стоянии, обязательным компонентом которого является образовавшийся в нем в процессе торфообразования слой (слои) торфа. </w:t>
      </w:r>
      <w:r>
        <w:rPr>
          <w:sz w:val="28"/>
          <w:szCs w:val="28"/>
        </w:rPr>
        <w:t>Границ</w:t>
      </w:r>
      <w:r>
        <w:rPr>
          <w:sz w:val="28"/>
          <w:szCs w:val="28"/>
        </w:rPr>
        <w:t>ей</w:t>
      </w:r>
      <w:r>
        <w:rPr>
          <w:sz w:val="28"/>
          <w:szCs w:val="28"/>
        </w:rPr>
        <w:t xml:space="preserve"> торфяника </w:t>
      </w:r>
      <w:r>
        <w:rPr>
          <w:sz w:val="28"/>
          <w:szCs w:val="28"/>
        </w:rPr>
        <w:t>является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условная линия на поверхности земли и проходящая по</w:t>
      </w:r>
      <w:r>
        <w:rPr>
          <w:sz w:val="28"/>
          <w:szCs w:val="28"/>
        </w:rPr>
        <w:t xml:space="preserve"> этой линии условная вертикальная плоскость,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определяемая по нулевой глубине залег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ния торфа 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 отделяющая торфяник от других природных (природно-антропогенных) комплексов, антропогенных объектов</w:t>
      </w:r>
      <w:r>
        <w:rPr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Болото Быкова (кадастро</w:t>
      </w:r>
      <w:r>
        <w:rPr>
          <w:sz w:val="28"/>
          <w:szCs w:val="28"/>
        </w:rPr>
        <w:t>вый номер 341) расположено в Чечерско</w:t>
      </w:r>
      <w:r>
        <w:rPr>
          <w:sz w:val="28"/>
          <w:szCs w:val="28"/>
        </w:rPr>
        <w:t>м районе Гомельской области</w:t>
      </w:r>
      <w:r>
        <w:rPr>
          <w:color w:val="222222"/>
          <w:sz w:val="28"/>
          <w:szCs w:val="28"/>
        </w:rPr>
        <w:t xml:space="preserve"> </w:t>
      </w:r>
      <w:r>
        <w:rPr>
          <w:sz w:val="28"/>
          <w:szCs w:val="28"/>
        </w:rPr>
        <w:t>(рисунок 1.1), на территории Беляевского лесн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чества </w:t>
      </w:r>
      <w:r>
        <w:rPr>
          <w:sz w:val="28"/>
          <w:szCs w:val="28"/>
        </w:rPr>
        <w:t xml:space="preserve">государственного </w:t>
      </w:r>
      <w:r>
        <w:rPr>
          <w:sz w:val="28"/>
          <w:szCs w:val="28"/>
        </w:rPr>
        <w:t>специализированно</w:t>
      </w:r>
      <w:r>
        <w:rPr>
          <w:sz w:val="28"/>
          <w:szCs w:val="28"/>
        </w:rPr>
        <w:t>го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лесохозяйственного учрежд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ния</w:t>
      </w:r>
      <w:r>
        <w:rPr>
          <w:sz w:val="28"/>
          <w:szCs w:val="28"/>
        </w:rPr>
        <w:t xml:space="preserve"> «Чечерский спецлесхоз»</w:t>
      </w:r>
      <w:r>
        <w:rPr>
          <w:color w:val="222222"/>
          <w:sz w:val="28"/>
          <w:szCs w:val="28"/>
        </w:rPr>
        <w:t xml:space="preserve">, </w:t>
      </w:r>
      <w:r>
        <w:rPr>
          <w:color w:val="222222"/>
          <w:sz w:val="28"/>
          <w:szCs w:val="28"/>
        </w:rPr>
        <w:t>в 6</w:t>
      </w:r>
      <w:r w:rsidRPr="00461779">
        <w:rPr>
          <w:color w:val="222222"/>
          <w:sz w:val="28"/>
          <w:szCs w:val="28"/>
        </w:rPr>
        <w:t>,1</w:t>
      </w:r>
      <w:r>
        <w:rPr>
          <w:color w:val="222222"/>
          <w:sz w:val="28"/>
          <w:szCs w:val="28"/>
        </w:rPr>
        <w:t xml:space="preserve"> км к северу от деревни Беляевка и в </w:t>
      </w:r>
      <w:r w:rsidRPr="00461779">
        <w:rPr>
          <w:color w:val="222222"/>
          <w:sz w:val="28"/>
          <w:szCs w:val="28"/>
        </w:rPr>
        <w:t>6,1</w:t>
      </w:r>
      <w:r>
        <w:rPr>
          <w:color w:val="222222"/>
          <w:sz w:val="28"/>
          <w:szCs w:val="28"/>
        </w:rPr>
        <w:t> км к западу от деревни Сидоровичи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>Географические координаты центра болота</w:t>
      </w:r>
      <w:r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53°01'50.96" северной широты, 31°01'34.50" восточной долготы. Общая пл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щадь торфяника в нулевы</w:t>
      </w:r>
      <w:r>
        <w:rPr>
          <w:sz w:val="28"/>
          <w:szCs w:val="28"/>
        </w:rPr>
        <w:t>х границах торфяной залежи,</w:t>
      </w:r>
      <w:r>
        <w:rPr>
          <w:sz w:val="28"/>
          <w:szCs w:val="28"/>
        </w:rPr>
        <w:t xml:space="preserve"> согласно кадастров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му справочнику торфяного фонда Белорусской ССР </w:t>
      </w:r>
      <w:r w:rsidRPr="00461779">
        <w:rPr>
          <w:sz w:val="28"/>
          <w:szCs w:val="28"/>
        </w:rPr>
        <w:t>[4]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t>составляе</w:t>
      </w:r>
      <w:r>
        <w:rPr>
          <w:sz w:val="28"/>
          <w:szCs w:val="28"/>
        </w:rPr>
        <w:t>т 285 га, а в</w:t>
      </w:r>
      <w:r>
        <w:rPr>
          <w:sz w:val="28"/>
          <w:szCs w:val="28"/>
        </w:rPr>
        <w:t xml:space="preserve"> границах промышленной глубины – 190 га. Болотный массив имеет вытян</w:t>
      </w:r>
      <w:r>
        <w:rPr>
          <w:sz w:val="28"/>
          <w:szCs w:val="28"/>
        </w:rPr>
        <w:t>у</w:t>
      </w:r>
      <w:r>
        <w:rPr>
          <w:sz w:val="28"/>
          <w:szCs w:val="28"/>
        </w:rPr>
        <w:t>тую форму. Его длина по продольной оси (с юго-запада на северо-восток) д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стигает 3,8 км, а максимальная ширина </w:t>
      </w:r>
      <w:r>
        <w:rPr>
          <w:rFonts w:eastAsia="Calibri"/>
          <w:sz w:val="28"/>
          <w:szCs w:val="28"/>
        </w:rPr>
        <w:t>(с северо-запада на юго-восток)</w:t>
      </w:r>
      <w:r>
        <w:rPr>
          <w:sz w:val="28"/>
          <w:szCs w:val="28"/>
        </w:rPr>
        <w:t xml:space="preserve"> – 1,6 км. </w:t>
      </w:r>
      <w:r>
        <w:rPr>
          <w:sz w:val="28"/>
          <w:szCs w:val="28"/>
        </w:rPr>
        <w:t>Соотношение</w:t>
      </w:r>
      <w:r>
        <w:rPr>
          <w:sz w:val="28"/>
          <w:szCs w:val="28"/>
        </w:rPr>
        <w:t xml:space="preserve"> границ болота Быкова, </w:t>
      </w:r>
      <w:r>
        <w:rPr>
          <w:sz w:val="28"/>
          <w:szCs w:val="28"/>
        </w:rPr>
        <w:t>т</w:t>
      </w:r>
      <w:r>
        <w:rPr>
          <w:sz w:val="28"/>
          <w:szCs w:val="28"/>
        </w:rPr>
        <w:t>орфяника</w:t>
      </w:r>
      <w:r>
        <w:rPr>
          <w:sz w:val="28"/>
          <w:szCs w:val="28"/>
        </w:rPr>
        <w:t xml:space="preserve"> и </w:t>
      </w:r>
      <w:r>
        <w:rPr>
          <w:sz w:val="28"/>
          <w:szCs w:val="28"/>
        </w:rPr>
        <w:t>торфян</w:t>
      </w:r>
      <w:r>
        <w:rPr>
          <w:sz w:val="28"/>
          <w:szCs w:val="28"/>
        </w:rPr>
        <w:t>ого</w:t>
      </w:r>
      <w:r>
        <w:rPr>
          <w:sz w:val="28"/>
          <w:szCs w:val="28"/>
        </w:rPr>
        <w:t xml:space="preserve"> месторо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дения отражено на рисунке 1.2.</w:t>
      </w:r>
    </w:p>
    <w:p w:rsidR="008E2927" w:rsidRDefault="008E2927">
      <w:pPr>
        <w:spacing w:line="25" w:lineRule="atLeast"/>
        <w:jc w:val="both"/>
        <w:rPr>
          <w:sz w:val="28"/>
          <w:szCs w:val="28"/>
        </w:rPr>
      </w:pPr>
    </w:p>
    <w:p w:rsidR="008E2927" w:rsidRDefault="005A637E">
      <w:pPr>
        <w:spacing w:line="25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939790" cy="5620385"/>
            <wp:effectExtent l="0" t="0" r="3810" b="5715"/>
            <wp:docPr id="9" name="Изображение 9" descr="Ситуация_Торф_кадастр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Ситуация_Торф_кадастр_Болото_Быков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2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spacing w:line="25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>Рис</w:t>
      </w:r>
      <w:r>
        <w:rPr>
          <w:sz w:val="28"/>
          <w:szCs w:val="28"/>
        </w:rPr>
        <w:t>унок 1.1 – Рас</w:t>
      </w:r>
      <w:r>
        <w:rPr>
          <w:sz w:val="28"/>
          <w:szCs w:val="28"/>
        </w:rPr>
        <w:t xml:space="preserve">положение болота </w:t>
      </w:r>
      <w:r>
        <w:rPr>
          <w:sz w:val="28"/>
          <w:szCs w:val="28"/>
        </w:rPr>
        <w:t>Быкова</w:t>
      </w:r>
    </w:p>
    <w:p w:rsidR="008E2927" w:rsidRDefault="005A637E">
      <w:pPr>
        <w:spacing w:line="25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>(фрагмент карты из базы данных «Торфяники Беларус</w:t>
      </w:r>
      <w:r>
        <w:rPr>
          <w:sz w:val="28"/>
          <w:szCs w:val="28"/>
        </w:rPr>
        <w:t>и»</w:t>
      </w:r>
      <w:r w:rsidRPr="00461779">
        <w:rPr>
          <w:sz w:val="28"/>
          <w:szCs w:val="28"/>
        </w:rPr>
        <w:t xml:space="preserve"> </w:t>
      </w:r>
      <w:r w:rsidRPr="00461779">
        <w:rPr>
          <w:sz w:val="28"/>
          <w:szCs w:val="28"/>
        </w:rPr>
        <w:t>[</w:t>
      </w:r>
      <w:r w:rsidRPr="00461779">
        <w:rPr>
          <w:sz w:val="28"/>
          <w:szCs w:val="28"/>
        </w:rPr>
        <w:t>5</w:t>
      </w:r>
      <w:r w:rsidRPr="00461779">
        <w:rPr>
          <w:sz w:val="28"/>
          <w:szCs w:val="28"/>
        </w:rPr>
        <w:t>]</w:t>
      </w:r>
      <w:r>
        <w:rPr>
          <w:sz w:val="28"/>
          <w:szCs w:val="28"/>
        </w:rPr>
        <w:t>)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939790" cy="4835525"/>
            <wp:effectExtent l="0" t="0" r="3810" b="3175"/>
            <wp:docPr id="10" name="Изображение 10" descr="Снимок_болото_торф_месторож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Снимок_болото_торф_месторожд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Рисунок 1.</w:t>
      </w:r>
      <w:r>
        <w:rPr>
          <w:sz w:val="28"/>
          <w:szCs w:val="28"/>
        </w:rPr>
        <w:t>2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>Соотношение</w:t>
      </w:r>
      <w:r>
        <w:rPr>
          <w:sz w:val="28"/>
          <w:szCs w:val="28"/>
        </w:rPr>
        <w:t xml:space="preserve"> границ болота Быкова,</w:t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т</w:t>
      </w:r>
      <w:r>
        <w:rPr>
          <w:sz w:val="28"/>
          <w:szCs w:val="28"/>
        </w:rPr>
        <w:t>орфяника</w:t>
      </w:r>
      <w:r>
        <w:rPr>
          <w:sz w:val="28"/>
          <w:szCs w:val="28"/>
        </w:rPr>
        <w:t xml:space="preserve"> и </w:t>
      </w:r>
      <w:r>
        <w:rPr>
          <w:sz w:val="28"/>
          <w:szCs w:val="28"/>
        </w:rPr>
        <w:t>торфян</w:t>
      </w:r>
      <w:r>
        <w:rPr>
          <w:sz w:val="28"/>
          <w:szCs w:val="28"/>
        </w:rPr>
        <w:t>ого</w:t>
      </w:r>
      <w:r>
        <w:rPr>
          <w:sz w:val="28"/>
          <w:szCs w:val="28"/>
        </w:rPr>
        <w:t xml:space="preserve"> месторождения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>
        <w:rPr>
          <w:sz w:val="28"/>
          <w:szCs w:val="28"/>
        </w:rPr>
        <w:t>соответствии со Схемой распределения торфяников по направлениям использования на период до 2030 года, утвержденной постановлением Сов</w:t>
      </w:r>
      <w:r>
        <w:rPr>
          <w:sz w:val="28"/>
          <w:szCs w:val="28"/>
        </w:rPr>
        <w:t>е</w:t>
      </w:r>
      <w:r>
        <w:rPr>
          <w:sz w:val="28"/>
          <w:szCs w:val="28"/>
        </w:rPr>
        <w:t>та Министров Республики Беларусь от 30 декабря 2015 г. № 1111 «О некоторых вопросах в области сохранения и рационального (</w:t>
      </w:r>
      <w:r>
        <w:rPr>
          <w:sz w:val="28"/>
          <w:szCs w:val="28"/>
        </w:rPr>
        <w:t>устойчивого) использования торфяников»</w:t>
      </w:r>
      <w:r w:rsidRPr="00461779">
        <w:rPr>
          <w:sz w:val="28"/>
          <w:szCs w:val="28"/>
        </w:rPr>
        <w:t xml:space="preserve"> [6]</w:t>
      </w:r>
      <w:r>
        <w:rPr>
          <w:sz w:val="28"/>
          <w:szCs w:val="28"/>
        </w:rPr>
        <w:t>, болото Быкова относится болотам (участкам болот), в отношении которых установлен правовой режим особой и (или) специальной охраны.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Согласно постановлению Министерства природных ресурсов и охраны окружающей среды </w:t>
      </w:r>
      <w:r>
        <w:rPr>
          <w:sz w:val="28"/>
          <w:szCs w:val="28"/>
        </w:rPr>
        <w:t>Республики Беларусь от 17 сентября 2020 г. № 18 «Об установлении перечней болот и торфяников»</w:t>
      </w:r>
      <w:r>
        <w:rPr>
          <w:sz w:val="28"/>
          <w:szCs w:val="28"/>
          <w:lang w:val="en-US"/>
        </w:rPr>
        <w:t xml:space="preserve"> [2]</w:t>
      </w:r>
      <w:r>
        <w:rPr>
          <w:sz w:val="28"/>
          <w:szCs w:val="28"/>
        </w:rPr>
        <w:t>, требуется разработать план управления болотом Быкова, площадь которого составляет 309 гектаров (рисунок 1.3).</w:t>
      </w:r>
    </w:p>
    <w:p w:rsidR="008E2927" w:rsidRDefault="008E2927">
      <w:pPr>
        <w:pStyle w:val="affffff2"/>
        <w:spacing w:before="0" w:line="25" w:lineRule="atLeast"/>
        <w:ind w:firstLineChars="345" w:firstLine="966"/>
        <w:rPr>
          <w:color w:val="222222"/>
          <w:sz w:val="28"/>
          <w:szCs w:val="28"/>
        </w:rPr>
      </w:pPr>
    </w:p>
    <w:p w:rsidR="008E2927" w:rsidRDefault="005A637E">
      <w:pPr>
        <w:pStyle w:val="affffff2"/>
        <w:spacing w:line="25" w:lineRule="atLeast"/>
        <w:ind w:firstLine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5908040" cy="4892040"/>
            <wp:effectExtent l="0" t="0" r="5080" b="0"/>
            <wp:docPr id="6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1"/>
                    <pic:cNvPicPr>
                      <a:picLocks noChangeAspect="1"/>
                    </pic:cNvPicPr>
                  </pic:nvPicPr>
                  <pic:blipFill>
                    <a:blip r:embed="rId17"/>
                    <a:srcRect l="510" t="1237" r="595" b="1490"/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489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Рисунок 1.</w:t>
      </w:r>
      <w:r>
        <w:rPr>
          <w:sz w:val="28"/>
          <w:szCs w:val="28"/>
        </w:rPr>
        <w:t>3</w:t>
      </w:r>
      <w:r>
        <w:rPr>
          <w:sz w:val="28"/>
          <w:szCs w:val="28"/>
        </w:rPr>
        <w:t xml:space="preserve"> – Фрагмент постановления Министерства природных ресурсов и охраны окружающей среды Республики Беларусь от 17 сентября 2020 г. № 18 «Об установлении перечней болот и торфяников»</w:t>
      </w:r>
    </w:p>
    <w:p w:rsidR="008E2927" w:rsidRDefault="008E2927">
      <w:pPr>
        <w:pStyle w:val="affffff2"/>
        <w:spacing w:before="0" w:line="25" w:lineRule="atLeast"/>
        <w:rPr>
          <w:color w:val="222222"/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  <w:highlight w:val="yellow"/>
        </w:rPr>
      </w:pPr>
      <w:r>
        <w:rPr>
          <w:color w:val="222222"/>
          <w:sz w:val="28"/>
          <w:szCs w:val="28"/>
        </w:rPr>
        <w:t>Важнейшим элементом правового статуса территории является ее ра</w:t>
      </w:r>
      <w:r>
        <w:rPr>
          <w:color w:val="222222"/>
          <w:sz w:val="28"/>
          <w:szCs w:val="28"/>
        </w:rPr>
        <w:t>с</w:t>
      </w:r>
      <w:r>
        <w:rPr>
          <w:color w:val="222222"/>
          <w:sz w:val="28"/>
          <w:szCs w:val="28"/>
        </w:rPr>
        <w:t>положение в г</w:t>
      </w:r>
      <w:r>
        <w:rPr>
          <w:color w:val="222222"/>
          <w:sz w:val="28"/>
          <w:szCs w:val="28"/>
        </w:rPr>
        <w:t xml:space="preserve">раницах заказника </w:t>
      </w:r>
      <w:r>
        <w:rPr>
          <w:color w:val="222222"/>
          <w:sz w:val="28"/>
          <w:szCs w:val="28"/>
        </w:rPr>
        <w:t>местного</w:t>
      </w:r>
      <w:r w:rsidRPr="00461779">
        <w:rPr>
          <w:color w:val="222222"/>
          <w:sz w:val="28"/>
          <w:szCs w:val="28"/>
        </w:rPr>
        <w:t xml:space="preserve"> значения </w:t>
      </w:r>
      <w:r>
        <w:rPr>
          <w:color w:val="222222"/>
          <w:sz w:val="28"/>
          <w:szCs w:val="28"/>
        </w:rPr>
        <w:t>«</w:t>
      </w:r>
      <w:r>
        <w:rPr>
          <w:color w:val="222222"/>
          <w:sz w:val="28"/>
          <w:szCs w:val="28"/>
        </w:rPr>
        <w:t>Чечерский</w:t>
      </w:r>
      <w:r>
        <w:rPr>
          <w:color w:val="222222"/>
          <w:sz w:val="28"/>
          <w:szCs w:val="28"/>
        </w:rPr>
        <w:t>»</w:t>
      </w:r>
      <w:r w:rsidRPr="00461779">
        <w:rPr>
          <w:color w:val="222222"/>
          <w:sz w:val="28"/>
          <w:szCs w:val="28"/>
        </w:rPr>
        <w:t xml:space="preserve"> </w:t>
      </w:r>
      <w:r>
        <w:rPr>
          <w:sz w:val="28"/>
          <w:szCs w:val="28"/>
        </w:rPr>
        <w:t>(рис</w:t>
      </w:r>
      <w:r>
        <w:rPr>
          <w:sz w:val="28"/>
          <w:szCs w:val="28"/>
        </w:rPr>
        <w:t>у</w:t>
      </w:r>
      <w:r>
        <w:rPr>
          <w:sz w:val="28"/>
          <w:szCs w:val="28"/>
        </w:rPr>
        <w:t>нок 1.4)</w:t>
      </w:r>
      <w:r w:rsidRPr="00461779">
        <w:rPr>
          <w:color w:val="222222"/>
          <w:sz w:val="28"/>
          <w:szCs w:val="28"/>
        </w:rPr>
        <w:t xml:space="preserve">. </w:t>
      </w:r>
      <w:r w:rsidRPr="00461779">
        <w:rPr>
          <w:color w:val="222222"/>
          <w:sz w:val="28"/>
          <w:szCs w:val="28"/>
        </w:rPr>
        <w:t>При этом, неповрежденные пожаром участки болота можно отнести к типичным биотопам категории 91</w:t>
      </w:r>
      <w:r>
        <w:rPr>
          <w:color w:val="222222"/>
          <w:sz w:val="28"/>
          <w:szCs w:val="28"/>
          <w:lang w:val="en-US"/>
        </w:rPr>
        <w:t>D</w:t>
      </w:r>
      <w:r w:rsidRPr="00461779">
        <w:rPr>
          <w:color w:val="222222"/>
          <w:sz w:val="28"/>
          <w:szCs w:val="28"/>
        </w:rPr>
        <w:t>0 «</w:t>
      </w:r>
      <w:r>
        <w:rPr>
          <w:color w:val="222222"/>
          <w:sz w:val="28"/>
          <w:szCs w:val="28"/>
        </w:rPr>
        <w:t>Леса</w:t>
      </w:r>
      <w:r w:rsidRPr="00461779">
        <w:rPr>
          <w:color w:val="222222"/>
          <w:sz w:val="28"/>
          <w:szCs w:val="28"/>
        </w:rPr>
        <w:t xml:space="preserve"> на болотах» (категория в соответствии с Приложением 1 к Директиве о местообитаниях) </w:t>
      </w:r>
      <w:r w:rsidRPr="00461779">
        <w:rPr>
          <w:color w:val="222222"/>
          <w:sz w:val="28"/>
          <w:szCs w:val="28"/>
        </w:rPr>
        <w:t>[</w:t>
      </w:r>
      <w:r w:rsidRPr="00461779">
        <w:rPr>
          <w:color w:val="222222"/>
          <w:sz w:val="28"/>
          <w:szCs w:val="28"/>
        </w:rPr>
        <w:t>7</w:t>
      </w:r>
      <w:r w:rsidRPr="00461779">
        <w:rPr>
          <w:color w:val="222222"/>
          <w:sz w:val="28"/>
          <w:szCs w:val="28"/>
        </w:rPr>
        <w:t xml:space="preserve">]. </w:t>
      </w:r>
      <w:r w:rsidRPr="00461779">
        <w:rPr>
          <w:color w:val="222222"/>
          <w:sz w:val="28"/>
          <w:szCs w:val="28"/>
        </w:rPr>
        <w:t>Н</w:t>
      </w:r>
      <w:r w:rsidRPr="00461779">
        <w:rPr>
          <w:color w:val="222222"/>
          <w:sz w:val="28"/>
          <w:szCs w:val="28"/>
        </w:rPr>
        <w:t>а территории болота Быкова выделены два типа участков, которые потенциально соответствуют критериям типичных биотопов согласно национальной системе классификации [8]:</w:t>
      </w:r>
      <w:r w:rsidRPr="00461779">
        <w:rPr>
          <w:color w:val="222222"/>
          <w:sz w:val="28"/>
          <w:szCs w:val="28"/>
        </w:rPr>
        <w:t xml:space="preserve"> </w:t>
      </w:r>
      <w:r w:rsidRPr="00461779">
        <w:rPr>
          <w:color w:val="222222"/>
          <w:sz w:val="28"/>
          <w:szCs w:val="28"/>
        </w:rPr>
        <w:t>6.5 «Лиственные леса на избыточно увлажненных почвах и низинных болотах» и 6.7 «Хвойные л</w:t>
      </w:r>
      <w:r w:rsidRPr="00461779">
        <w:rPr>
          <w:color w:val="222222"/>
          <w:sz w:val="28"/>
          <w:szCs w:val="28"/>
        </w:rPr>
        <w:t>еса на верховых, переходных и низинных болотах, березовые леса на переходных болотах». На долю данных биотопов приходится лишь около 30</w:t>
      </w:r>
      <w:r>
        <w:rPr>
          <w:color w:val="222222"/>
          <w:sz w:val="28"/>
          <w:szCs w:val="28"/>
          <w:lang w:val="en-US"/>
        </w:rPr>
        <w:t> </w:t>
      </w:r>
      <w:r w:rsidRPr="00461779">
        <w:rPr>
          <w:color w:val="222222"/>
          <w:sz w:val="28"/>
          <w:szCs w:val="28"/>
        </w:rPr>
        <w:t>% площади болотного массива, что, вероятнее всего, является результатом значительного пирогенного нарушения, затронувшег</w:t>
      </w:r>
      <w:r w:rsidRPr="00461779">
        <w:rPr>
          <w:color w:val="222222"/>
          <w:sz w:val="28"/>
          <w:szCs w:val="28"/>
        </w:rPr>
        <w:t>о болотный массив в прошлом (предположительно, до 2000-х годов, см.раздел</w:t>
      </w:r>
      <w:r>
        <w:rPr>
          <w:color w:val="222222"/>
          <w:sz w:val="28"/>
          <w:szCs w:val="28"/>
          <w:lang w:val="en-US"/>
        </w:rPr>
        <w:t> </w:t>
      </w:r>
      <w:r w:rsidRPr="00461779">
        <w:rPr>
          <w:color w:val="222222"/>
          <w:sz w:val="28"/>
          <w:szCs w:val="28"/>
        </w:rPr>
        <w:t xml:space="preserve">6). Кроме вышеперечисленного </w:t>
      </w:r>
      <w:r>
        <w:rPr>
          <w:sz w:val="28"/>
          <w:szCs w:val="28"/>
        </w:rPr>
        <w:t>территория болота Быкова является частью ядра нац</w:t>
      </w:r>
      <w:r>
        <w:rPr>
          <w:sz w:val="28"/>
          <w:szCs w:val="28"/>
        </w:rPr>
        <w:t>и</w:t>
      </w:r>
      <w:r>
        <w:rPr>
          <w:sz w:val="28"/>
          <w:szCs w:val="28"/>
        </w:rPr>
        <w:t>онального значения № 18 Национальной экологической сети Беларуси (рис</w:t>
      </w:r>
      <w:r>
        <w:rPr>
          <w:sz w:val="28"/>
          <w:szCs w:val="28"/>
        </w:rPr>
        <w:t>у</w:t>
      </w:r>
      <w:r>
        <w:rPr>
          <w:sz w:val="28"/>
          <w:szCs w:val="28"/>
        </w:rPr>
        <w:t>нок 1.5).</w:t>
      </w:r>
    </w:p>
    <w:p w:rsidR="008E2927" w:rsidRPr="00461779" w:rsidRDefault="008E2927">
      <w:pPr>
        <w:pStyle w:val="affffff2"/>
        <w:spacing w:before="0" w:line="25" w:lineRule="atLeast"/>
        <w:rPr>
          <w:color w:val="222222"/>
          <w:sz w:val="28"/>
          <w:szCs w:val="28"/>
          <w:highlight w:val="yellow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color w:val="222222"/>
          <w:sz w:val="28"/>
          <w:szCs w:val="28"/>
          <w:highlight w:val="yellow"/>
          <w:lang w:val="en-US"/>
        </w:rPr>
      </w:pPr>
      <w:r>
        <w:rPr>
          <w:noProof/>
          <w:color w:val="222222"/>
          <w:sz w:val="28"/>
          <w:szCs w:val="28"/>
        </w:rPr>
        <w:drawing>
          <wp:inline distT="0" distB="0" distL="114300" distR="114300">
            <wp:extent cx="5939790" cy="6339840"/>
            <wp:effectExtent l="0" t="0" r="3810" b="10160"/>
            <wp:docPr id="7" name="Изображение 7" descr="Ситуация_ООПТ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Ситуация_ООПТ_Болото_Быкова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33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Рисунок 1.</w:t>
      </w:r>
      <w:r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>Карта</w:t>
      </w:r>
      <w:r>
        <w:rPr>
          <w:sz w:val="28"/>
          <w:szCs w:val="28"/>
        </w:rPr>
        <w:t>-схема с</w:t>
      </w:r>
      <w:r>
        <w:rPr>
          <w:sz w:val="28"/>
          <w:szCs w:val="28"/>
        </w:rPr>
        <w:t>оответствия</w:t>
      </w:r>
      <w:r>
        <w:rPr>
          <w:sz w:val="28"/>
          <w:szCs w:val="28"/>
        </w:rPr>
        <w:t xml:space="preserve"> границ болота Быкова и</w:t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заказника местного значения «</w:t>
      </w:r>
      <w:r>
        <w:rPr>
          <w:color w:val="222222"/>
          <w:sz w:val="28"/>
          <w:szCs w:val="28"/>
        </w:rPr>
        <w:t>Чечерский</w:t>
      </w:r>
      <w:r>
        <w:rPr>
          <w:sz w:val="28"/>
          <w:szCs w:val="28"/>
        </w:rPr>
        <w:t>»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color w:val="222222"/>
          <w:sz w:val="28"/>
          <w:szCs w:val="28"/>
          <w:lang w:val="en-US"/>
        </w:rPr>
      </w:pPr>
      <w:r w:rsidRPr="00461779">
        <w:rPr>
          <w:color w:val="222222"/>
          <w:sz w:val="28"/>
          <w:szCs w:val="28"/>
        </w:rPr>
        <w:t xml:space="preserve">По генезису болото относится </w:t>
      </w:r>
      <w:r w:rsidRPr="00461779">
        <w:rPr>
          <w:color w:val="222222"/>
          <w:sz w:val="28"/>
          <w:szCs w:val="28"/>
        </w:rPr>
        <w:t xml:space="preserve">к </w:t>
      </w:r>
      <w:r>
        <w:rPr>
          <w:sz w:val="28"/>
          <w:szCs w:val="28"/>
        </w:rPr>
        <w:t xml:space="preserve">категории </w:t>
      </w:r>
      <w:r w:rsidRPr="00461779">
        <w:rPr>
          <w:color w:val="222222"/>
          <w:sz w:val="28"/>
          <w:szCs w:val="28"/>
        </w:rPr>
        <w:t>тор</w:t>
      </w:r>
      <w:r w:rsidRPr="00461779">
        <w:rPr>
          <w:color w:val="222222"/>
          <w:sz w:val="28"/>
          <w:szCs w:val="28"/>
        </w:rPr>
        <w:t>фя</w:t>
      </w:r>
      <w:r w:rsidRPr="00461779">
        <w:rPr>
          <w:color w:val="222222"/>
          <w:sz w:val="28"/>
          <w:szCs w:val="28"/>
        </w:rPr>
        <w:t xml:space="preserve">ников междуречных понижений, а по типу питания </w:t>
      </w:r>
      <w:r>
        <w:rPr>
          <w:color w:val="222222"/>
          <w:sz w:val="28"/>
          <w:szCs w:val="28"/>
        </w:rPr>
        <w:t>является верховым (олиг</w:t>
      </w:r>
      <w:r>
        <w:rPr>
          <w:color w:val="222222"/>
          <w:sz w:val="28"/>
          <w:szCs w:val="28"/>
        </w:rPr>
        <w:t>отрофным)</w:t>
      </w:r>
      <w:r w:rsidRPr="00461779">
        <w:rPr>
          <w:color w:val="222222"/>
          <w:sz w:val="28"/>
          <w:szCs w:val="28"/>
        </w:rPr>
        <w:t>. Данная классификация подтверждается строением</w:t>
      </w:r>
      <w:r w:rsidRPr="00461779">
        <w:rPr>
          <w:color w:val="222222"/>
          <w:sz w:val="28"/>
          <w:szCs w:val="28"/>
        </w:rPr>
        <w:t xml:space="preserve"> торфяной залежи, где верховые виды торфа слагают 82</w:t>
      </w:r>
      <w:r>
        <w:rPr>
          <w:color w:val="222222"/>
          <w:sz w:val="28"/>
          <w:szCs w:val="28"/>
          <w:lang w:val="en-US"/>
        </w:rPr>
        <w:t> </w:t>
      </w:r>
      <w:r w:rsidRPr="00461779">
        <w:rPr>
          <w:color w:val="222222"/>
          <w:sz w:val="28"/>
          <w:szCs w:val="28"/>
        </w:rPr>
        <w:t>% площади, а смешанные</w:t>
      </w:r>
      <w:r>
        <w:rPr>
          <w:color w:val="222222"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color w:val="222222"/>
          <w:sz w:val="28"/>
          <w:szCs w:val="28"/>
        </w:rPr>
        <w:t xml:space="preserve"> 18 %</w:t>
      </w:r>
      <w:r w:rsidRPr="00461779">
        <w:rPr>
          <w:color w:val="222222"/>
          <w:sz w:val="28"/>
          <w:szCs w:val="28"/>
        </w:rPr>
        <w:t xml:space="preserve">. </w:t>
      </w:r>
      <w:r>
        <w:rPr>
          <w:color w:val="222222"/>
          <w:sz w:val="28"/>
          <w:szCs w:val="28"/>
          <w:lang w:val="en-US"/>
        </w:rPr>
        <w:t xml:space="preserve">Массив был частично осушен открытой канальной сетью, но впоследствии законсервирован ввиду высокой пнистости. </w:t>
      </w:r>
      <w:r w:rsidRPr="00461779">
        <w:rPr>
          <w:color w:val="222222"/>
          <w:sz w:val="28"/>
          <w:szCs w:val="28"/>
        </w:rPr>
        <w:t xml:space="preserve">Разведочные работы, выполненные в 1969 году (степень разведки </w:t>
      </w:r>
      <w:r w:rsidRPr="00461779">
        <w:rPr>
          <w:color w:val="222222"/>
          <w:sz w:val="28"/>
          <w:szCs w:val="28"/>
        </w:rPr>
        <w:t>А), показали, что первоначальные</w:t>
      </w:r>
      <w:r w:rsidRPr="00461779">
        <w:rPr>
          <w:color w:val="222222"/>
          <w:sz w:val="28"/>
          <w:szCs w:val="28"/>
        </w:rPr>
        <w:t xml:space="preserve"> геологические запасы торфа-сырца оцениваются в 527 тыс. тонн. </w:t>
      </w:r>
      <w:r>
        <w:rPr>
          <w:color w:val="222222"/>
          <w:sz w:val="28"/>
          <w:szCs w:val="28"/>
          <w:lang w:val="en-US"/>
        </w:rPr>
        <w:t xml:space="preserve">Поскольку добыча не производилась, данный объём запасов считается сохранившимся </w:t>
      </w:r>
      <w:r>
        <w:rPr>
          <w:sz w:val="28"/>
          <w:szCs w:val="28"/>
          <w:lang w:val="en-US"/>
        </w:rPr>
        <w:t>[4]</w:t>
      </w:r>
      <w:r>
        <w:rPr>
          <w:color w:val="222222"/>
          <w:sz w:val="28"/>
          <w:szCs w:val="28"/>
          <w:lang w:val="en-US"/>
        </w:rPr>
        <w:t>.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114300" distR="114300">
            <wp:extent cx="5939790" cy="6036310"/>
            <wp:effectExtent l="0" t="0" r="3810" b="8890"/>
            <wp:docPr id="12" name="Изображение 12" descr="Экосеть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12" descr="Экосеть_Быкова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03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Рисунок 1.</w:t>
      </w:r>
      <w:r>
        <w:rPr>
          <w:sz w:val="28"/>
          <w:szCs w:val="28"/>
        </w:rPr>
        <w:t>5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>Пространственное соотношение границ болота Быкова и эл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мент</w:t>
      </w:r>
      <w:r>
        <w:rPr>
          <w:sz w:val="28"/>
          <w:szCs w:val="28"/>
        </w:rPr>
        <w:t>ов Национальной экологической сети</w:t>
      </w:r>
    </w:p>
    <w:p w:rsidR="008E2927" w:rsidRDefault="008E2927">
      <w:pPr>
        <w:pStyle w:val="affffff2"/>
        <w:spacing w:before="0" w:line="25" w:lineRule="atLeast"/>
        <w:ind w:firstLine="0"/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Территория болота Быкова полностью находится в землепользовании ГСЛХУ «Чечерски</w:t>
      </w:r>
      <w:r>
        <w:rPr>
          <w:sz w:val="28"/>
          <w:szCs w:val="28"/>
        </w:rPr>
        <w:t>й спецлесхоз» (лесной фонд относится к Беляевскому ле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ничеству). В таблице 1.1 представлена информация о категориях и видах з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мель (в контекс</w:t>
      </w:r>
      <w:r>
        <w:rPr>
          <w:sz w:val="28"/>
          <w:szCs w:val="28"/>
        </w:rPr>
        <w:t>те земель лесного фонда).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1.1 – Категории и виды земель лесного фонда на территории болота Быкова</w:t>
      </w:r>
    </w:p>
    <w:tbl>
      <w:tblPr>
        <w:tblW w:w="968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53"/>
        <w:gridCol w:w="2280"/>
        <w:gridCol w:w="2251"/>
      </w:tblGrid>
      <w:tr w:rsidR="008E2927">
        <w:trPr>
          <w:trHeight w:val="255"/>
          <w:jc w:val="center"/>
        </w:trPr>
        <w:tc>
          <w:tcPr>
            <w:tcW w:w="5153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Виды земель</w:t>
            </w:r>
          </w:p>
        </w:tc>
        <w:tc>
          <w:tcPr>
            <w:tcW w:w="4531" w:type="dxa"/>
            <w:gridSpan w:val="2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Площадь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color w:val="000000"/>
              </w:rPr>
            </w:pP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га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%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b/>
                <w:color w:val="000000"/>
              </w:rPr>
              <w:t>Лесные земли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293,8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98,2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а) покрытые лесом: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293,8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98,2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- насаждения естественного происхождения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293,8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98,2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 xml:space="preserve">- лесные </w:t>
            </w:r>
            <w:r>
              <w:rPr>
                <w:color w:val="000000"/>
              </w:rPr>
              <w:t>культуры, в том числе несомкнутые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–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–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b/>
                <w:color w:val="000000"/>
              </w:rPr>
              <w:t>Нелесные земли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</w:rPr>
              <w:t>5,54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1,9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 xml:space="preserve">а) земли под </w:t>
            </w:r>
            <w:r>
              <w:t>просеками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1,</w:t>
            </w:r>
            <w:r>
              <w:t>9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t>0,6</w:t>
            </w:r>
          </w:p>
        </w:tc>
      </w:tr>
      <w:tr w:rsidR="008E2927">
        <w:trPr>
          <w:trHeight w:val="255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б) каналы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0,</w:t>
            </w:r>
            <w:r>
              <w:rPr>
                <w:color w:val="000000"/>
              </w:rPr>
              <w:t>7</w:t>
            </w:r>
          </w:p>
        </w:tc>
      </w:tr>
      <w:tr w:rsidR="008E2927">
        <w:trPr>
          <w:trHeight w:val="90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в</w:t>
            </w:r>
            <w:r>
              <w:rPr>
                <w:color w:val="000000"/>
              </w:rPr>
              <w:t>) река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1,52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0,5</w:t>
            </w:r>
          </w:p>
        </w:tc>
      </w:tr>
      <w:tr w:rsidR="008E2927">
        <w:trPr>
          <w:trHeight w:val="71"/>
          <w:jc w:val="center"/>
        </w:trPr>
        <w:tc>
          <w:tcPr>
            <w:tcW w:w="5153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b/>
                <w:color w:val="000000"/>
              </w:rPr>
              <w:t>ВСЕГО</w:t>
            </w:r>
          </w:p>
        </w:tc>
        <w:tc>
          <w:tcPr>
            <w:tcW w:w="228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299,34</w:t>
            </w:r>
          </w:p>
        </w:tc>
        <w:tc>
          <w:tcPr>
            <w:tcW w:w="2251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100,0</w:t>
            </w:r>
          </w:p>
        </w:tc>
      </w:tr>
    </w:tbl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рамках разработки плана управления на основе комплексного анал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за данных дистанционного </w:t>
      </w:r>
      <w:r>
        <w:rPr>
          <w:sz w:val="28"/>
          <w:szCs w:val="28"/>
        </w:rPr>
        <w:t>зондирования Земли (ДЗЗ), таксационных матер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алов базового лесоустройства и полевых исследований уточнённая площадь болота определена</w:t>
      </w:r>
      <w:r>
        <w:rPr>
          <w:sz w:val="28"/>
          <w:szCs w:val="28"/>
        </w:rPr>
        <w:t xml:space="preserve"> в 299,34 гектаров. Ниже приводится описание границ 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лота Быкова в пределах установленной площади: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на севере – от </w:t>
      </w:r>
      <w:r>
        <w:rPr>
          <w:sz w:val="28"/>
          <w:szCs w:val="28"/>
        </w:rPr>
        <w:t>северо-западного угла выдела 9 квартала 45 Беляевского лесничества государственного лесохозяйственного учреждения «Чечерский спецлесхоз» (далее – Беляевское лесничество) в юго-восточном, восточном и северо-западном направлениях по северным границам выделов</w:t>
      </w:r>
      <w:r>
        <w:rPr>
          <w:sz w:val="28"/>
          <w:szCs w:val="28"/>
        </w:rPr>
        <w:t xml:space="preserve"> 9, 13, 18 ква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тала 45, далее в северо-западном и северо-восточном направлениях по запа</w:t>
      </w:r>
      <w:r>
        <w:rPr>
          <w:sz w:val="28"/>
          <w:szCs w:val="28"/>
        </w:rPr>
        <w:t>д</w:t>
      </w:r>
      <w:r>
        <w:rPr>
          <w:sz w:val="28"/>
          <w:szCs w:val="28"/>
        </w:rPr>
        <w:t>ным и северным границам выделов 49, 42, 43 квартала 38, затем в северо-восточном направлении по западным границам выделов 20, 19, 20, 16, 5, 3, 4 квартала 39, далее в с</w:t>
      </w:r>
      <w:r>
        <w:rPr>
          <w:sz w:val="28"/>
          <w:szCs w:val="28"/>
        </w:rPr>
        <w:t>еверо-восточном направлениях по западным границам выделов 42, 43, 30, 29 квартала 32, далее в южном направлении по восточной границе выдела 30 квартала 32, затем в северо-восточном направлении по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падным границам выделов 22, 53, 27, 30, 28, 14, 52, 16 ква</w:t>
      </w:r>
      <w:r>
        <w:rPr>
          <w:sz w:val="28"/>
          <w:szCs w:val="28"/>
        </w:rPr>
        <w:t>ртала 33 до северо-восточного угла выдела 16 квартала 33 Беляевского лесничества;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на востоке – от северо-восточного угла выдела 16 квартала 33 Беляе</w:t>
      </w:r>
      <w:r>
        <w:rPr>
          <w:sz w:val="28"/>
          <w:szCs w:val="28"/>
        </w:rPr>
        <w:t>в</w:t>
      </w:r>
      <w:r>
        <w:rPr>
          <w:sz w:val="28"/>
          <w:szCs w:val="28"/>
        </w:rPr>
        <w:t>ского лесничества в южном направлении по восточным границам выделов 16, 24, 55, 29, 32, 33 квартала 33, дал</w:t>
      </w:r>
      <w:r>
        <w:rPr>
          <w:sz w:val="28"/>
          <w:szCs w:val="28"/>
        </w:rPr>
        <w:t>ее в северо-восточном, южном и юго-западном направлениях по восточным и южным границам выделов 35, 34, 32, 31, 38 квартала 33, затем в юго-западном и южном направлениях по восто</w:t>
      </w:r>
      <w:r>
        <w:rPr>
          <w:sz w:val="28"/>
          <w:szCs w:val="28"/>
        </w:rPr>
        <w:t>ч</w:t>
      </w:r>
      <w:r>
        <w:rPr>
          <w:sz w:val="28"/>
          <w:szCs w:val="28"/>
        </w:rPr>
        <w:t>ным границам выделов 3, 40, 10, 41, 21, 42, 26 квартала 40, выделов 2, 46 квар</w:t>
      </w:r>
      <w:r>
        <w:rPr>
          <w:sz w:val="28"/>
          <w:szCs w:val="28"/>
        </w:rPr>
        <w:t>тала 47 до юго-западного угла выдела 46 квартала 47 Беляевского лесн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на юге – от юго-западного угла выдела 46 квартала 47 Беляевского ле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ничества в юго-западном, западном, северном и северо-западном направл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ниях по восточным, южным и западным грани</w:t>
      </w:r>
      <w:r>
        <w:rPr>
          <w:sz w:val="28"/>
          <w:szCs w:val="28"/>
        </w:rPr>
        <w:t>цам выделов 40, 41, 9, 15, 14, 12, 38, 39, 33, 4 квартала 46, далее в юго-западном направлении по восточной границе выдела 18 квартала 45 до южного угла выдела 18 квартала 46 Бел</w:t>
      </w:r>
      <w:r>
        <w:rPr>
          <w:sz w:val="28"/>
          <w:szCs w:val="28"/>
        </w:rPr>
        <w:t>я</w:t>
      </w:r>
      <w:r>
        <w:rPr>
          <w:sz w:val="28"/>
          <w:szCs w:val="28"/>
        </w:rPr>
        <w:t>евского лесничества;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lastRenderedPageBreak/>
        <w:t>на западе – от южного угла выдела 18 квартала 46 Беляевс</w:t>
      </w:r>
      <w:r>
        <w:rPr>
          <w:sz w:val="28"/>
          <w:szCs w:val="28"/>
        </w:rPr>
        <w:t>кого лесн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чества в северо-западном направлении по юго-западным границам выделов 18, 17, 13, 9 квартала 45 до северо-западного угла выдела 9 квартала 45 Бел</w:t>
      </w:r>
      <w:r>
        <w:rPr>
          <w:sz w:val="28"/>
          <w:szCs w:val="28"/>
        </w:rPr>
        <w:t>я</w:t>
      </w:r>
      <w:r>
        <w:rPr>
          <w:sz w:val="28"/>
          <w:szCs w:val="28"/>
        </w:rPr>
        <w:t>евского лесничества.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состав земель болота (торфяного месторождения) Быкова входят з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мельные участк</w:t>
      </w:r>
      <w:r>
        <w:rPr>
          <w:sz w:val="28"/>
          <w:szCs w:val="28"/>
        </w:rPr>
        <w:t xml:space="preserve">и (части земельных участков) государственного </w:t>
      </w:r>
      <w:r>
        <w:rPr>
          <w:sz w:val="28"/>
          <w:szCs w:val="28"/>
        </w:rPr>
        <w:t>специализ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рованно</w:t>
      </w:r>
      <w:r>
        <w:rPr>
          <w:sz w:val="28"/>
          <w:szCs w:val="28"/>
        </w:rPr>
        <w:t>го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лесохозяйственного учреждения</w:t>
      </w:r>
      <w:r>
        <w:rPr>
          <w:sz w:val="28"/>
          <w:szCs w:val="28"/>
        </w:rPr>
        <w:t xml:space="preserve"> «Чечерский спецлесхоз» в ква</w:t>
      </w:r>
      <w:r>
        <w:rPr>
          <w:sz w:val="28"/>
          <w:szCs w:val="28"/>
        </w:rPr>
        <w:t>р</w:t>
      </w:r>
      <w:r>
        <w:rPr>
          <w:sz w:val="28"/>
          <w:szCs w:val="28"/>
        </w:rPr>
        <w:t>талах 32 (выделы 29-31, 42-44), 33 (выделы 14, 16, 22, 24, 27-38, 43 (река ч</w:t>
      </w:r>
      <w:r>
        <w:rPr>
          <w:sz w:val="28"/>
          <w:szCs w:val="28"/>
        </w:rPr>
        <w:t>а</w:t>
      </w:r>
      <w:r>
        <w:rPr>
          <w:sz w:val="28"/>
          <w:szCs w:val="28"/>
        </w:rPr>
        <w:t>стично, в пределах выделов 16, 24, 28, 30, 37), 44 (ру</w:t>
      </w:r>
      <w:r>
        <w:rPr>
          <w:sz w:val="28"/>
          <w:szCs w:val="28"/>
        </w:rPr>
        <w:t>чей), 45 (просека ч</w:t>
      </w:r>
      <w:r>
        <w:rPr>
          <w:sz w:val="28"/>
          <w:szCs w:val="28"/>
        </w:rPr>
        <w:t>а</w:t>
      </w:r>
      <w:r>
        <w:rPr>
          <w:sz w:val="28"/>
          <w:szCs w:val="28"/>
        </w:rPr>
        <w:t>стично, в пределах выделов 22, 36), 52-55), 38 (выделы 42, 43, 49, 50), 39 (3-6, 10, 11, 16-22, 23 (канал), 24 (канал), 25 (просека частично, в пределах выд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лов 4, 5, 6, 20, 21)), 40 (1-3, 10, 21, 26, 30, 37 (просека частично, в предела</w:t>
      </w:r>
      <w:r>
        <w:rPr>
          <w:sz w:val="28"/>
          <w:szCs w:val="28"/>
        </w:rPr>
        <w:t>х выделов 26, 30), 38 (река), 39-42), 45 (выделы 6, 7, 9, 13, 17, 18, 47 (просека частично, в пределах выделов 7, 18)), 46 (выделы 1-4, 8, 9, 12, 14, 15, 32 (пр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сека частично, в пределах выделов 1-4), 33-35, 38-41), 47 (1, 2, 45 (просека частично, в предел</w:t>
      </w:r>
      <w:r>
        <w:rPr>
          <w:sz w:val="28"/>
          <w:szCs w:val="28"/>
        </w:rPr>
        <w:t>ах выделов 1, 2, 46), 46) Беляевского лесничества.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При установлении границы болота учитывалось распределение лесного фонда исследуемой территории по экологическим группам и сериям типов лес</w:t>
      </w:r>
      <w:r>
        <w:rPr>
          <w:sz w:val="28"/>
          <w:szCs w:val="28"/>
        </w:rPr>
        <w:t xml:space="preserve">а (по В.С. Гельтману, 1982) </w:t>
      </w:r>
      <w:r w:rsidRPr="00461779">
        <w:rPr>
          <w:sz w:val="28"/>
          <w:szCs w:val="28"/>
        </w:rPr>
        <w:t>[9]</w:t>
      </w:r>
      <w:r>
        <w:rPr>
          <w:sz w:val="28"/>
          <w:szCs w:val="28"/>
        </w:rPr>
        <w:t>. И</w:t>
      </w:r>
      <w:r>
        <w:rPr>
          <w:sz w:val="28"/>
          <w:szCs w:val="28"/>
        </w:rPr>
        <w:t>з болотных серий типов леса на те</w:t>
      </w:r>
      <w:r>
        <w:rPr>
          <w:sz w:val="28"/>
          <w:szCs w:val="28"/>
        </w:rPr>
        <w:t>рр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тории представлены долгомошная (леса на оторфованных минеральных по</w:t>
      </w:r>
      <w:r>
        <w:rPr>
          <w:sz w:val="28"/>
          <w:szCs w:val="28"/>
        </w:rPr>
        <w:t>ч</w:t>
      </w:r>
      <w:r>
        <w:rPr>
          <w:sz w:val="28"/>
          <w:szCs w:val="28"/>
        </w:rPr>
        <w:t>вах олиготрофного заболачивания), багульниковая (леса на торфяных бол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тах олиго- и мезотрофных), осоковая (леса на торфяных болотах эвтрофных). В устанавливаемые граница болота включены</w:t>
      </w:r>
      <w:r>
        <w:rPr>
          <w:sz w:val="28"/>
          <w:szCs w:val="28"/>
        </w:rPr>
        <w:t xml:space="preserve"> все участки открытых болот, а для соблюдения целостности массива отдельные участки черничной серий типов леса на влажных почвах (переходные типы). Распределение лесов те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ритории болота по сериям типов леса представлено на рисунке 3.2.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соответствии с пун</w:t>
      </w:r>
      <w:r>
        <w:rPr>
          <w:sz w:val="28"/>
          <w:szCs w:val="28"/>
        </w:rPr>
        <w:t xml:space="preserve">ктом 3 статьи 26 Закона </w:t>
      </w:r>
      <w:r>
        <w:rPr>
          <w:sz w:val="28"/>
          <w:szCs w:val="28"/>
        </w:rPr>
        <w:t>«О торфяни</w:t>
      </w:r>
      <w:r>
        <w:rPr>
          <w:sz w:val="28"/>
          <w:szCs w:val="28"/>
        </w:rPr>
        <w:t>к</w:t>
      </w:r>
      <w:r>
        <w:rPr>
          <w:sz w:val="28"/>
          <w:szCs w:val="28"/>
        </w:rPr>
        <w:t>ах</w:t>
      </w:r>
      <w:r>
        <w:rPr>
          <w:sz w:val="28"/>
          <w:szCs w:val="28"/>
        </w:rPr>
        <w:t>»</w:t>
      </w:r>
      <w:r>
        <w:rPr>
          <w:sz w:val="28"/>
          <w:szCs w:val="28"/>
        </w:rPr>
        <w:t xml:space="preserve"> для 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лота Быкова устанавливается буферная зона.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Границы буферной зоны болота Быкова проходят: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на северо-западе – от крайнего северо-западного угла квартала 44 Бел</w:t>
      </w:r>
      <w:r>
        <w:rPr>
          <w:sz w:val="28"/>
          <w:szCs w:val="28"/>
        </w:rPr>
        <w:t>я</w:t>
      </w:r>
      <w:r>
        <w:rPr>
          <w:sz w:val="28"/>
          <w:szCs w:val="28"/>
        </w:rPr>
        <w:t>евского лесничества в северо-восточном направлении по</w:t>
      </w:r>
      <w:r>
        <w:rPr>
          <w:sz w:val="28"/>
          <w:szCs w:val="28"/>
        </w:rPr>
        <w:t xml:space="preserve"> северной границе указанного квартала до его северо-восточного угла, далее, пересекая земли гомельского республиканского унитарного предприятия электроэнергетики «Гомельэнерго» (далее – РУП «Гомельэнерго») по условной прямой линии до пересечения с границей</w:t>
      </w:r>
      <w:r>
        <w:rPr>
          <w:sz w:val="28"/>
          <w:szCs w:val="28"/>
        </w:rPr>
        <w:t xml:space="preserve"> квартала 38, затем в северном и восточном направлениях по западной и северной границам квартала 38, далее в севе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ном и восточном направлениях по западной и северной границам квартала 32, затем в северном и восточном направлениях по западной и северной гр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ницам квартала 29 до северо-восточного угла квартала 29 Беляевского лесн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на востоке – от северо-восточного угла квартала 29 Беляевского лесн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чества в южном направлении по восточной границе указанного квартала, д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лее в восточном направлении по восто</w:t>
      </w:r>
      <w:r>
        <w:rPr>
          <w:sz w:val="28"/>
          <w:szCs w:val="28"/>
        </w:rPr>
        <w:t>чной границе квартала 34, затем в ю</w:t>
      </w:r>
      <w:r>
        <w:rPr>
          <w:sz w:val="28"/>
          <w:szCs w:val="28"/>
        </w:rPr>
        <w:t>ж</w:t>
      </w:r>
      <w:r>
        <w:rPr>
          <w:sz w:val="28"/>
          <w:szCs w:val="28"/>
        </w:rPr>
        <w:t>ном направлении по восточным границам  кварталов 34, 41 до юго-восточного угла квартала 41 Беляевского лесничества;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lastRenderedPageBreak/>
        <w:t>на юге – от юго-восточного угла квартала 41 Беляевского лесничества в западном направлении по южной гран</w:t>
      </w:r>
      <w:r>
        <w:rPr>
          <w:sz w:val="28"/>
          <w:szCs w:val="28"/>
        </w:rPr>
        <w:t>ице указанного квартала, далее в ю</w:t>
      </w:r>
      <w:r>
        <w:rPr>
          <w:sz w:val="28"/>
          <w:szCs w:val="28"/>
        </w:rPr>
        <w:t>ж</w:t>
      </w:r>
      <w:r>
        <w:rPr>
          <w:sz w:val="28"/>
          <w:szCs w:val="28"/>
        </w:rPr>
        <w:t>ном и западном направлениях по восточной и южной границам квартала 47, затем в южном и западном направления по восточной и южной границам квартала 54 до юго-западного угла квартала 54 Беляевского лесничества;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на западе – </w:t>
      </w:r>
      <w:r>
        <w:rPr>
          <w:sz w:val="28"/>
          <w:szCs w:val="28"/>
        </w:rPr>
        <w:t>от юго-западного угла квартала 54 Беляевского лесничества в северном направлении по западной границе указанного квартала, затем в западном и северном направлениях по южной и западной границе квартала 45 до точки с координатами 53°01ʹ08,00" северной широты,</w:t>
      </w:r>
      <w:r>
        <w:rPr>
          <w:sz w:val="28"/>
          <w:szCs w:val="28"/>
        </w:rPr>
        <w:t xml:space="preserve"> 31°00ʹ06,11" 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сточной долготы, далее в западном направлении, пересекая земли РУП «Гомельэнерго», по южной границе квартала 44, затем в северном и с</w:t>
      </w:r>
      <w:r>
        <w:rPr>
          <w:sz w:val="28"/>
          <w:szCs w:val="28"/>
        </w:rPr>
        <w:t>е</w:t>
      </w:r>
      <w:r>
        <w:rPr>
          <w:sz w:val="28"/>
          <w:szCs w:val="28"/>
        </w:rPr>
        <w:t>веро-восточном направлениях по западной границе указанного квартала до от крайнего северо-западного угла к</w:t>
      </w:r>
      <w:r>
        <w:rPr>
          <w:sz w:val="28"/>
          <w:szCs w:val="28"/>
        </w:rPr>
        <w:t>вартала 44 Беляевск</w:t>
      </w:r>
      <w:r>
        <w:rPr>
          <w:sz w:val="28"/>
          <w:szCs w:val="28"/>
        </w:rPr>
        <w:t>ого лесничества.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Площадь буферной зоны болота Быкова составляет 1158,91</w:t>
      </w:r>
      <w:r>
        <w:rPr>
          <w:sz w:val="28"/>
          <w:szCs w:val="28"/>
        </w:rPr>
        <w:t xml:space="preserve"> гектара.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состав земель буферной зоны болота Быкова входят земельные участки (части земельных участков) Чечерского спецлесхоза в кварталах 29, 32 (выделы 1-28, 32-4</w:t>
      </w:r>
      <w:r>
        <w:rPr>
          <w:sz w:val="28"/>
          <w:szCs w:val="28"/>
        </w:rPr>
        <w:t>1, 45 (дорога), 46 (просека), 47 (просека)), 33 (выделы 1-13, 15, 17-21, 23, 25, 26, 39-42, 43 (река частично, в пределах выделов 8, 17), 45 (просека частично, в пределах выделов 1-8, 10, 12, 20), 34, 38 (выделы 1-41, 44-48, 51, 52 (ручей), 53 (дорога), 54</w:t>
      </w:r>
      <w:r>
        <w:rPr>
          <w:sz w:val="28"/>
          <w:szCs w:val="28"/>
        </w:rPr>
        <w:t> (просека), 55-64), 39 (выделы 1, 2, 7-9, 12-15, 25 (просека частично, в пределах выделов 1, 2, 7, 12-14)), 40 (выд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лы 4-9, 11-20, 22-25, 27-29, 31-34, 36 (дорога), 37 (просека частично, в пред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лах выдела 9)), 41, 44, 45 (выделы 1-5, 8, 10-12, 14-16, 19-26</w:t>
      </w:r>
      <w:r>
        <w:rPr>
          <w:sz w:val="28"/>
          <w:szCs w:val="28"/>
        </w:rPr>
        <w:t>, 28-45, 46 (дор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га), 47 (просека частично, в пределах выделов 1-5)), 46 (выделы 5-7, 10, 11, 13, 16-30, 31 (дорога), 32 (просека частично, в пределах выделов 5-7, 11, 18, 19), 47 (выделы 3-43, 44 (дорога), 45 (просека частично, в пределах выд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лов 3-7, 9-1</w:t>
      </w:r>
      <w:r>
        <w:rPr>
          <w:sz w:val="28"/>
          <w:szCs w:val="28"/>
        </w:rPr>
        <w:t>1, 18, 27, 32), 47-50), 54 Беляевского лесничества;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не включены расположенные в границах буферной зоны земельные участки (части земельных участков), отнесенные к кладбищу, а также отн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сенные к категориям земель промышленности, транспорта, связи, энергетики</w:t>
      </w:r>
      <w:r>
        <w:rPr>
          <w:sz w:val="28"/>
          <w:szCs w:val="28"/>
        </w:rPr>
        <w:t>, обороны и иного назначения.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Площади вычислены по шейп-файлу, выполненному в системе коорд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нат 1963 года (СК63), с использованием земельно-кадастровой </w:t>
      </w:r>
      <w:r>
        <w:rPr>
          <w:sz w:val="28"/>
          <w:szCs w:val="28"/>
        </w:rPr>
        <w:t>информации и материалов.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8E2927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</w:pPr>
    </w:p>
    <w:p w:rsidR="008E2927" w:rsidRDefault="008E2927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sectPr w:rsidR="008E2927">
          <w:footerReference w:type="default" r:id="rId20"/>
          <w:pgSz w:w="11910" w:h="16840"/>
          <w:pgMar w:top="1134" w:right="850" w:bottom="1134" w:left="1701" w:header="0" w:footer="760" w:gutter="0"/>
          <w:cols w:space="0"/>
        </w:sectPr>
      </w:pP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8" w:name="_Toc18919"/>
      <w:r>
        <w:rPr>
          <w:b/>
          <w:sz w:val="28"/>
          <w:szCs w:val="28"/>
        </w:rPr>
        <w:lastRenderedPageBreak/>
        <w:t>2</w:t>
      </w:r>
      <w:r w:rsidRPr="00461779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Информация о природно-генетических условиях болота</w:t>
      </w:r>
      <w:bookmarkEnd w:id="8"/>
    </w:p>
    <w:p w:rsidR="008E2927" w:rsidRDefault="005A637E">
      <w:pPr>
        <w:pStyle w:val="affffff2"/>
        <w:spacing w:before="0" w:line="25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2.1 Положение болота в системе природного районирования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соответствии с физико-географическим районированием Беларуси территория болота Быкова расположена в пределах Чечерской равнины окр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га Восточного П</w:t>
      </w:r>
      <w:r>
        <w:rPr>
          <w:sz w:val="28"/>
          <w:szCs w:val="28"/>
        </w:rPr>
        <w:t>редполесья Предполесской провинци</w:t>
      </w:r>
      <w:r>
        <w:rPr>
          <w:sz w:val="28"/>
          <w:szCs w:val="28"/>
        </w:rPr>
        <w:t>и (таблица 2.1).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Pr="00461779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t>Таблица 2.1 –</w:t>
      </w:r>
      <w:r>
        <w:rPr>
          <w:sz w:val="28"/>
          <w:szCs w:val="28"/>
        </w:rPr>
        <w:t xml:space="preserve"> Положени</w:t>
      </w:r>
      <w:r>
        <w:rPr>
          <w:sz w:val="28"/>
          <w:szCs w:val="28"/>
        </w:rPr>
        <w:t>е болота Быкова в схемах природного райониров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ния Беларуси</w:t>
      </w:r>
      <w:r>
        <w:rPr>
          <w:sz w:val="28"/>
          <w:szCs w:val="28"/>
        </w:rPr>
        <w:t xml:space="preserve"> [</w:t>
      </w:r>
      <w:r w:rsidRPr="00461779">
        <w:rPr>
          <w:sz w:val="28"/>
          <w:szCs w:val="28"/>
        </w:rPr>
        <w:t>10</w:t>
      </w:r>
      <w:r>
        <w:rPr>
          <w:sz w:val="28"/>
          <w:szCs w:val="28"/>
        </w:rPr>
        <w:t>]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94"/>
        <w:gridCol w:w="1498"/>
        <w:gridCol w:w="5478"/>
      </w:tblGrid>
      <w:tr w:rsidR="008E2927">
        <w:trPr>
          <w:tblHeader/>
          <w:jc w:val="center"/>
        </w:trPr>
        <w:tc>
          <w:tcPr>
            <w:tcW w:w="1360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Районирование</w:t>
            </w:r>
          </w:p>
        </w:tc>
        <w:tc>
          <w:tcPr>
            <w:tcW w:w="3639" w:type="pct"/>
            <w:gridSpan w:val="2"/>
            <w:tcBorders>
              <w:bottom w:val="single" w:sz="4" w:space="0" w:color="auto"/>
            </w:tcBorders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Единицы природного районирования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Pr="00461779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Физико-географическое</w:t>
            </w:r>
            <w:r>
              <w:rPr>
                <w:spacing w:val="-2"/>
              </w:rPr>
              <w:t xml:space="preserve"> </w:t>
            </w:r>
            <w:r>
              <w:t>(в</w:t>
            </w:r>
            <w:r>
              <w:rPr>
                <w:spacing w:val="-1"/>
              </w:rPr>
              <w:t xml:space="preserve"> Е</w:t>
            </w:r>
            <w:r>
              <w:rPr>
                <w:spacing w:val="-1"/>
              </w:rPr>
              <w:t>в</w:t>
            </w:r>
            <w:r>
              <w:rPr>
                <w:spacing w:val="-1"/>
              </w:rPr>
              <w:t>ропейской десятичной</w:t>
            </w:r>
            <w:r>
              <w:rPr>
                <w:spacing w:val="25"/>
              </w:rPr>
              <w:t xml:space="preserve"> </w:t>
            </w:r>
            <w:r>
              <w:rPr>
                <w:spacing w:val="-1"/>
              </w:rPr>
              <w:t>системе)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Провинция:</w:t>
            </w:r>
          </w:p>
          <w:p w:rsidR="008E2927" w:rsidRDefault="005A637E">
            <w:pPr>
              <w:spacing w:line="25" w:lineRule="atLeast"/>
              <w:rPr>
                <w:lang w:val="en-US"/>
              </w:rPr>
            </w:pPr>
            <w:r>
              <w:t>Округ</w:t>
            </w:r>
            <w:r>
              <w:rPr>
                <w:lang w:val="en-US"/>
              </w:rPr>
              <w:t>:</w:t>
            </w:r>
          </w:p>
          <w:p w:rsidR="008E2927" w:rsidRDefault="005A637E">
            <w:pPr>
              <w:spacing w:line="25" w:lineRule="atLeast"/>
            </w:pPr>
            <w:r>
              <w:t>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pStyle w:val="TableParagraph"/>
              <w:spacing w:line="25" w:lineRule="atLeast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Предполесская</w:t>
            </w:r>
          </w:p>
          <w:p w:rsidR="008E2927" w:rsidRDefault="005A637E">
            <w:pPr>
              <w:pStyle w:val="TableParagraph"/>
              <w:spacing w:line="25" w:lineRule="atLeast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Восточное Предполесье</w:t>
            </w:r>
          </w:p>
          <w:p w:rsidR="008E2927" w:rsidRDefault="005A637E">
            <w:pPr>
              <w:spacing w:line="25" w:lineRule="atLeast"/>
            </w:pPr>
            <w:r>
              <w:rPr>
                <w:spacing w:val="-1"/>
              </w:rPr>
              <w:t>Чечерская равнина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Геоботаническое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Подзона:</w:t>
            </w:r>
          </w:p>
          <w:p w:rsidR="008E2927" w:rsidRDefault="005A637E">
            <w:pPr>
              <w:spacing w:line="25" w:lineRule="atLeast"/>
            </w:pPr>
            <w:r>
              <w:t>Округ:</w:t>
            </w:r>
          </w:p>
          <w:p w:rsidR="008E2927" w:rsidRDefault="005A637E">
            <w:pPr>
              <w:spacing w:line="25" w:lineRule="atLeast"/>
            </w:pPr>
            <w:r>
              <w:t>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Грабово-дубово темнохвойных</w:t>
            </w:r>
          </w:p>
          <w:p w:rsidR="008E2927" w:rsidRDefault="005A637E">
            <w:pPr>
              <w:spacing w:line="25" w:lineRule="atLeast"/>
            </w:pPr>
            <w:r>
              <w:t>Березинско-Предполесский</w:t>
            </w:r>
          </w:p>
          <w:p w:rsidR="008E2927" w:rsidRDefault="005A637E">
            <w:pPr>
              <w:spacing w:line="25" w:lineRule="atLeast"/>
            </w:pPr>
            <w:r>
              <w:t>Чечерско-Приднепровский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Гидрологическое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Район:</w:t>
            </w:r>
          </w:p>
          <w:p w:rsidR="008E2927" w:rsidRDefault="005A637E">
            <w:pPr>
              <w:spacing w:line="25" w:lineRule="atLeast"/>
              <w:rPr>
                <w:lang w:val="en-US"/>
              </w:rPr>
            </w:pPr>
            <w:r>
              <w:t>Подрайон</w:t>
            </w:r>
            <w:r>
              <w:rPr>
                <w:lang w:val="en-US"/>
              </w:rPr>
              <w:t>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Верхнеднепровский</w:t>
            </w:r>
          </w:p>
          <w:p w:rsidR="008E2927" w:rsidRDefault="005A637E">
            <w:pPr>
              <w:spacing w:line="25" w:lineRule="atLeast"/>
            </w:pPr>
            <w:r>
              <w:t>Южный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Агроклиматическое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Область:</w:t>
            </w:r>
          </w:p>
          <w:p w:rsidR="008E2927" w:rsidRDefault="005A637E">
            <w:pPr>
              <w:spacing w:line="25" w:lineRule="atLeast"/>
            </w:pPr>
            <w:r>
              <w:t>Подобласть:</w:t>
            </w:r>
          </w:p>
          <w:p w:rsidR="008E2927" w:rsidRDefault="005A637E">
            <w:pPr>
              <w:spacing w:line="25" w:lineRule="atLeast"/>
            </w:pPr>
            <w:r>
              <w:t>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Южная теплая неустойчиво влажная</w:t>
            </w:r>
          </w:p>
          <w:p w:rsidR="008E2927" w:rsidRDefault="005A637E">
            <w:pPr>
              <w:spacing w:line="25" w:lineRule="atLeast"/>
            </w:pPr>
            <w:r>
              <w:t>Восточная</w:t>
            </w:r>
          </w:p>
          <w:p w:rsidR="008E2927" w:rsidRDefault="005A637E">
            <w:pPr>
              <w:spacing w:line="25" w:lineRule="atLeast"/>
            </w:pPr>
            <w:r>
              <w:t xml:space="preserve">Гомельский 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 xml:space="preserve">Геоморфологическое 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Область:</w:t>
            </w:r>
          </w:p>
          <w:p w:rsidR="008E2927" w:rsidRDefault="005A637E">
            <w:pPr>
              <w:spacing w:line="25" w:lineRule="atLeast"/>
              <w:rPr>
                <w:lang w:val="en-US"/>
              </w:rPr>
            </w:pPr>
            <w:r>
              <w:t>Район</w:t>
            </w:r>
            <w:r>
              <w:rPr>
                <w:lang w:val="en-US"/>
              </w:rPr>
              <w:t>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равнин и низин Предполесья</w:t>
            </w:r>
          </w:p>
          <w:p w:rsidR="008E2927" w:rsidRDefault="005A637E">
            <w:pPr>
              <w:spacing w:line="25" w:lineRule="atLeast"/>
            </w:pPr>
            <w:r>
              <w:t>Светиловичский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  <w:highlight w:val="yellow"/>
              </w:rPr>
            </w:pPr>
            <w:r>
              <w:rPr>
                <w:i/>
              </w:rPr>
              <w:t>Почвенно-географическое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Провинция:</w:t>
            </w:r>
          </w:p>
          <w:p w:rsidR="008E2927" w:rsidRDefault="005A637E">
            <w:pPr>
              <w:spacing w:line="25" w:lineRule="atLeast"/>
            </w:pPr>
            <w:r>
              <w:t>Округ:</w:t>
            </w:r>
          </w:p>
          <w:p w:rsidR="008E2927" w:rsidRDefault="005A637E">
            <w:pPr>
              <w:spacing w:line="25" w:lineRule="atLeast"/>
            </w:pPr>
            <w:r>
              <w:t>Район</w:t>
            </w:r>
            <w:r w:rsidRPr="00461779">
              <w:t xml:space="preserve"> 1</w:t>
            </w:r>
            <w:r>
              <w:t>:</w:t>
            </w: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Район</w:t>
            </w:r>
            <w:r w:rsidRPr="00461779">
              <w:t xml:space="preserve"> 2</w:t>
            </w:r>
            <w:r>
              <w:t>:</w:t>
            </w:r>
          </w:p>
          <w:p w:rsidR="008E2927" w:rsidRDefault="008E2927">
            <w:pPr>
              <w:spacing w:line="25" w:lineRule="atLeast"/>
            </w:pP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Подрайон: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Центральная (Белорусская)</w:t>
            </w:r>
          </w:p>
          <w:p w:rsidR="008E2927" w:rsidRDefault="005A637E">
            <w:pPr>
              <w:spacing w:line="25" w:lineRule="atLeast"/>
            </w:pPr>
            <w:r>
              <w:t>Восточный</w:t>
            </w:r>
          </w:p>
          <w:p w:rsidR="008E2927" w:rsidRPr="00461779" w:rsidRDefault="005A637E">
            <w:pPr>
              <w:spacing w:line="25" w:lineRule="atLeast"/>
            </w:pPr>
            <w:r>
              <w:t>Рогачевско</w:t>
            </w:r>
            <w:r w:rsidRPr="00461779">
              <w:t>-Славгородска-Климовичский район дерново-падзолистых супесчаных почв</w:t>
            </w:r>
          </w:p>
          <w:p w:rsidR="008E2927" w:rsidRPr="00461779" w:rsidRDefault="005A637E">
            <w:pPr>
              <w:spacing w:line="25" w:lineRule="atLeast"/>
            </w:pPr>
            <w:r>
              <w:t>Кировско-Гомельско-Хотимский</w:t>
            </w:r>
            <w:r w:rsidRPr="00461779">
              <w:t xml:space="preserve"> район дерново-падзолистых, часто заболоченных пылевато-суглинистых и супесчаных почв</w:t>
            </w:r>
          </w:p>
          <w:p w:rsidR="008E2927" w:rsidRDefault="005A637E">
            <w:pPr>
              <w:spacing w:line="25" w:lineRule="atLeast"/>
            </w:pPr>
            <w:r>
              <w:t>Кировско-Кормянско-Гомельск</w:t>
            </w:r>
            <w:r>
              <w:t>ий</w:t>
            </w:r>
            <w:r w:rsidRPr="00461779">
              <w:t xml:space="preserve"> подрайон дерново-падзолистых, часто заболоченных пылевато-суглинистых и супесчаных почв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Ландшафтное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lang w:val="en-US"/>
              </w:rPr>
            </w:pPr>
            <w:r>
              <w:t>Подзона</w:t>
            </w:r>
            <w:r>
              <w:rPr>
                <w:lang w:val="en-US"/>
              </w:rPr>
              <w:t>:</w:t>
            </w:r>
          </w:p>
          <w:p w:rsidR="008E2927" w:rsidRDefault="005A637E">
            <w:pPr>
              <w:spacing w:line="25" w:lineRule="atLeast"/>
            </w:pPr>
            <w:r>
              <w:t>Провинция:</w:t>
            </w: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pStyle w:val="Default"/>
              <w:spacing w:line="25" w:lineRule="atLeast"/>
              <w:rPr>
                <w:color w:val="auto"/>
              </w:rPr>
            </w:pPr>
            <w:r>
              <w:rPr>
                <w:color w:val="auto"/>
              </w:rPr>
              <w:t>Бореальных</w:t>
            </w:r>
            <w:r>
              <w:rPr>
                <w:color w:val="auto"/>
              </w:rPr>
              <w:t xml:space="preserve"> ландшафтов</w:t>
            </w:r>
          </w:p>
          <w:p w:rsidR="008E2927" w:rsidRDefault="005A637E">
            <w:pPr>
              <w:pStyle w:val="Default"/>
              <w:spacing w:line="25" w:lineRule="atLeast"/>
              <w:rPr>
                <w:color w:val="auto"/>
              </w:rPr>
            </w:pPr>
            <w:r>
              <w:rPr>
                <w:color w:val="auto"/>
              </w:rPr>
              <w:t xml:space="preserve">Предполесская провинция </w:t>
            </w:r>
            <w:r>
              <w:rPr>
                <w:color w:val="auto"/>
              </w:rPr>
              <w:t xml:space="preserve">водно-ледниковых и </w:t>
            </w:r>
            <w:r>
              <w:rPr>
                <w:color w:val="auto"/>
              </w:rPr>
              <w:t>моренно-зандровых ландшафтов</w:t>
            </w:r>
          </w:p>
          <w:p w:rsidR="008E2927" w:rsidRDefault="005A637E">
            <w:pPr>
              <w:pStyle w:val="Default"/>
              <w:spacing w:line="25" w:lineRule="atLeast"/>
              <w:rPr>
                <w:highlight w:val="yellow"/>
                <w:lang w:eastAsia="ru-RU"/>
              </w:rPr>
            </w:pPr>
            <w:r>
              <w:rPr>
                <w:color w:val="auto"/>
              </w:rPr>
              <w:t>Сожск</w:t>
            </w:r>
            <w:r>
              <w:rPr>
                <w:color w:val="auto"/>
              </w:rPr>
              <w:t>о</w:t>
            </w:r>
            <w:r>
              <w:rPr>
                <w:color w:val="auto"/>
              </w:rPr>
              <w:t>-</w:t>
            </w:r>
            <w:r>
              <w:rPr>
                <w:color w:val="auto"/>
              </w:rPr>
              <w:t>Беседск</w:t>
            </w:r>
            <w:r>
              <w:rPr>
                <w:color w:val="auto"/>
              </w:rPr>
              <w:t>ий</w:t>
            </w:r>
            <w:r>
              <w:rPr>
                <w:color w:val="auto"/>
              </w:rPr>
              <w:t xml:space="preserve"> плоских и плосковолнистых водно-ледниковых, холмисто-волнистых </w:t>
            </w:r>
            <w:r>
              <w:rPr>
                <w:color w:val="auto"/>
              </w:rPr>
              <w:t>моренно-зандровых ландшафтов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Торфяно-болотное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Область:</w:t>
            </w:r>
          </w:p>
          <w:p w:rsidR="008E2927" w:rsidRDefault="008E2927">
            <w:pPr>
              <w:spacing w:line="25" w:lineRule="atLeast"/>
            </w:pPr>
          </w:p>
          <w:p w:rsidR="008E2927" w:rsidRDefault="005A637E">
            <w:pPr>
              <w:spacing w:line="25" w:lineRule="atLeast"/>
            </w:pPr>
            <w:r>
              <w:t>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spacing w:val="-1"/>
              </w:rPr>
            </w:pPr>
            <w:r>
              <w:rPr>
                <w:spacing w:val="-1"/>
              </w:rPr>
              <w:t>небольших верховых и низинных торфяников в условиях распространения лессовидных пород</w:t>
            </w:r>
          </w:p>
          <w:p w:rsidR="008E2927" w:rsidRDefault="005A637E">
            <w:pPr>
              <w:spacing w:line="25" w:lineRule="atLeast"/>
            </w:pPr>
            <w:r>
              <w:t>Кормянско-Лоевский</w:t>
            </w:r>
          </w:p>
        </w:tc>
      </w:tr>
      <w:tr w:rsidR="008E2927">
        <w:trPr>
          <w:trHeight w:val="505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Флористическое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Царство:</w:t>
            </w:r>
          </w:p>
          <w:p w:rsidR="008E2927" w:rsidRDefault="005A637E">
            <w:pPr>
              <w:spacing w:line="25" w:lineRule="atLeast"/>
            </w:pPr>
            <w:r>
              <w:t xml:space="preserve">Подцарство: </w:t>
            </w:r>
          </w:p>
          <w:p w:rsidR="008E2927" w:rsidRDefault="005A637E">
            <w:pPr>
              <w:spacing w:line="25" w:lineRule="atLeast"/>
            </w:pPr>
            <w:r>
              <w:t>Область:</w:t>
            </w:r>
          </w:p>
          <w:p w:rsidR="008E2927" w:rsidRDefault="005A637E">
            <w:pPr>
              <w:spacing w:line="25" w:lineRule="atLeast"/>
            </w:pPr>
            <w:r>
              <w:t>Провинция:</w:t>
            </w:r>
          </w:p>
          <w:p w:rsidR="008E2927" w:rsidRDefault="005A637E">
            <w:pPr>
              <w:spacing w:line="25" w:lineRule="atLeast"/>
            </w:pPr>
            <w:r>
              <w:t>Район:</w:t>
            </w:r>
          </w:p>
          <w:p w:rsidR="008E2927" w:rsidRDefault="005A637E">
            <w:pPr>
              <w:spacing w:line="25" w:lineRule="atLeast"/>
            </w:pPr>
            <w:r>
              <w:t>Подрайон: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ind w:firstLine="2"/>
            </w:pPr>
            <w:r>
              <w:t>Голарктическое флористическое</w:t>
            </w:r>
          </w:p>
          <w:p w:rsidR="008E2927" w:rsidRDefault="005A637E">
            <w:pPr>
              <w:spacing w:line="25" w:lineRule="atLeast"/>
              <w:ind w:firstLine="2"/>
            </w:pPr>
            <w:r>
              <w:t xml:space="preserve">Бореальное </w:t>
            </w:r>
          </w:p>
          <w:p w:rsidR="008E2927" w:rsidRDefault="005A637E">
            <w:pPr>
              <w:spacing w:line="25" w:lineRule="atLeast"/>
              <w:ind w:firstLine="2"/>
            </w:pPr>
            <w:r>
              <w:t>Циркумбореальная флористическая</w:t>
            </w:r>
          </w:p>
          <w:p w:rsidR="008E2927" w:rsidRDefault="005A637E">
            <w:pPr>
              <w:spacing w:line="25" w:lineRule="atLeast"/>
              <w:ind w:firstLine="2"/>
            </w:pPr>
            <w:r>
              <w:t xml:space="preserve">Восточно-европейская </w:t>
            </w:r>
          </w:p>
          <w:p w:rsidR="008E2927" w:rsidRDefault="005A637E">
            <w:pPr>
              <w:spacing w:line="25" w:lineRule="atLeast"/>
            </w:pPr>
            <w:r>
              <w:t>Полесский (Южный)</w:t>
            </w:r>
          </w:p>
          <w:p w:rsidR="008E2927" w:rsidRDefault="005A637E">
            <w:pPr>
              <w:spacing w:line="25" w:lineRule="atLeast"/>
            </w:pPr>
            <w:r>
              <w:t>Сожско-Днепровский</w:t>
            </w:r>
          </w:p>
        </w:tc>
      </w:tr>
      <w:tr w:rsidR="008E2927">
        <w:trPr>
          <w:trHeight w:val="169"/>
          <w:jc w:val="center"/>
        </w:trPr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  <w:rPr>
                <w:i/>
              </w:rPr>
            </w:pPr>
            <w:r>
              <w:rPr>
                <w:i/>
              </w:rPr>
              <w:t>Зоогеографическое</w:t>
            </w:r>
          </w:p>
        </w:tc>
        <w:tc>
          <w:tcPr>
            <w:tcW w:w="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Район:</w:t>
            </w:r>
          </w:p>
        </w:tc>
        <w:tc>
          <w:tcPr>
            <w:tcW w:w="28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2927" w:rsidRDefault="005A637E">
            <w:pPr>
              <w:spacing w:line="25" w:lineRule="atLeast"/>
            </w:pPr>
            <w:r>
              <w:t>Восточно-Полесский</w:t>
            </w:r>
          </w:p>
        </w:tc>
      </w:tr>
    </w:tbl>
    <w:p w:rsidR="008E2927" w:rsidRDefault="008E2927">
      <w:pPr>
        <w:pStyle w:val="affffff2"/>
        <w:spacing w:before="0" w:line="25" w:lineRule="atLeast"/>
        <w:rPr>
          <w:rFonts w:eastAsia="Segoe UI"/>
          <w:color w:val="0F1115"/>
          <w:sz w:val="28"/>
          <w:szCs w:val="28"/>
          <w:shd w:val="clear" w:color="auto" w:fill="FFFFFF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rFonts w:eastAsia="Segoe UI"/>
          <w:color w:val="0F1115"/>
          <w:sz w:val="28"/>
          <w:szCs w:val="28"/>
          <w:shd w:val="clear" w:color="auto" w:fill="FFFFFF"/>
        </w:rPr>
        <w:lastRenderedPageBreak/>
        <w:t xml:space="preserve">Для комплексной 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характеристики природных условий территория б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о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лота Быкова была рассмотрена в системе различных видов природного рай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о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нирования, которые систематизированы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 xml:space="preserve"> в таблице 2.1.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схеме геоботанического районирования болотный массив приурочен к Чечерско-Приднепровск</w:t>
      </w:r>
      <w:r>
        <w:rPr>
          <w:sz w:val="28"/>
          <w:szCs w:val="28"/>
        </w:rPr>
        <w:t>ому району Березинско-Предполесского округа подзоны грабово-дубово-темнохвойных лесов.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Согласно гидрологическому районированию изучаемая территория 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носится к Южному подрайону Верхнеднепровского района. В агроклимат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ческом отношении она входит в Гомельски</w:t>
      </w:r>
      <w:r>
        <w:rPr>
          <w:sz w:val="28"/>
          <w:szCs w:val="28"/>
        </w:rPr>
        <w:t>й агроклиматический район 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сточной подобласти Южной теплой неустойчиво влажной области.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геоморфологическом отношении болото приурочено к Светилови</w:t>
      </w:r>
      <w:r>
        <w:rPr>
          <w:sz w:val="28"/>
          <w:szCs w:val="28"/>
        </w:rPr>
        <w:t>ч</w:t>
      </w:r>
      <w:r>
        <w:rPr>
          <w:sz w:val="28"/>
          <w:szCs w:val="28"/>
        </w:rPr>
        <w:t xml:space="preserve">скому району равнин и низин Предполесья. </w:t>
      </w:r>
      <w:r>
        <w:rPr>
          <w:sz w:val="28"/>
          <w:szCs w:val="28"/>
        </w:rPr>
        <w:t xml:space="preserve">В соответствии с почвенно-географическим районированием </w:t>
      </w:r>
      <w:r>
        <w:rPr>
          <w:sz w:val="28"/>
          <w:szCs w:val="28"/>
        </w:rPr>
        <w:t>рассматриваемая территория находится на границе Рогачевско-Славгородско-Климовичского района дерново-подзолистых супесчаных почв и Кировско-Гомельско-Хотимского района дерново-подзолистых, часто заболоченных пылевато-суглинистых и супе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чаных почв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>Кировско</w:t>
      </w:r>
      <w:r>
        <w:rPr>
          <w:sz w:val="28"/>
          <w:szCs w:val="28"/>
        </w:rPr>
        <w:t>-Кормянско-Гомельск</w:t>
      </w:r>
      <w:r>
        <w:rPr>
          <w:sz w:val="28"/>
          <w:szCs w:val="28"/>
        </w:rPr>
        <w:t>ий</w:t>
      </w:r>
      <w:r>
        <w:rPr>
          <w:sz w:val="28"/>
          <w:szCs w:val="28"/>
        </w:rPr>
        <w:t xml:space="preserve"> подрайон</w:t>
      </w:r>
      <w:r>
        <w:rPr>
          <w:sz w:val="28"/>
          <w:szCs w:val="28"/>
        </w:rPr>
        <w:t>)</w:t>
      </w:r>
      <w:r>
        <w:rPr>
          <w:sz w:val="28"/>
          <w:szCs w:val="28"/>
        </w:rPr>
        <w:t>. Оба района входят в Восточный округ Центральной (Белорусской) провинции.</w:t>
      </w:r>
    </w:p>
    <w:p w:rsidR="008E2927" w:rsidRDefault="005A637E">
      <w:pPr>
        <w:pStyle w:val="affffff2"/>
        <w:spacing w:before="0" w:line="25" w:lineRule="atLeast"/>
        <w:rPr>
          <w:rFonts w:eastAsia="Segoe UI"/>
          <w:color w:val="0F1115"/>
          <w:sz w:val="28"/>
          <w:szCs w:val="28"/>
          <w:shd w:val="clear" w:color="auto" w:fill="FFFFFF"/>
        </w:rPr>
      </w:pPr>
      <w:r>
        <w:rPr>
          <w:sz w:val="28"/>
          <w:szCs w:val="28"/>
        </w:rPr>
        <w:t>Согласно ландшафтному районированию болото находится в пределах Сожско-Беседского района плоских и плосковолнистых водно-ледниковых, холмисто-волнисты</w:t>
      </w:r>
      <w:r>
        <w:rPr>
          <w:sz w:val="28"/>
          <w:szCs w:val="28"/>
        </w:rPr>
        <w:t>х моренно-зандровых ландшафтов Предполесской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винции водно-ледниковых и моренно-зандровых ландшафтов бореальной подзоны. В системе районирования торфяных месторождений оно относится к Кормянско-Лоевскому району области небольших верховых и низинных торфя</w:t>
      </w:r>
      <w:r>
        <w:rPr>
          <w:sz w:val="28"/>
          <w:szCs w:val="28"/>
        </w:rPr>
        <w:t>ников в условиях распространения лессовидных пор</w:t>
      </w:r>
      <w:r>
        <w:rPr>
          <w:sz w:val="28"/>
          <w:szCs w:val="28"/>
        </w:rPr>
        <w:t>од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 xml:space="preserve"> [</w:t>
      </w:r>
      <w:r w:rsidRPr="00461779">
        <w:rPr>
          <w:rFonts w:eastAsia="Segoe UI"/>
          <w:color w:val="0F1115"/>
          <w:sz w:val="28"/>
          <w:szCs w:val="28"/>
          <w:shd w:val="clear" w:color="auto" w:fill="FFFFFF"/>
        </w:rPr>
        <w:t>11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]. Общ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ая з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а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торфованность территории района не превышает 6,3 %.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соответствии с флористическим районированием болото относится к Полесскому (Южному) району (Сожско-Днепровский подрайон) Восточно-европей</w:t>
      </w:r>
      <w:r>
        <w:rPr>
          <w:sz w:val="28"/>
          <w:szCs w:val="28"/>
        </w:rPr>
        <w:t>ской провинции Циркумбореальной флористической области Бор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ального подцарства Голарктического флористического царства, а по зооге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графическому районированию – к Восточно-Полесскому району.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2.2 Геоморфологическое и геологическое строение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геоморфологическ</w:t>
      </w:r>
      <w:r>
        <w:rPr>
          <w:sz w:val="28"/>
          <w:szCs w:val="28"/>
        </w:rPr>
        <w:t>ом отношении болото приурочено к Светилови</w:t>
      </w:r>
      <w:r>
        <w:rPr>
          <w:sz w:val="28"/>
          <w:szCs w:val="28"/>
        </w:rPr>
        <w:t>ч</w:t>
      </w:r>
      <w:r>
        <w:rPr>
          <w:sz w:val="28"/>
          <w:szCs w:val="28"/>
        </w:rPr>
        <w:t>скому району равнин и низин Предполесья (таблица 2.1).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Геоморфологический район расположен на левобережье Сожа от ве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ховьев Покоти до долины Ипути, характеризуется абсолютными высотами 160-165 м, в долинах рек до </w:t>
      </w:r>
      <w:r>
        <w:rPr>
          <w:sz w:val="28"/>
          <w:szCs w:val="28"/>
        </w:rPr>
        <w:t>120 м.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пределах геоморфологического района широкое распространение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лучили водно-ледниковые равнины днепровского и сожского возраста, для которых характерна пологоволнистая поверхность с прерывистым покровом водно-ледниковых супесей и значительная забол</w:t>
      </w:r>
      <w:r>
        <w:rPr>
          <w:sz w:val="28"/>
          <w:szCs w:val="28"/>
        </w:rPr>
        <w:t xml:space="preserve">оченность </w:t>
      </w:r>
      <w:r w:rsidRPr="00461779">
        <w:rPr>
          <w:sz w:val="28"/>
          <w:szCs w:val="28"/>
        </w:rPr>
        <w:t>[12]</w:t>
      </w:r>
      <w:r>
        <w:rPr>
          <w:sz w:val="28"/>
          <w:szCs w:val="28"/>
        </w:rPr>
        <w:t>. Повышения рельефа часто представлены дюнами на дерново-слабоподзолистых песчаных почвах, понижения – заболоченными заторфованными участками небольших размеров (разбросаны по всей территории).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Торфяник Быкова сформировался на плоском </w:t>
      </w:r>
      <w:r>
        <w:rPr>
          <w:sz w:val="28"/>
          <w:szCs w:val="28"/>
        </w:rPr>
        <w:t>водораздельном участке Сожа и Покоти, относится к верховому типу. Поверхность верховых торф</w:t>
      </w:r>
      <w:r>
        <w:rPr>
          <w:sz w:val="28"/>
          <w:szCs w:val="28"/>
        </w:rPr>
        <w:t>я</w:t>
      </w:r>
      <w:r>
        <w:rPr>
          <w:sz w:val="28"/>
          <w:szCs w:val="28"/>
        </w:rPr>
        <w:t>ников выпуклая (куполообразная), а сток вод происходит радиально по его периферии. Болото Быкова, как типичный представитель верховых болот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гиона, имеет площадь, </w:t>
      </w:r>
      <w:r>
        <w:rPr>
          <w:sz w:val="28"/>
          <w:szCs w:val="28"/>
        </w:rPr>
        <w:t>соответствующую характерному для них диапазону.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2.3 Климатические условия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Климат района расположения болота умеренно-континентальный, х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рактеризуется теплой и влажной зимой, теплым и относительно влажным 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том. Основным климатообразующим фактором является</w:t>
      </w:r>
      <w:r>
        <w:rPr>
          <w:sz w:val="28"/>
          <w:szCs w:val="28"/>
        </w:rPr>
        <w:t xml:space="preserve"> западный перенос воздушных масс, который приносит на территорию Беларуси влажные во</w:t>
      </w:r>
      <w:r>
        <w:rPr>
          <w:sz w:val="28"/>
          <w:szCs w:val="28"/>
        </w:rPr>
        <w:t>з</w:t>
      </w:r>
      <w:r>
        <w:rPr>
          <w:sz w:val="28"/>
          <w:szCs w:val="28"/>
        </w:rPr>
        <w:t>душные массы с Атлантического океана.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Для характеристики климатических условий использованы данные ближайшей метеорологической станции Госкомгидромета Республики Бел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русь </w:t>
      </w:r>
      <w:r>
        <w:rPr>
          <w:sz w:val="28"/>
          <w:szCs w:val="28"/>
        </w:rPr>
        <w:t xml:space="preserve">– «Славгород». </w:t>
      </w:r>
      <w:r>
        <w:rPr>
          <w:sz w:val="28"/>
          <w:szCs w:val="28"/>
        </w:rPr>
        <w:t>Средние температура в январе составляет -6,8 градусов. Каждый год присутствует уверенный снежный покров. В холодный период преобладают пасмурные дни. Частые оттепели, возникающие в связи с наш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ствиями Атлантических циклонов, приносят на терр</w:t>
      </w:r>
      <w:r>
        <w:rPr>
          <w:sz w:val="28"/>
          <w:szCs w:val="28"/>
        </w:rPr>
        <w:t>иторию района сильные осадки, гололед и туманы. В непродолжительные периоды холодные во</w:t>
      </w:r>
      <w:r>
        <w:rPr>
          <w:sz w:val="28"/>
          <w:szCs w:val="28"/>
        </w:rPr>
        <w:t>з</w:t>
      </w:r>
      <w:r>
        <w:rPr>
          <w:sz w:val="28"/>
          <w:szCs w:val="28"/>
        </w:rPr>
        <w:t>душные массы континентального происхождения способны приносить мал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облачную и достаточно морозную погоду. Столбики термометров способны опускаться до -21 -23 градусов. </w:t>
      </w:r>
      <w:r>
        <w:rPr>
          <w:sz w:val="28"/>
          <w:szCs w:val="28"/>
        </w:rPr>
        <w:t>Весна несет крайне неустойчивую и ветр</w:t>
      </w:r>
      <w:r>
        <w:rPr>
          <w:sz w:val="28"/>
          <w:szCs w:val="28"/>
        </w:rPr>
        <w:t>я</w:t>
      </w:r>
      <w:r>
        <w:rPr>
          <w:sz w:val="28"/>
          <w:szCs w:val="28"/>
        </w:rPr>
        <w:t>ную погоду. Активный сход снега и обильные дожди нередко приводят к значительным паводкам, что может, приводит к частичному подтоплению населенных пунктов.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Лето теплое, преобладают малооблачные и сухие дни, в тоже вре</w:t>
      </w:r>
      <w:r>
        <w:rPr>
          <w:sz w:val="28"/>
          <w:szCs w:val="28"/>
        </w:rPr>
        <w:t>мя кратковременные дожди и грозы регулярно возникают на протяжении всего периода. Особенно интенсивные дожди, согласно прогнозу погоды, возник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ют во второй половине июля и в начале августа и носят ливневый характер. Средняя максимальная температура в июле </w:t>
      </w:r>
      <w:r>
        <w:rPr>
          <w:sz w:val="28"/>
          <w:szCs w:val="28"/>
        </w:rPr>
        <w:t>составляет +24 градуса. Начало осеннего периода сопровождается относительно теплой и сухой погодой. Пасмурные и дождливые дни начинают преобладать со второй половины о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тября. Сумма осадков в зимний период – 208 мм. Сумма осадков за теплый период – 437 мм.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Относительная влажность воздуха в среднем за год изменяется от 67 до 89 %, в зимние месяцы достигает максимума – 83-89 %, в теплое время в среднем не ниже 67-76 %.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Толщина снежного покрова: средняя из максимальных декадных за з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му 24 см, максимальная высот</w:t>
      </w:r>
      <w:r>
        <w:rPr>
          <w:sz w:val="28"/>
          <w:szCs w:val="28"/>
        </w:rPr>
        <w:t>а из наибольших декадных 49 см, максимал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ная суточная высота за зиму на последние сутки декады 64 см. Наибольшая глубина промерзания грунта – 140 см. Продолжительность залегания усто</w:t>
      </w:r>
      <w:r>
        <w:rPr>
          <w:sz w:val="28"/>
          <w:szCs w:val="28"/>
        </w:rPr>
        <w:t>й</w:t>
      </w:r>
      <w:r>
        <w:rPr>
          <w:sz w:val="28"/>
          <w:szCs w:val="28"/>
        </w:rPr>
        <w:t>чивого снежного покрова – 101 день.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2.4 Строение торфяной залежи и гид</w:t>
      </w:r>
      <w:r>
        <w:rPr>
          <w:b/>
          <w:bCs/>
          <w:sz w:val="28"/>
          <w:szCs w:val="28"/>
        </w:rPr>
        <w:t>рологический режим</w:t>
      </w:r>
    </w:p>
    <w:p w:rsidR="008E2927" w:rsidRDefault="005A637E">
      <w:pPr>
        <w:pStyle w:val="affffff2"/>
        <w:spacing w:before="0" w:line="25" w:lineRule="atLeast"/>
        <w:rPr>
          <w:rFonts w:eastAsia="Segoe UI"/>
          <w:color w:val="0F1115"/>
          <w:sz w:val="28"/>
          <w:szCs w:val="28"/>
          <w:shd w:val="clear" w:color="auto" w:fill="FFFFFF"/>
        </w:rPr>
      </w:pPr>
      <w:r>
        <w:rPr>
          <w:rFonts w:eastAsia="Segoe UI"/>
          <w:color w:val="0F1115"/>
          <w:sz w:val="28"/>
          <w:szCs w:val="28"/>
          <w:shd w:val="clear" w:color="auto" w:fill="FFFFFF"/>
        </w:rPr>
        <w:t>Формирование торфяной залежи болота Быкова происходило в услов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и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ях обеднённого минерального питания, основным источником которого я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в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лялись атмосферные осадки, что и обусловило олиготрофный верховой тип строения.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Торфяная залежь болота Бык</w:t>
      </w:r>
      <w:r>
        <w:rPr>
          <w:sz w:val="28"/>
          <w:szCs w:val="28"/>
        </w:rPr>
        <w:t>ова характеризуется верховым типом строения, что обусловлено преобладанием в её составе олиготрофных видов-торфообразователей и питанием атмосферными осадками. Стратиграфия торфяной залежи характеризуется средней мощностью в 1,8 метра, макс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мальная глубина</w:t>
      </w:r>
      <w:r>
        <w:rPr>
          <w:sz w:val="28"/>
          <w:szCs w:val="28"/>
        </w:rPr>
        <w:t xml:space="preserve"> в пределах торфяника составила 3,4 м. Торфяная залежь в целом характеризуется как среднеразложившаяся (20-35 %). Средняя степень разложения верхового торфа составляет 27 %, а смешанного – 34 %. Верх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вой генезис болота и преобладание в строении залежи олиг</w:t>
      </w:r>
      <w:r>
        <w:rPr>
          <w:sz w:val="28"/>
          <w:szCs w:val="28"/>
        </w:rPr>
        <w:t>отрофных видов торфа позволяют отнести залежь к категории низкозольных (ориентировочно 2-5 %), что типично для данного типа болот. Более высокая степень разлож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ния смешанного типа торфа может указывать на локально повышенную зольность в соответствующих про</w:t>
      </w:r>
      <w:r>
        <w:rPr>
          <w:sz w:val="28"/>
          <w:szCs w:val="28"/>
        </w:rPr>
        <w:t>слоях, но в целом не меняет общей оценки залежи как низкозольной. Пнистость верхового торфа достигает 2,68 %, смешанного – 1,92 %.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rFonts w:eastAsia="Segoe UI"/>
          <w:color w:val="0F1115"/>
          <w:sz w:val="28"/>
          <w:szCs w:val="28"/>
          <w:shd w:val="clear" w:color="auto" w:fill="FFFFFF"/>
        </w:rPr>
        <w:t>Ключевым фактором, определяющим современное состояние болота, является нарушенный гидрологический режим. До 1960-х годов пост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оянные водотоки и водо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е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мы в пределах исследуемой территории отсутствовали; е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е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 xml:space="preserve"> дренирование осуществлялось лишь водотоком Черноберка, вытекавшим с северной окраины болота в направлении общего уклона залежи и впадавшим в реку Девица. В 1960-70-е годы на терр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итории болота Быкова были пров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е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дены масштабные гидромелиоративные работы: русло реки Черноберки было спрямлено и канализировано, был прорыт магистральный канал, каналы осушители. Магистральный канал (М-1) проходит с крайней юго-западной точки болота и полн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 xml:space="preserve">остью пересекает его в северо-восточном направлении, впадая в канализированную р. Черноберка. 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В целом для территории болота Быкова характерна сложно организованная гидрографическая сеть, предста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в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ленная как естественными водотоками, так и разветвленной сист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емой мели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о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ративных канало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 xml:space="preserve">в (рисунок 2.1). 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Де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тальное описание осушительной сети приведе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н</w:t>
      </w:r>
      <w:r>
        <w:rPr>
          <w:rFonts w:eastAsia="Segoe UI"/>
          <w:sz w:val="28"/>
          <w:szCs w:val="28"/>
          <w:shd w:val="clear" w:color="auto" w:fill="FFFFFF"/>
        </w:rPr>
        <w:t xml:space="preserve">о в разделе </w:t>
      </w:r>
      <w:r>
        <w:rPr>
          <w:rFonts w:eastAsia="Segoe UI"/>
          <w:sz w:val="28"/>
          <w:szCs w:val="28"/>
          <w:shd w:val="clear" w:color="auto" w:fill="FFFFFF"/>
        </w:rPr>
        <w:t>6</w:t>
      </w:r>
      <w:r>
        <w:rPr>
          <w:sz w:val="28"/>
          <w:szCs w:val="28"/>
        </w:rPr>
        <w:t>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939790" cy="4735830"/>
            <wp:effectExtent l="0" t="0" r="3810" b="1270"/>
            <wp:docPr id="22" name="Изображение 22" descr="Каналы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2" descr="Каналы_Болото_Быкова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3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>
        <w:rPr>
          <w:sz w:val="28"/>
          <w:szCs w:val="28"/>
        </w:rPr>
        <w:t>2.1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>Ги</w:t>
      </w:r>
      <w:r>
        <w:rPr>
          <w:sz w:val="28"/>
          <w:szCs w:val="28"/>
        </w:rPr>
        <w:t xml:space="preserve">дрографическая сеть территории </w:t>
      </w:r>
      <w:r>
        <w:rPr>
          <w:sz w:val="28"/>
          <w:szCs w:val="28"/>
        </w:rPr>
        <w:t xml:space="preserve">болота </w:t>
      </w:r>
      <w:r>
        <w:rPr>
          <w:sz w:val="28"/>
          <w:szCs w:val="28"/>
        </w:rPr>
        <w:t>Быкова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Река Черноберка является малой рекой длиной около 6 км, протека</w:t>
      </w:r>
      <w:r>
        <w:rPr>
          <w:sz w:val="28"/>
          <w:szCs w:val="28"/>
        </w:rPr>
        <w:t>ю</w:t>
      </w:r>
      <w:r>
        <w:rPr>
          <w:sz w:val="28"/>
          <w:szCs w:val="28"/>
        </w:rPr>
        <w:t>щей в Чечерском районе Гомельской области. Река относится к бассейну Днепра и является левым притоком реки Девица. Река Девица является 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вым притоком реки Сож. Ее длина составляет около 14 км</w:t>
      </w:r>
      <w:r>
        <w:rPr>
          <w:sz w:val="28"/>
          <w:szCs w:val="28"/>
        </w:rPr>
        <w:t>, а площадь вод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сбора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64 км² 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[</w:t>
      </w:r>
      <w:r w:rsidRPr="00461779">
        <w:rPr>
          <w:rFonts w:eastAsia="Segoe UI"/>
          <w:color w:val="0F1115"/>
          <w:sz w:val="28"/>
          <w:szCs w:val="28"/>
          <w:shd w:val="clear" w:color="auto" w:fill="FFFFFF"/>
        </w:rPr>
        <w:t>13</w:t>
      </w:r>
      <w:r>
        <w:rPr>
          <w:rFonts w:eastAsia="Segoe UI"/>
          <w:color w:val="0F1115"/>
          <w:sz w:val="28"/>
          <w:szCs w:val="28"/>
          <w:shd w:val="clear" w:color="auto" w:fill="FFFFFF"/>
        </w:rPr>
        <w:t>]</w:t>
      </w:r>
      <w:r>
        <w:rPr>
          <w:sz w:val="28"/>
          <w:szCs w:val="28"/>
        </w:rPr>
        <w:t>. Средний наклон водной поверхности составляет 1,8 %. Русло реки извилистое, его ширина варьирует от 2,0 до 5,0 м при глубине 0,3</w:t>
      </w:r>
      <w:r>
        <w:rPr>
          <w:sz w:val="28"/>
          <w:szCs w:val="28"/>
          <w:lang w:val="en-US"/>
        </w:rPr>
        <w:t>-</w:t>
      </w:r>
      <w:r>
        <w:rPr>
          <w:sz w:val="28"/>
          <w:szCs w:val="28"/>
        </w:rPr>
        <w:t>0,5 м. Дно песчаное, берега низкие, заболоченные.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r>
        <w:br w:type="page"/>
      </w:r>
      <w:bookmarkStart w:id="9" w:name="_Toc30635"/>
      <w:r>
        <w:rPr>
          <w:b/>
          <w:sz w:val="28"/>
          <w:szCs w:val="28"/>
        </w:rPr>
        <w:lastRenderedPageBreak/>
        <w:t>3. Информация о биологическом и ландшаф</w:t>
      </w:r>
      <w:r>
        <w:rPr>
          <w:b/>
          <w:sz w:val="28"/>
          <w:szCs w:val="28"/>
        </w:rPr>
        <w:t>тном разнообразии болота</w:t>
      </w:r>
      <w:bookmarkEnd w:id="9"/>
    </w:p>
    <w:p w:rsidR="008E2927" w:rsidRPr="00461779" w:rsidRDefault="005A637E">
      <w:pPr>
        <w:spacing w:line="25" w:lineRule="atLeast"/>
        <w:jc w:val="both"/>
        <w:outlineLvl w:val="1"/>
        <w:rPr>
          <w:b/>
          <w:sz w:val="28"/>
          <w:szCs w:val="28"/>
        </w:rPr>
      </w:pPr>
      <w:bookmarkStart w:id="10" w:name="_Toc6184"/>
      <w:r>
        <w:rPr>
          <w:b/>
          <w:sz w:val="28"/>
          <w:szCs w:val="28"/>
        </w:rPr>
        <w:t>3.1. Общая характеристика растительности</w:t>
      </w:r>
      <w:r w:rsidRPr="00461779">
        <w:rPr>
          <w:b/>
          <w:sz w:val="28"/>
          <w:szCs w:val="28"/>
        </w:rPr>
        <w:t xml:space="preserve"> (включая информацию о лесных насаждениях)</w:t>
      </w:r>
      <w:bookmarkEnd w:id="10"/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Формирование современного растительного покрова болота Быкова определяется действием двух групп факторов. С одной стороны, антропоге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ные (осушение) </w:t>
      </w:r>
      <w:r>
        <w:rPr>
          <w:sz w:val="28"/>
          <w:szCs w:val="28"/>
        </w:rPr>
        <w:t>и пирогенные (крупный пожар до 2000-х годов) нарушения инициировали процессы замещения части болотных экосистем лесоболо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ными и лесными фитоценозами. С другой стороны, устойчивое сохранение болотной растительности всех типов трофности обеспечивается местны</w:t>
      </w:r>
      <w:r>
        <w:rPr>
          <w:sz w:val="28"/>
          <w:szCs w:val="28"/>
        </w:rPr>
        <w:t>ми почвенно-орографическими и климатическими условиями.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системе геоботанического районирования болото Быкова располож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но в Чечерско-Приднепровском районе Березинско-Предполесского округа подзоны грабово-дубово-темнохвойных лесов.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Формационно-типологическ</w:t>
      </w:r>
      <w:r>
        <w:rPr>
          <w:sz w:val="28"/>
          <w:szCs w:val="28"/>
        </w:rPr>
        <w:t>ая структура лесов в пределах болота Б</w:t>
      </w:r>
      <w:r>
        <w:rPr>
          <w:sz w:val="28"/>
          <w:szCs w:val="28"/>
        </w:rPr>
        <w:t>ы</w:t>
      </w:r>
      <w:r>
        <w:rPr>
          <w:sz w:val="28"/>
          <w:szCs w:val="28"/>
        </w:rPr>
        <w:t xml:space="preserve">кова представлена </w:t>
      </w:r>
      <w:r>
        <w:rPr>
          <w:sz w:val="28"/>
          <w:szCs w:val="28"/>
        </w:rPr>
        <w:t>7 типами леса 4 сериями типов леса 3 лесными формаци</w:t>
      </w:r>
      <w:r>
        <w:rPr>
          <w:sz w:val="28"/>
          <w:szCs w:val="28"/>
        </w:rPr>
        <w:t>я</w:t>
      </w:r>
      <w:r>
        <w:rPr>
          <w:sz w:val="28"/>
          <w:szCs w:val="28"/>
        </w:rPr>
        <w:t xml:space="preserve">ми (таблица 3.1), в том числе в сосновых насаждениях – 4 серии, в березовых – 2, в черноольховых – 1. Лесные экосистемы занимают 293,8 га </w:t>
      </w:r>
      <w:r>
        <w:rPr>
          <w:sz w:val="28"/>
          <w:szCs w:val="28"/>
        </w:rPr>
        <w:t>или 98,2</w:t>
      </w:r>
      <w:r>
        <w:rPr>
          <w:sz w:val="28"/>
          <w:szCs w:val="28"/>
        </w:rPr>
        <w:t> % бо</w:t>
      </w:r>
      <w:r>
        <w:rPr>
          <w:sz w:val="28"/>
          <w:szCs w:val="28"/>
        </w:rPr>
        <w:t>лота и полностью представлены насаждениями естественного происхо</w:t>
      </w:r>
      <w:r>
        <w:rPr>
          <w:sz w:val="28"/>
          <w:szCs w:val="28"/>
        </w:rPr>
        <w:t>ж</w:t>
      </w:r>
      <w:r>
        <w:rPr>
          <w:sz w:val="28"/>
          <w:szCs w:val="28"/>
        </w:rPr>
        <w:t xml:space="preserve">дения. Преобладающей формацией являются сосновые леса – 222,1 га или 75,6 % лесных экосистем. Пушистоберезняки произрастают на площади 69,3 га или 23,6 % лесных экосистем, черноольховые </w:t>
      </w:r>
      <w:r>
        <w:rPr>
          <w:sz w:val="28"/>
          <w:szCs w:val="28"/>
        </w:rPr>
        <w:t>насаждения – на площади 2,4 га (0,8 % лесных экосистем).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t>Таблица 3.1 – Формационно-типологическая структура лесных экосистем 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лота Быкова</w:t>
      </w:r>
    </w:p>
    <w:tbl>
      <w:tblPr>
        <w:tblW w:w="9648" w:type="dxa"/>
        <w:tblInd w:w="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88"/>
        <w:gridCol w:w="1536"/>
        <w:gridCol w:w="1872"/>
        <w:gridCol w:w="2112"/>
        <w:gridCol w:w="2040"/>
      </w:tblGrid>
      <w:tr w:rsidR="008E2927">
        <w:trPr>
          <w:trHeight w:val="278"/>
        </w:trPr>
        <w:tc>
          <w:tcPr>
            <w:tcW w:w="2088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Типы леса</w:t>
            </w:r>
          </w:p>
        </w:tc>
        <w:tc>
          <w:tcPr>
            <w:tcW w:w="5520" w:type="dxa"/>
            <w:gridSpan w:val="3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Площадь по лесным формациям, га/%</w:t>
            </w:r>
          </w:p>
        </w:tc>
        <w:tc>
          <w:tcPr>
            <w:tcW w:w="2040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Итого</w:t>
            </w:r>
          </w:p>
        </w:tc>
      </w:tr>
      <w:tr w:rsidR="008E2927">
        <w:trPr>
          <w:trHeight w:val="278"/>
        </w:trPr>
        <w:tc>
          <w:tcPr>
            <w:tcW w:w="2088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color w:val="000000"/>
              </w:rPr>
            </w:pPr>
          </w:p>
        </w:tc>
        <w:tc>
          <w:tcPr>
            <w:tcW w:w="1536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Березняки</w:t>
            </w:r>
          </w:p>
        </w:tc>
        <w:tc>
          <w:tcPr>
            <w:tcW w:w="1872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Сосняки</w:t>
            </w:r>
          </w:p>
        </w:tc>
        <w:tc>
          <w:tcPr>
            <w:tcW w:w="2112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Черноольшаники</w:t>
            </w:r>
          </w:p>
        </w:tc>
        <w:tc>
          <w:tcPr>
            <w:tcW w:w="2040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color w:val="000000"/>
              </w:rPr>
            </w:pPr>
          </w:p>
        </w:tc>
      </w:tr>
      <w:tr w:rsidR="008E2927">
        <w:trPr>
          <w:trHeight w:val="278"/>
        </w:trPr>
        <w:tc>
          <w:tcPr>
            <w:tcW w:w="2088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Багульниковый</w:t>
            </w:r>
          </w:p>
        </w:tc>
        <w:tc>
          <w:tcPr>
            <w:tcW w:w="1536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</w:p>
        </w:tc>
        <w:tc>
          <w:tcPr>
            <w:tcW w:w="187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158,7</w:t>
            </w:r>
          </w:p>
        </w:tc>
        <w:tc>
          <w:tcPr>
            <w:tcW w:w="211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u w:val="single"/>
              </w:rPr>
            </w:pPr>
          </w:p>
        </w:tc>
        <w:tc>
          <w:tcPr>
            <w:tcW w:w="2040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158,7</w:t>
            </w:r>
          </w:p>
        </w:tc>
      </w:tr>
      <w:tr w:rsidR="008E2927">
        <w:trPr>
          <w:trHeight w:val="278"/>
        </w:trPr>
        <w:tc>
          <w:tcPr>
            <w:tcW w:w="2088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color w:val="000000"/>
                <w:u w:val="single"/>
              </w:rPr>
            </w:pPr>
          </w:p>
        </w:tc>
        <w:tc>
          <w:tcPr>
            <w:tcW w:w="1536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</w:p>
        </w:tc>
        <w:tc>
          <w:tcPr>
            <w:tcW w:w="187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100,0</w:t>
            </w:r>
          </w:p>
        </w:tc>
        <w:tc>
          <w:tcPr>
            <w:tcW w:w="211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2040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54,0</w:t>
            </w:r>
          </w:p>
        </w:tc>
      </w:tr>
      <w:tr w:rsidR="008E2927">
        <w:trPr>
          <w:trHeight w:val="278"/>
        </w:trPr>
        <w:tc>
          <w:tcPr>
            <w:tcW w:w="2088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Долгомошный</w:t>
            </w:r>
          </w:p>
        </w:tc>
        <w:tc>
          <w:tcPr>
            <w:tcW w:w="1536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14,0</w:t>
            </w:r>
          </w:p>
        </w:tc>
        <w:tc>
          <w:tcPr>
            <w:tcW w:w="187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27,8</w:t>
            </w:r>
          </w:p>
        </w:tc>
        <w:tc>
          <w:tcPr>
            <w:tcW w:w="211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u w:val="single"/>
              </w:rPr>
            </w:pPr>
          </w:p>
        </w:tc>
        <w:tc>
          <w:tcPr>
            <w:tcW w:w="2040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  <w:u w:val="single"/>
              </w:rPr>
            </w:pPr>
            <w:r>
              <w:rPr>
                <w:b/>
                <w:color w:val="000000"/>
                <w:u w:val="single"/>
              </w:rPr>
              <w:t>41,8</w:t>
            </w:r>
          </w:p>
        </w:tc>
      </w:tr>
      <w:tr w:rsidR="008E2927">
        <w:trPr>
          <w:trHeight w:val="278"/>
        </w:trPr>
        <w:tc>
          <w:tcPr>
            <w:tcW w:w="2088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color w:val="000000"/>
                <w:u w:val="single"/>
              </w:rPr>
            </w:pPr>
          </w:p>
        </w:tc>
        <w:tc>
          <w:tcPr>
            <w:tcW w:w="1536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33,5</w:t>
            </w:r>
          </w:p>
        </w:tc>
        <w:tc>
          <w:tcPr>
            <w:tcW w:w="187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66,5</w:t>
            </w:r>
          </w:p>
        </w:tc>
        <w:tc>
          <w:tcPr>
            <w:tcW w:w="211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2040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14,2</w:t>
            </w:r>
          </w:p>
        </w:tc>
      </w:tr>
      <w:tr w:rsidR="008E2927">
        <w:trPr>
          <w:trHeight w:val="278"/>
        </w:trPr>
        <w:tc>
          <w:tcPr>
            <w:tcW w:w="2088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Осоковый</w:t>
            </w:r>
          </w:p>
        </w:tc>
        <w:tc>
          <w:tcPr>
            <w:tcW w:w="1536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55,3</w:t>
            </w:r>
          </w:p>
        </w:tc>
        <w:tc>
          <w:tcPr>
            <w:tcW w:w="187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31,3</w:t>
            </w:r>
          </w:p>
        </w:tc>
        <w:tc>
          <w:tcPr>
            <w:tcW w:w="211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2,4</w:t>
            </w:r>
          </w:p>
        </w:tc>
        <w:tc>
          <w:tcPr>
            <w:tcW w:w="2040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  <w:u w:val="single"/>
              </w:rPr>
            </w:pPr>
            <w:r>
              <w:rPr>
                <w:b/>
                <w:color w:val="000000"/>
                <w:u w:val="single"/>
              </w:rPr>
              <w:t>89,0</w:t>
            </w:r>
          </w:p>
        </w:tc>
      </w:tr>
      <w:tr w:rsidR="008E2927">
        <w:trPr>
          <w:trHeight w:val="278"/>
        </w:trPr>
        <w:tc>
          <w:tcPr>
            <w:tcW w:w="2088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color w:val="000000"/>
                <w:u w:val="single"/>
              </w:rPr>
            </w:pPr>
          </w:p>
        </w:tc>
        <w:tc>
          <w:tcPr>
            <w:tcW w:w="1536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62,1</w:t>
            </w:r>
          </w:p>
        </w:tc>
        <w:tc>
          <w:tcPr>
            <w:tcW w:w="187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35,2</w:t>
            </w:r>
          </w:p>
        </w:tc>
        <w:tc>
          <w:tcPr>
            <w:tcW w:w="211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2,7</w:t>
            </w:r>
          </w:p>
        </w:tc>
        <w:tc>
          <w:tcPr>
            <w:tcW w:w="2040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30,3</w:t>
            </w:r>
          </w:p>
        </w:tc>
      </w:tr>
      <w:tr w:rsidR="008E2927">
        <w:trPr>
          <w:trHeight w:val="278"/>
        </w:trPr>
        <w:tc>
          <w:tcPr>
            <w:tcW w:w="2088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color w:val="000000"/>
              </w:rPr>
              <w:t>Черничный</w:t>
            </w:r>
          </w:p>
        </w:tc>
        <w:tc>
          <w:tcPr>
            <w:tcW w:w="1536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</w:p>
        </w:tc>
        <w:tc>
          <w:tcPr>
            <w:tcW w:w="187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  <w:u w:val="single"/>
              </w:rPr>
            </w:pPr>
            <w:r>
              <w:rPr>
                <w:color w:val="000000"/>
                <w:u w:val="single"/>
              </w:rPr>
              <w:t>4,3</w:t>
            </w:r>
          </w:p>
        </w:tc>
        <w:tc>
          <w:tcPr>
            <w:tcW w:w="211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u w:val="single"/>
              </w:rPr>
            </w:pPr>
          </w:p>
        </w:tc>
        <w:tc>
          <w:tcPr>
            <w:tcW w:w="2040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4,3</w:t>
            </w:r>
          </w:p>
        </w:tc>
      </w:tr>
      <w:tr w:rsidR="008E2927">
        <w:trPr>
          <w:trHeight w:val="278"/>
        </w:trPr>
        <w:tc>
          <w:tcPr>
            <w:tcW w:w="2088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color w:val="000000"/>
                <w:u w:val="single"/>
              </w:rPr>
            </w:pPr>
          </w:p>
        </w:tc>
        <w:tc>
          <w:tcPr>
            <w:tcW w:w="1536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</w:p>
        </w:tc>
        <w:tc>
          <w:tcPr>
            <w:tcW w:w="187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color w:val="000000"/>
              </w:rPr>
            </w:pPr>
            <w:r>
              <w:rPr>
                <w:color w:val="000000"/>
              </w:rPr>
              <w:t>100,0</w:t>
            </w:r>
          </w:p>
        </w:tc>
        <w:tc>
          <w:tcPr>
            <w:tcW w:w="2112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2040" w:type="dxa"/>
            <w:tcBorders>
              <w:top w:val="nil"/>
              <w:bottom w:val="single" w:sz="4" w:space="0" w:color="000000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</w:rPr>
            </w:pPr>
            <w:r>
              <w:rPr>
                <w:b/>
              </w:rPr>
              <w:t>1,5</w:t>
            </w:r>
          </w:p>
        </w:tc>
      </w:tr>
      <w:tr w:rsidR="008E2927">
        <w:trPr>
          <w:trHeight w:val="278"/>
        </w:trPr>
        <w:tc>
          <w:tcPr>
            <w:tcW w:w="2088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rPr>
                <w:color w:val="000000"/>
              </w:rPr>
            </w:pPr>
            <w:r>
              <w:rPr>
                <w:b/>
                <w:color w:val="000000"/>
              </w:rPr>
              <w:t>ВСЕГО</w:t>
            </w:r>
          </w:p>
        </w:tc>
        <w:tc>
          <w:tcPr>
            <w:tcW w:w="1536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  <w:u w:val="single"/>
              </w:rPr>
            </w:pPr>
            <w:r>
              <w:rPr>
                <w:b/>
                <w:color w:val="000000"/>
                <w:u w:val="single"/>
              </w:rPr>
              <w:t>69,3</w:t>
            </w:r>
          </w:p>
        </w:tc>
        <w:tc>
          <w:tcPr>
            <w:tcW w:w="187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  <w:u w:val="single"/>
              </w:rPr>
            </w:pPr>
            <w:r>
              <w:rPr>
                <w:b/>
                <w:color w:val="000000"/>
                <w:u w:val="single"/>
              </w:rPr>
              <w:t>222,1</w:t>
            </w:r>
          </w:p>
        </w:tc>
        <w:tc>
          <w:tcPr>
            <w:tcW w:w="2112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2,4</w:t>
            </w:r>
          </w:p>
        </w:tc>
        <w:tc>
          <w:tcPr>
            <w:tcW w:w="2040" w:type="dxa"/>
            <w:tcBorders>
              <w:bottom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293,8</w:t>
            </w:r>
          </w:p>
        </w:tc>
      </w:tr>
      <w:tr w:rsidR="008E2927">
        <w:trPr>
          <w:trHeight w:val="288"/>
        </w:trPr>
        <w:tc>
          <w:tcPr>
            <w:tcW w:w="2088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color w:val="000000"/>
                <w:u w:val="single"/>
              </w:rPr>
            </w:pPr>
          </w:p>
        </w:tc>
        <w:tc>
          <w:tcPr>
            <w:tcW w:w="1536" w:type="dxa"/>
            <w:tcBorders>
              <w:top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23,6</w:t>
            </w:r>
          </w:p>
        </w:tc>
        <w:tc>
          <w:tcPr>
            <w:tcW w:w="1872" w:type="dxa"/>
            <w:tcBorders>
              <w:top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75,6</w:t>
            </w:r>
          </w:p>
        </w:tc>
        <w:tc>
          <w:tcPr>
            <w:tcW w:w="2112" w:type="dxa"/>
            <w:tcBorders>
              <w:top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</w:rPr>
            </w:pPr>
            <w:r>
              <w:rPr>
                <w:b/>
              </w:rPr>
              <w:t>0,8</w:t>
            </w:r>
          </w:p>
        </w:tc>
        <w:tc>
          <w:tcPr>
            <w:tcW w:w="2040" w:type="dxa"/>
            <w:tcBorders>
              <w:top w:val="nil"/>
            </w:tcBorders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color w:val="000000"/>
              </w:rPr>
            </w:pPr>
            <w:r>
              <w:rPr>
                <w:b/>
              </w:rPr>
              <w:t>100,0</w:t>
            </w:r>
          </w:p>
        </w:tc>
      </w:tr>
    </w:tbl>
    <w:p w:rsidR="008E2927" w:rsidRDefault="008E2927">
      <w:pPr>
        <w:widowControl w:val="0"/>
        <w:spacing w:line="25" w:lineRule="atLeast"/>
        <w:rPr>
          <w:color w:val="000000"/>
          <w:sz w:val="22"/>
          <w:szCs w:val="22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 xml:space="preserve">В составе лесов господствуют коренные типы леса, составляющие 224,5 га или 76,4 % лесных земель (рисунок 3.1). </w:t>
      </w:r>
      <w:r>
        <w:rPr>
          <w:sz w:val="28"/>
          <w:szCs w:val="28"/>
        </w:rPr>
        <w:t>К коренным относятся все типы сосновых лесов (багульниковый, долгомошный, осоковый, черничный), а также черноольшаник осоковый. Березняки (долгом</w:t>
      </w:r>
      <w:r>
        <w:rPr>
          <w:sz w:val="28"/>
          <w:szCs w:val="28"/>
        </w:rPr>
        <w:t>ошный и осоковый) в условиях данного региона являются типично производными и указывают на исторические нарушения (рубки, пожары) в коренных сосняках и черноол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шаниках.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939790" cy="5577205"/>
            <wp:effectExtent l="0" t="0" r="3810" b="10795"/>
            <wp:docPr id="36" name="Изображение 36" descr="Таксация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36" descr="Таксация 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57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spacing w:line="25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3.1 </w:t>
      </w: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 Карта-схема преобладающих древесных пород на территории болота Быкова</w:t>
      </w:r>
    </w:p>
    <w:p w:rsidR="008E2927" w:rsidRDefault="005A637E">
      <w:pPr>
        <w:spacing w:line="25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(</w:t>
      </w:r>
      <w:r>
        <w:rPr>
          <w:sz w:val="28"/>
          <w:szCs w:val="28"/>
        </w:rPr>
        <w:t>по данным материалов лесоустройства ГСЛХУ «Чечерский спецлесхоз»).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Структура лесных насаждений характеризуется доминированием б</w:t>
      </w:r>
      <w:r>
        <w:rPr>
          <w:sz w:val="28"/>
          <w:szCs w:val="28"/>
        </w:rPr>
        <w:t>а</w:t>
      </w:r>
      <w:r>
        <w:rPr>
          <w:sz w:val="28"/>
          <w:szCs w:val="28"/>
        </w:rPr>
        <w:t>гульниковой (54,0 % лесопокрытой площади) и осоковой серии типа леса (30,3 %) (рисунок 3.2). Характер увлажнения и режим проточ</w:t>
      </w:r>
      <w:r>
        <w:rPr>
          <w:sz w:val="28"/>
          <w:szCs w:val="28"/>
        </w:rPr>
        <w:t>ности опред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ляют успешность роста древесной растительности, состав и продуктивность произрастающих древостоев, типологическую характеристику насаждений. По режиму увлажнения абсолютно преобладают сырые и заболоченные типы леса. Все это обусловило господств</w:t>
      </w:r>
      <w:r>
        <w:rPr>
          <w:sz w:val="28"/>
          <w:szCs w:val="28"/>
        </w:rPr>
        <w:t>о на территории сырого и мокрого типов условий произ</w:t>
      </w:r>
      <w:r>
        <w:rPr>
          <w:sz w:val="28"/>
          <w:szCs w:val="28"/>
        </w:rPr>
        <w:t>растания (по Д.В. Воробьеву, 1953)</w:t>
      </w:r>
      <w:r w:rsidRPr="00461779">
        <w:rPr>
          <w:sz w:val="28"/>
          <w:szCs w:val="28"/>
        </w:rPr>
        <w:t xml:space="preserve"> [</w:t>
      </w:r>
      <w:r>
        <w:rPr>
          <w:sz w:val="28"/>
          <w:szCs w:val="28"/>
        </w:rPr>
        <w:t>1</w:t>
      </w:r>
      <w:r w:rsidRPr="00461779">
        <w:rPr>
          <w:sz w:val="28"/>
          <w:szCs w:val="28"/>
        </w:rPr>
        <w:t>4]</w:t>
      </w:r>
      <w:r>
        <w:rPr>
          <w:sz w:val="28"/>
          <w:szCs w:val="28"/>
        </w:rPr>
        <w:t>. В целом в типолог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ческой структуре доминируют группы типов леса, связанные с высоким и и</w:t>
      </w:r>
      <w:r>
        <w:rPr>
          <w:sz w:val="28"/>
          <w:szCs w:val="28"/>
        </w:rPr>
        <w:t>з</w:t>
      </w:r>
      <w:r>
        <w:rPr>
          <w:sz w:val="28"/>
          <w:szCs w:val="28"/>
        </w:rPr>
        <w:t xml:space="preserve">быточным увлажнением: 289,5 га, или 98,5 % площади лесопокрытых земель. </w:t>
      </w:r>
      <w:r>
        <w:rPr>
          <w:sz w:val="28"/>
          <w:szCs w:val="28"/>
        </w:rPr>
        <w:t>Леса с влажными условиями произрастания занимают лишь 1,5 %. Это х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рактеризует территорию как крайне труднодоступную и малопригодную для лесопромышленного освоения.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5932805" cy="6207125"/>
            <wp:effectExtent l="0" t="0" r="10795" b="3175"/>
            <wp:docPr id="41" name="Изображение 41" descr="Таксация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 41" descr="Таксация (2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3.2 </w:t>
      </w: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 Карта-схема серий типов леса на территории болота Быкова</w:t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(по данным </w:t>
      </w:r>
      <w:r>
        <w:rPr>
          <w:sz w:val="28"/>
          <w:szCs w:val="28"/>
        </w:rPr>
        <w:t>материалов лесоустройства ГСЛХУ «Чечерский спецлесхоз»).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таблице 3.2 приведена таксационная характеристики лесных наса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дений болота Быкова в разрезе типов леса. Анализ выполнен на основе да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ных по 79 площадным выделам; линейные таксационные объекты (про</w:t>
      </w:r>
      <w:r>
        <w:rPr>
          <w:sz w:val="28"/>
          <w:szCs w:val="28"/>
        </w:rPr>
        <w:t>секи, каналы, река) в</w:t>
      </w:r>
      <w:r>
        <w:rPr>
          <w:sz w:val="28"/>
          <w:szCs w:val="28"/>
        </w:rPr>
        <w:t xml:space="preserve"> анализ не включались.</w:t>
      </w:r>
    </w:p>
    <w:p w:rsidR="008E2927" w:rsidRDefault="005A637E">
      <w:pPr>
        <w:spacing w:line="25" w:lineRule="atLeas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3.2 – Таксационная характеристики лесных насаждений на террит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рии болота Быкова в разрезе типов леса</w:t>
      </w:r>
    </w:p>
    <w:tbl>
      <w:tblPr>
        <w:tblW w:w="971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97"/>
        <w:gridCol w:w="709"/>
        <w:gridCol w:w="737"/>
        <w:gridCol w:w="990"/>
        <w:gridCol w:w="990"/>
        <w:gridCol w:w="991"/>
      </w:tblGrid>
      <w:tr w:rsidR="008E2927">
        <w:trPr>
          <w:jc w:val="center"/>
        </w:trPr>
        <w:tc>
          <w:tcPr>
            <w:tcW w:w="5297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Тип леса</w:t>
            </w:r>
          </w:p>
        </w:tc>
        <w:tc>
          <w:tcPr>
            <w:tcW w:w="1446" w:type="dxa"/>
            <w:gridSpan w:val="2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Площадь</w:t>
            </w:r>
          </w:p>
        </w:tc>
        <w:tc>
          <w:tcPr>
            <w:tcW w:w="2971" w:type="dxa"/>
            <w:gridSpan w:val="3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Средние</w:t>
            </w:r>
          </w:p>
        </w:tc>
      </w:tr>
      <w:tr w:rsidR="008E2927">
        <w:trPr>
          <w:trHeight w:val="317"/>
          <w:jc w:val="center"/>
        </w:trPr>
        <w:tc>
          <w:tcPr>
            <w:tcW w:w="5297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</w:pP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га</w:t>
            </w:r>
          </w:p>
        </w:tc>
        <w:tc>
          <w:tcPr>
            <w:tcW w:w="737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%</w:t>
            </w:r>
          </w:p>
        </w:tc>
        <w:tc>
          <w:tcPr>
            <w:tcW w:w="990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возраст, лет</w:t>
            </w:r>
          </w:p>
        </w:tc>
        <w:tc>
          <w:tcPr>
            <w:tcW w:w="990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бонитет</w:t>
            </w:r>
          </w:p>
        </w:tc>
        <w:tc>
          <w:tcPr>
            <w:tcW w:w="991" w:type="dxa"/>
            <w:vMerge w:val="restart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полнота</w:t>
            </w:r>
          </w:p>
        </w:tc>
      </w:tr>
      <w:tr w:rsidR="008E2927">
        <w:trPr>
          <w:trHeight w:val="317"/>
          <w:jc w:val="center"/>
        </w:trPr>
        <w:tc>
          <w:tcPr>
            <w:tcW w:w="5297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737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990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990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991" w:type="dxa"/>
            <w:vMerge/>
            <w:shd w:val="clear" w:color="auto" w:fill="auto"/>
            <w:vAlign w:val="center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t>Сосняк долгомошный (</w:t>
            </w:r>
            <w:r>
              <w:rPr>
                <w:i/>
              </w:rPr>
              <w:t xml:space="preserve">Pinetum </w:t>
            </w:r>
            <w:r>
              <w:rPr>
                <w:i/>
              </w:rPr>
              <w:t>polytrichosum)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27,8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9,5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91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2,5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8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5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t xml:space="preserve">С. багульниковый </w:t>
            </w:r>
            <w:r>
              <w:rPr>
                <w:i/>
              </w:rPr>
              <w:t>(Pinetum ledosum)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158,7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rPr>
                <w:color w:val="000000"/>
              </w:rPr>
              <w:t>54,0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88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9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4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t xml:space="preserve">С. осоковый </w:t>
            </w:r>
            <w:r>
              <w:rPr>
                <w:rFonts w:ascii="Arial" w:eastAsia="Arial" w:hAnsi="Arial" w:cs="Arial"/>
                <w:color w:val="000000"/>
              </w:rPr>
              <w:t> </w:t>
            </w:r>
            <w:r>
              <w:rPr>
                <w:i/>
              </w:rPr>
              <w:t>(Pinetum caricosum)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31,3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10,6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  <w:highlight w:val="yellow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101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4,7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9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4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t>С. черничный (</w:t>
            </w:r>
            <w:r>
              <w:rPr>
                <w:i/>
              </w:rPr>
              <w:t>Pinetum myrtillosum</w:t>
            </w:r>
            <w:r>
              <w:t>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4,3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1,5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  <w:highlight w:val="yellow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95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1,0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70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  <w:rPr>
                <w:b/>
                <w:i/>
              </w:rPr>
            </w:pPr>
            <w:r>
              <w:rPr>
                <w:b/>
                <w:i/>
              </w:rPr>
              <w:t>Итого сосняков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222,1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75,6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/>
                <w:color w:val="000000"/>
                <w:highlight w:val="yellow"/>
              </w:rPr>
            </w:pP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90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4,1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/>
                <w:color w:val="000000"/>
              </w:rPr>
            </w:pPr>
            <w:r>
              <w:rPr>
                <w:rStyle w:val="ab"/>
                <w:rFonts w:eastAsia="Segoe UI"/>
                <w:bCs w:val="0"/>
                <w:i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,92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t>Пушистоберезняк долгомошный (</w:t>
            </w:r>
            <w:r>
              <w:rPr>
                <w:i/>
              </w:rPr>
              <w:t>Pubescenstoso-Betuletum fontinale-ferbosum</w:t>
            </w:r>
            <w:r>
              <w:t>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14,0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4,8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4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5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2,0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  <w:lang w:val="en-US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73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Pr="00461779" w:rsidRDefault="005A637E">
            <w:pPr>
              <w:widowControl w:val="0"/>
              <w:spacing w:line="25" w:lineRule="atLeast"/>
              <w:ind w:left="-57" w:right="-57"/>
              <w:rPr>
                <w:lang w:val="en-US"/>
              </w:rPr>
            </w:pPr>
            <w:r>
              <w:t>П</w:t>
            </w:r>
            <w:r w:rsidRPr="00461779">
              <w:rPr>
                <w:lang w:val="en-US"/>
              </w:rPr>
              <w:t>.</w:t>
            </w:r>
            <w:r w:rsidRPr="00461779">
              <w:rPr>
                <w:lang w:val="en-US"/>
              </w:rPr>
              <w:t xml:space="preserve"> </w:t>
            </w:r>
            <w:r>
              <w:t>осоковый</w:t>
            </w:r>
            <w:r w:rsidRPr="00461779">
              <w:rPr>
                <w:lang w:val="en-US"/>
              </w:rPr>
              <w:t xml:space="preserve"> (</w:t>
            </w:r>
            <w:r w:rsidRPr="00461779">
              <w:rPr>
                <w:i/>
                <w:lang w:val="en-US"/>
              </w:rPr>
              <w:t>Pubescenstoso-Betuletum caricosum</w:t>
            </w:r>
            <w:r w:rsidRPr="00461779">
              <w:rPr>
                <w:lang w:val="en-US"/>
              </w:rPr>
              <w:t>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55,3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18,8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  <w:highlight w:val="yellow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5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2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color w:val="000000"/>
              </w:rPr>
            </w:pPr>
            <w:r>
              <w:rPr>
                <w:color w:val="000000"/>
              </w:rPr>
              <w:t>4,0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color w:val="000000"/>
                <w:lang w:val="en-US"/>
              </w:rPr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77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  <w:rPr>
                <w:b/>
                <w:i/>
              </w:rPr>
            </w:pPr>
            <w:r>
              <w:rPr>
                <w:b/>
                <w:i/>
              </w:rPr>
              <w:t>Итого пушистоберезняков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69,3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Cs/>
                <w:color w:val="000000"/>
              </w:rPr>
            </w:pPr>
            <w:r>
              <w:rPr>
                <w:b/>
                <w:iCs/>
                <w:color w:val="000000"/>
              </w:rPr>
              <w:t>23,6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/>
                <w:color w:val="000000"/>
                <w:highlight w:val="yellow"/>
              </w:rPr>
            </w:pP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50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3,6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/>
                <w:color w:val="000000"/>
              </w:rPr>
            </w:pPr>
            <w:r>
              <w:rPr>
                <w:rStyle w:val="ab"/>
                <w:rFonts w:eastAsia="Segoe UI"/>
                <w:bCs w:val="0"/>
                <w:i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Cs w:val="0"/>
                <w:i/>
                <w:color w:val="0F1115"/>
                <w:lang w:val="en-US" w:eastAsia="zh-CN" w:bidi="ar"/>
              </w:rPr>
              <w:t>7</w:t>
            </w: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6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t>Черноольшаник</w:t>
            </w:r>
            <w:r>
              <w:t xml:space="preserve"> осоковый</w:t>
            </w:r>
            <w:r>
              <w:t xml:space="preserve"> (</w:t>
            </w:r>
            <w:r>
              <w:rPr>
                <w:i/>
              </w:rPr>
              <w:t xml:space="preserve">Alnetum glutinosae </w:t>
            </w:r>
            <w:r>
              <w:rPr>
                <w:i/>
              </w:rPr>
              <w:t>caricosum</w:t>
            </w:r>
            <w:r>
              <w:t>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2,4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0,8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45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</w:pPr>
            <w:r>
              <w:t>3,0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</w:pP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 w:val="0"/>
                <w:bCs w:val="0"/>
                <w:color w:val="0F1115"/>
                <w:lang w:val="en-US" w:eastAsia="zh-CN" w:bidi="ar"/>
              </w:rPr>
              <w:t>70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</w:pPr>
            <w:r>
              <w:rPr>
                <w:b/>
                <w:i/>
              </w:rPr>
              <w:t xml:space="preserve">Итого </w:t>
            </w:r>
            <w:r>
              <w:rPr>
                <w:b/>
                <w:i/>
              </w:rPr>
              <w:t>черноольшаников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2,4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0,8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/>
                <w:color w:val="000000"/>
              </w:rPr>
            </w:pP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45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3,0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/>
                <w:color w:val="000000"/>
              </w:rPr>
            </w:pPr>
            <w:r>
              <w:rPr>
                <w:rStyle w:val="ab"/>
                <w:rFonts w:eastAsia="Segoe UI"/>
                <w:bCs w:val="0"/>
                <w:i/>
                <w:color w:val="0F1115"/>
                <w:lang w:eastAsia="zh-CN" w:bidi="ar"/>
              </w:rPr>
              <w:t>0,70</w:t>
            </w:r>
          </w:p>
        </w:tc>
      </w:tr>
      <w:tr w:rsidR="008E2927">
        <w:trPr>
          <w:jc w:val="center"/>
        </w:trPr>
        <w:tc>
          <w:tcPr>
            <w:tcW w:w="5297" w:type="dxa"/>
            <w:shd w:val="clear" w:color="auto" w:fill="auto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</w:rPr>
            </w:pPr>
            <w:r>
              <w:rPr>
                <w:b/>
              </w:rPr>
              <w:t>ВСЕГО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Cs/>
                <w:color w:val="000000"/>
              </w:rPr>
            </w:pPr>
            <w:r>
              <w:rPr>
                <w:b/>
                <w:iCs/>
                <w:color w:val="000000"/>
              </w:rPr>
              <w:t>293,8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Cs/>
                <w:color w:val="000000"/>
              </w:rPr>
            </w:pPr>
            <w:r>
              <w:rPr>
                <w:b/>
                <w:iCs/>
                <w:color w:val="000000"/>
              </w:rPr>
              <w:t>100,0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Cs/>
                <w:color w:val="000000"/>
              </w:rPr>
            </w:pPr>
            <w:r>
              <w:rPr>
                <w:rStyle w:val="ab"/>
                <w:rFonts w:eastAsia="Segoe UI"/>
                <w:bCs w:val="0"/>
                <w:iCs/>
                <w:color w:val="0F1115"/>
                <w:lang w:eastAsia="zh-CN" w:bidi="ar"/>
              </w:rPr>
              <w:t>80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E2927" w:rsidRDefault="005A637E">
            <w:pPr>
              <w:widowControl w:val="0"/>
              <w:spacing w:line="25" w:lineRule="atLeast"/>
              <w:ind w:left="-57" w:right="-57"/>
              <w:jc w:val="center"/>
              <w:rPr>
                <w:b/>
                <w:iCs/>
                <w:color w:val="000000"/>
              </w:rPr>
            </w:pPr>
            <w:r>
              <w:rPr>
                <w:b/>
                <w:iCs/>
                <w:color w:val="000000"/>
              </w:rPr>
              <w:t>4,0</w:t>
            </w:r>
          </w:p>
        </w:tc>
        <w:tc>
          <w:tcPr>
            <w:tcW w:w="991" w:type="dxa"/>
            <w:shd w:val="clear" w:color="auto" w:fill="auto"/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b/>
                <w:iCs/>
                <w:color w:val="000000"/>
              </w:rPr>
            </w:pPr>
            <w:r>
              <w:rPr>
                <w:rStyle w:val="ab"/>
                <w:rFonts w:eastAsia="Segoe UI"/>
                <w:bCs w:val="0"/>
                <w:iCs/>
                <w:color w:val="0F1115"/>
                <w:lang w:val="en-US" w:eastAsia="zh-CN" w:bidi="ar"/>
              </w:rPr>
              <w:t>0</w:t>
            </w:r>
            <w:r>
              <w:rPr>
                <w:rStyle w:val="ab"/>
                <w:rFonts w:eastAsia="Segoe UI"/>
                <w:bCs w:val="0"/>
                <w:iCs/>
                <w:color w:val="0F1115"/>
                <w:lang w:eastAsia="zh-CN" w:bidi="ar"/>
              </w:rPr>
              <w:t>,</w:t>
            </w:r>
            <w:r>
              <w:rPr>
                <w:rStyle w:val="ab"/>
                <w:rFonts w:eastAsia="Segoe UI"/>
                <w:bCs w:val="0"/>
                <w:iCs/>
                <w:color w:val="0F1115"/>
                <w:lang w:val="en-US" w:eastAsia="zh-CN" w:bidi="ar"/>
              </w:rPr>
              <w:t>8</w:t>
            </w:r>
            <w:r>
              <w:rPr>
                <w:rStyle w:val="ab"/>
                <w:rFonts w:eastAsia="Segoe UI"/>
                <w:bCs w:val="0"/>
                <w:iCs/>
                <w:color w:val="0F1115"/>
                <w:lang w:eastAsia="zh-CN" w:bidi="ar"/>
              </w:rPr>
              <w:t>8</w:t>
            </w:r>
          </w:p>
        </w:tc>
      </w:tr>
    </w:tbl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целом на территории болота Быкова средний возраст древостоев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ставляет 80 лет. Лесной фонд представлен преимущественно спелыми и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спевающими </w:t>
      </w:r>
      <w:r>
        <w:rPr>
          <w:sz w:val="28"/>
          <w:szCs w:val="28"/>
        </w:rPr>
        <w:t>насаждениями. Средний возраст сосняков достигает 90 лет, что относит их к категории спелых древостоев. Березовые насаждения сущ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ственно моложе – их средний возраст составляет 50 лет, что указывает на их средневозрастной статус и, вероятно, вторичное происх</w:t>
      </w:r>
      <w:r>
        <w:rPr>
          <w:sz w:val="28"/>
          <w:szCs w:val="28"/>
        </w:rPr>
        <w:t>ождение на месте нарушений. Черноольховые насаждения имеют средний возраст 45 лет.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распределении по полнотам преобладают высокополнотные наса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дения (0,8-1,0), которые доминируют в структуре лесного фонда. Средняя полнота насаждений составляет 0,88 единиц</w:t>
      </w:r>
      <w:r>
        <w:rPr>
          <w:sz w:val="28"/>
          <w:szCs w:val="28"/>
        </w:rPr>
        <w:t>, что свидетельствует о хорошей сомкнутости и сохранности древостоев. Наиболее высокополнотны сосняки багульниковый и осоковый (0,94 соответственно), занимающие наибольшую площадь. Низкополнотные насаждения (полнота 0,3-0,5) на территории пра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тически отсут</w:t>
      </w:r>
      <w:r>
        <w:rPr>
          <w:sz w:val="28"/>
          <w:szCs w:val="28"/>
        </w:rPr>
        <w:t>ствуют.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Продуктивность лесов говорит о соответствии породного состава усл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виям местопроизрастания и почвенному плодородию в целом. Показателем продуктивности насаждений является их бонитет. Среди обследованных ле</w:t>
      </w:r>
      <w:r>
        <w:rPr>
          <w:sz w:val="28"/>
          <w:szCs w:val="28"/>
        </w:rPr>
        <w:t>с</w:t>
      </w:r>
      <w:r>
        <w:rPr>
          <w:sz w:val="28"/>
          <w:szCs w:val="28"/>
        </w:rPr>
        <w:t xml:space="preserve">ных сообществ доминируют низкопродуктивные </w:t>
      </w:r>
      <w:r>
        <w:rPr>
          <w:sz w:val="28"/>
          <w:szCs w:val="28"/>
        </w:rPr>
        <w:t>древостои (IV класса бон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тета), занимающие основную часть площади (средний бонитет по болоту – 4,0). Эту характеристику можно отнести соснякам заболоченных типов – б</w:t>
      </w:r>
      <w:r>
        <w:rPr>
          <w:sz w:val="28"/>
          <w:szCs w:val="28"/>
        </w:rPr>
        <w:t>а</w:t>
      </w:r>
      <w:r>
        <w:rPr>
          <w:sz w:val="28"/>
          <w:szCs w:val="28"/>
        </w:rPr>
        <w:t>гульниковому и осоковому (средний класс бонитета – 4,4 и 4,7 соответстве</w:t>
      </w:r>
      <w:r>
        <w:rPr>
          <w:sz w:val="28"/>
          <w:szCs w:val="28"/>
        </w:rPr>
        <w:t>н</w:t>
      </w:r>
      <w:r>
        <w:rPr>
          <w:sz w:val="28"/>
          <w:szCs w:val="28"/>
        </w:rPr>
        <w:t xml:space="preserve">но), что типично </w:t>
      </w:r>
      <w:r>
        <w:rPr>
          <w:sz w:val="28"/>
          <w:szCs w:val="28"/>
        </w:rPr>
        <w:t>для переувлажненных олиготрофных условий верхового 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лота. При этом сосняк черничный, приуроченный к лучшим условиям дрен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жа, демонстрирует высокую продуктивность (I класс бонитета – 1,0), однако его площадь незначительна (1,5 %). Продуктивность березняков</w:t>
      </w:r>
      <w:r>
        <w:rPr>
          <w:sz w:val="28"/>
          <w:szCs w:val="28"/>
        </w:rPr>
        <w:t xml:space="preserve"> варьирует от II до IV класса бонитета, составляя в среднем 3,6, что также отражает их произрастание в заболоченных местообитаниях.</w:t>
      </w:r>
    </w:p>
    <w:p w:rsidR="008E2927" w:rsidRDefault="008E2927">
      <w:pPr>
        <w:spacing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t>Таблица 3.3 – Распределение лесов по преобладающим породам и группам возраста</w:t>
      </w:r>
    </w:p>
    <w:tbl>
      <w:tblPr>
        <w:tblW w:w="965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67"/>
        <w:gridCol w:w="886"/>
        <w:gridCol w:w="960"/>
        <w:gridCol w:w="1000"/>
        <w:gridCol w:w="802"/>
        <w:gridCol w:w="1080"/>
        <w:gridCol w:w="996"/>
        <w:gridCol w:w="856"/>
        <w:gridCol w:w="1005"/>
      </w:tblGrid>
      <w:tr w:rsidR="008E2927">
        <w:trPr>
          <w:cantSplit/>
          <w:jc w:val="center"/>
        </w:trPr>
        <w:tc>
          <w:tcPr>
            <w:tcW w:w="2067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Преобладающие древесные и к</w:t>
            </w:r>
            <w:r>
              <w:rPr>
                <w:b/>
                <w:sz w:val="23"/>
                <w:szCs w:val="23"/>
              </w:rPr>
              <w:t>у</w:t>
            </w:r>
            <w:r>
              <w:rPr>
                <w:b/>
                <w:sz w:val="23"/>
                <w:szCs w:val="23"/>
              </w:rPr>
              <w:t xml:space="preserve">старниковые </w:t>
            </w:r>
            <w:r>
              <w:rPr>
                <w:b/>
                <w:sz w:val="23"/>
                <w:szCs w:val="23"/>
              </w:rPr>
              <w:t>п</w:t>
            </w:r>
            <w:r>
              <w:rPr>
                <w:b/>
                <w:sz w:val="23"/>
                <w:szCs w:val="23"/>
              </w:rPr>
              <w:t>о</w:t>
            </w:r>
            <w:r>
              <w:rPr>
                <w:b/>
                <w:sz w:val="23"/>
                <w:szCs w:val="23"/>
              </w:rPr>
              <w:t>роды</w:t>
            </w:r>
          </w:p>
        </w:tc>
        <w:tc>
          <w:tcPr>
            <w:tcW w:w="7585" w:type="dxa"/>
            <w:gridSpan w:val="8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Общая площадь насаждений, га</w:t>
            </w:r>
          </w:p>
        </w:tc>
      </w:tr>
      <w:tr w:rsidR="008E2927">
        <w:trPr>
          <w:cantSplit/>
          <w:jc w:val="center"/>
        </w:trPr>
        <w:tc>
          <w:tcPr>
            <w:tcW w:w="2067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886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всего</w:t>
            </w:r>
          </w:p>
        </w:tc>
        <w:tc>
          <w:tcPr>
            <w:tcW w:w="6699" w:type="dxa"/>
            <w:gridSpan w:val="7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 том числе по группам возраста</w:t>
            </w:r>
          </w:p>
        </w:tc>
      </w:tr>
      <w:tr w:rsidR="008E2927">
        <w:trPr>
          <w:cantSplit/>
          <w:jc w:val="center"/>
        </w:trPr>
        <w:tc>
          <w:tcPr>
            <w:tcW w:w="2067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88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2762" w:type="dxa"/>
            <w:gridSpan w:val="3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молодняки</w:t>
            </w:r>
          </w:p>
        </w:tc>
        <w:tc>
          <w:tcPr>
            <w:tcW w:w="1080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средне-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во</w:t>
            </w:r>
            <w:r>
              <w:rPr>
                <w:b/>
                <w:sz w:val="23"/>
                <w:szCs w:val="23"/>
              </w:rPr>
              <w:t>з</w:t>
            </w:r>
            <w:r>
              <w:rPr>
                <w:b/>
                <w:sz w:val="23"/>
                <w:szCs w:val="23"/>
              </w:rPr>
              <w:t>раст-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ные</w:t>
            </w:r>
          </w:p>
        </w:tc>
        <w:tc>
          <w:tcPr>
            <w:tcW w:w="996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пр</w:t>
            </w:r>
            <w:r>
              <w:rPr>
                <w:b/>
                <w:sz w:val="23"/>
                <w:szCs w:val="23"/>
              </w:rPr>
              <w:t>и</w:t>
            </w:r>
            <w:r>
              <w:rPr>
                <w:b/>
                <w:sz w:val="23"/>
                <w:szCs w:val="23"/>
              </w:rPr>
              <w:t>спе-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ва</w:t>
            </w:r>
            <w:r>
              <w:rPr>
                <w:b/>
                <w:sz w:val="23"/>
                <w:szCs w:val="23"/>
              </w:rPr>
              <w:t>ю</w:t>
            </w:r>
            <w:r>
              <w:rPr>
                <w:b/>
                <w:sz w:val="23"/>
                <w:szCs w:val="23"/>
              </w:rPr>
              <w:t>щие</w:t>
            </w:r>
          </w:p>
        </w:tc>
        <w:tc>
          <w:tcPr>
            <w:tcW w:w="1861" w:type="dxa"/>
            <w:gridSpan w:val="2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спелые и пер</w:t>
            </w:r>
            <w:r>
              <w:rPr>
                <w:b/>
                <w:sz w:val="23"/>
                <w:szCs w:val="23"/>
              </w:rPr>
              <w:t>е</w:t>
            </w:r>
            <w:r>
              <w:rPr>
                <w:b/>
                <w:sz w:val="23"/>
                <w:szCs w:val="23"/>
              </w:rPr>
              <w:t>стойные</w:t>
            </w:r>
          </w:p>
        </w:tc>
      </w:tr>
      <w:tr w:rsidR="008E2927">
        <w:trPr>
          <w:cantSplit/>
          <w:trHeight w:val="276"/>
          <w:jc w:val="center"/>
        </w:trPr>
        <w:tc>
          <w:tcPr>
            <w:tcW w:w="2067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88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960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I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класса</w:t>
            </w:r>
          </w:p>
        </w:tc>
        <w:tc>
          <w:tcPr>
            <w:tcW w:w="1000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II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класса</w:t>
            </w:r>
          </w:p>
        </w:tc>
        <w:tc>
          <w:tcPr>
            <w:tcW w:w="802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всего</w:t>
            </w:r>
          </w:p>
        </w:tc>
        <w:tc>
          <w:tcPr>
            <w:tcW w:w="108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99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1861" w:type="dxa"/>
            <w:gridSpan w:val="2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</w:tr>
      <w:tr w:rsidR="008E2927">
        <w:trPr>
          <w:cantSplit/>
          <w:trHeight w:val="276"/>
          <w:jc w:val="center"/>
        </w:trPr>
        <w:tc>
          <w:tcPr>
            <w:tcW w:w="2067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88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96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100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802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108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99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  <w:sz w:val="23"/>
                <w:szCs w:val="23"/>
              </w:rPr>
            </w:pPr>
          </w:p>
        </w:tc>
        <w:tc>
          <w:tcPr>
            <w:tcW w:w="856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всего</w:t>
            </w:r>
          </w:p>
        </w:tc>
        <w:tc>
          <w:tcPr>
            <w:tcW w:w="1005" w:type="dxa"/>
            <w:vMerge w:val="restart"/>
            <w:vAlign w:val="center"/>
          </w:tcPr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в т.ч.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пере-</w:t>
            </w:r>
          </w:p>
          <w:p w:rsidR="008E2927" w:rsidRDefault="005A637E">
            <w:pPr>
              <w:widowControl w:val="0"/>
              <w:spacing w:line="25" w:lineRule="atLeast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>сто</w:t>
            </w:r>
            <w:r>
              <w:rPr>
                <w:b/>
                <w:sz w:val="23"/>
                <w:szCs w:val="23"/>
              </w:rPr>
              <w:t>й</w:t>
            </w:r>
            <w:r>
              <w:rPr>
                <w:b/>
                <w:sz w:val="23"/>
                <w:szCs w:val="23"/>
              </w:rPr>
              <w:t>ные</w:t>
            </w:r>
          </w:p>
        </w:tc>
      </w:tr>
      <w:tr w:rsidR="008E2927">
        <w:trPr>
          <w:cantSplit/>
          <w:trHeight w:val="276"/>
          <w:jc w:val="center"/>
        </w:trPr>
        <w:tc>
          <w:tcPr>
            <w:tcW w:w="2067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88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96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100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802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108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99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85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1005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</w:tr>
      <w:tr w:rsidR="008E2927">
        <w:trPr>
          <w:cantSplit/>
          <w:trHeight w:val="451"/>
          <w:jc w:val="center"/>
        </w:trPr>
        <w:tc>
          <w:tcPr>
            <w:tcW w:w="2067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88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96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100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802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1080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99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856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  <w:tc>
          <w:tcPr>
            <w:tcW w:w="1005" w:type="dxa"/>
            <w:vMerge/>
            <w:vAlign w:val="center"/>
          </w:tcPr>
          <w:p w:rsidR="008E2927" w:rsidRDefault="008E2927">
            <w:pPr>
              <w:widowControl w:val="0"/>
              <w:spacing w:line="25" w:lineRule="atLeast"/>
              <w:rPr>
                <w:b/>
              </w:rPr>
            </w:pPr>
          </w:p>
        </w:tc>
      </w:tr>
      <w:tr w:rsidR="008E2927">
        <w:trPr>
          <w:jc w:val="center"/>
        </w:trPr>
        <w:tc>
          <w:tcPr>
            <w:tcW w:w="9652" w:type="dxa"/>
            <w:gridSpan w:val="9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Хвойные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Сосна</w:t>
            </w:r>
          </w:p>
        </w:tc>
        <w:tc>
          <w:tcPr>
            <w:tcW w:w="88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222,1</w:t>
            </w: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4,0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4,0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83,2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40,5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94,4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Итого хвойные</w:t>
            </w:r>
          </w:p>
        </w:tc>
        <w:tc>
          <w:tcPr>
            <w:tcW w:w="88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222,1</w:t>
            </w: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4,0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4,0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83,2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40,5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94,4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  <w:tr w:rsidR="008E2927">
        <w:trPr>
          <w:jc w:val="center"/>
        </w:trPr>
        <w:tc>
          <w:tcPr>
            <w:tcW w:w="9652" w:type="dxa"/>
            <w:gridSpan w:val="9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Мягколиственные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Береза</w:t>
            </w:r>
          </w:p>
        </w:tc>
        <w:tc>
          <w:tcPr>
            <w:tcW w:w="88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69,3</w:t>
            </w: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0,5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0,5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64,8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3,4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Ольха</w:t>
            </w:r>
            <w:r>
              <w:t xml:space="preserve"> черная</w:t>
            </w:r>
          </w:p>
        </w:tc>
        <w:tc>
          <w:tcPr>
            <w:tcW w:w="88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2,4</w:t>
            </w: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2,4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Итого мягколис</w:t>
            </w:r>
            <w:r>
              <w:t>т</w:t>
            </w:r>
            <w:r>
              <w:t>венных</w:t>
            </w:r>
          </w:p>
        </w:tc>
        <w:tc>
          <w:tcPr>
            <w:tcW w:w="88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71,7</w:t>
            </w: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0,5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0,5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67,2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3,4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Всего, га</w:t>
            </w:r>
          </w:p>
        </w:tc>
        <w:tc>
          <w:tcPr>
            <w:tcW w:w="88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293,8</w:t>
            </w: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0,5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4,0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4,5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150,4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43,9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94,4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  <w:tr w:rsidR="008E2927">
        <w:trPr>
          <w:jc w:val="center"/>
        </w:trPr>
        <w:tc>
          <w:tcPr>
            <w:tcW w:w="2067" w:type="dxa"/>
          </w:tcPr>
          <w:p w:rsidR="008E2927" w:rsidRDefault="005A637E">
            <w:pPr>
              <w:widowControl w:val="0"/>
              <w:spacing w:line="25" w:lineRule="atLeast"/>
            </w:pPr>
            <w:r>
              <w:t>Всего, %</w:t>
            </w:r>
          </w:p>
        </w:tc>
        <w:tc>
          <w:tcPr>
            <w:tcW w:w="886" w:type="dxa"/>
          </w:tcPr>
          <w:p w:rsidR="008E2927" w:rsidRDefault="008E2927">
            <w:pPr>
              <w:widowControl w:val="0"/>
              <w:spacing w:line="25" w:lineRule="atLeast"/>
              <w:jc w:val="center"/>
            </w:pPr>
          </w:p>
        </w:tc>
        <w:tc>
          <w:tcPr>
            <w:tcW w:w="96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0,17</w:t>
            </w:r>
          </w:p>
        </w:tc>
        <w:tc>
          <w:tcPr>
            <w:tcW w:w="100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1,36</w:t>
            </w:r>
          </w:p>
        </w:tc>
        <w:tc>
          <w:tcPr>
            <w:tcW w:w="802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1,5</w:t>
            </w:r>
          </w:p>
        </w:tc>
        <w:tc>
          <w:tcPr>
            <w:tcW w:w="1080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51,2</w:t>
            </w:r>
          </w:p>
        </w:tc>
        <w:tc>
          <w:tcPr>
            <w:tcW w:w="99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14,9</w:t>
            </w:r>
          </w:p>
        </w:tc>
        <w:tc>
          <w:tcPr>
            <w:tcW w:w="856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32,1</w:t>
            </w:r>
          </w:p>
        </w:tc>
        <w:tc>
          <w:tcPr>
            <w:tcW w:w="1005" w:type="dxa"/>
          </w:tcPr>
          <w:p w:rsidR="008E2927" w:rsidRDefault="005A637E">
            <w:pPr>
              <w:widowControl w:val="0"/>
              <w:spacing w:line="25" w:lineRule="atLeast"/>
              <w:jc w:val="center"/>
            </w:pPr>
            <w:r>
              <w:t>-</w:t>
            </w:r>
          </w:p>
        </w:tc>
      </w:tr>
    </w:tbl>
    <w:p w:rsidR="008E2927" w:rsidRDefault="008E2927">
      <w:pPr>
        <w:widowControl w:val="0"/>
        <w:spacing w:line="25" w:lineRule="atLeast"/>
        <w:ind w:firstLine="709"/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Возрастная структура лесов болота Быкова (таблица 3.3) характериз</w:t>
      </w:r>
      <w:r>
        <w:rPr>
          <w:sz w:val="28"/>
          <w:szCs w:val="28"/>
        </w:rPr>
        <w:t>у</w:t>
      </w:r>
      <w:r>
        <w:rPr>
          <w:sz w:val="28"/>
          <w:szCs w:val="28"/>
        </w:rPr>
        <w:t>ется абсолютным доминированием средневозрастных древостоев с знач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тельной долей спелых, перестойных и приспевающих насаждений. В лесном фонде преобладают насаждения III класса возраста – 51,</w:t>
      </w:r>
      <w:r>
        <w:rPr>
          <w:sz w:val="28"/>
          <w:szCs w:val="28"/>
        </w:rPr>
        <w:t>2 %, что свидетел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ствует о активной стадии роста и формирования древостоев. Существенный вклад в структуру вносят спелые и перестойные древостои (V класс возраста и выше) с их максимально высокой биомассой и сложившейся флористич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ской структурой – 32,1 %. </w:t>
      </w:r>
      <w:r>
        <w:rPr>
          <w:sz w:val="28"/>
          <w:szCs w:val="28"/>
        </w:rPr>
        <w:t xml:space="preserve">Доля приспевающих насаждений составляет 14,9 %. </w:t>
      </w:r>
      <w:r>
        <w:rPr>
          <w:sz w:val="28"/>
          <w:szCs w:val="28"/>
        </w:rPr>
        <w:t>Крайне незначительна представленность молодняков (I и II классы возраста), совокупно занимающих всего около 1,5 % площади.</w:t>
      </w:r>
    </w:p>
    <w:p w:rsidR="008E2927" w:rsidRDefault="005A637E">
      <w:pPr>
        <w:pStyle w:val="affffff2"/>
        <w:spacing w:before="0" w:line="25" w:lineRule="atLeast"/>
      </w:pPr>
      <w:r>
        <w:rPr>
          <w:sz w:val="28"/>
          <w:szCs w:val="28"/>
        </w:rPr>
        <w:t>Современный облик лесной растительности болота Быкова является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зультатом длительног</w:t>
      </w:r>
      <w:r>
        <w:rPr>
          <w:sz w:val="28"/>
          <w:szCs w:val="28"/>
        </w:rPr>
        <w:t>о взаимодействия природных процессов и историч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ских антропогенных нарушений. Сложившаяся возрастная структура с пр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обладанием средневозрастных и спелых насаждений отражает последствия осушения и последующих пирогенных воздействий, после которых террит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рия </w:t>
      </w:r>
      <w:r>
        <w:rPr>
          <w:sz w:val="28"/>
          <w:szCs w:val="28"/>
        </w:rPr>
        <w:t>развивалась по естественному пути сукцессии. Стабильность экосистемы в настоящее время обеспечивается доминированием коренных типов леса, адаптированных к избыточному увлажнению.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Сосновая формация представлена 4 типами леса из 13 описанных для Беларуси </w:t>
      </w:r>
      <w:r w:rsidRPr="00461779">
        <w:rPr>
          <w:sz w:val="28"/>
          <w:szCs w:val="28"/>
        </w:rPr>
        <w:t>[15</w:t>
      </w:r>
      <w:r w:rsidRPr="00461779">
        <w:rPr>
          <w:sz w:val="28"/>
          <w:szCs w:val="28"/>
        </w:rPr>
        <w:t>, 16]</w:t>
      </w:r>
      <w:r>
        <w:rPr>
          <w:sz w:val="28"/>
          <w:szCs w:val="28"/>
        </w:rPr>
        <w:t>. Все они относятся к заболоченным лесам естественного происхождения, что обусловлено спецификой верховоболотного массива.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Сосняк черничный (</w:t>
      </w:r>
      <w:r>
        <w:rPr>
          <w:i/>
          <w:iCs/>
          <w:sz w:val="28"/>
          <w:szCs w:val="28"/>
        </w:rPr>
        <w:t>Pinetum myrtillosum</w:t>
      </w:r>
      <w:r>
        <w:rPr>
          <w:sz w:val="28"/>
          <w:szCs w:val="28"/>
        </w:rPr>
        <w:t>)</w:t>
      </w:r>
      <w:r>
        <w:rPr>
          <w:sz w:val="28"/>
          <w:szCs w:val="28"/>
        </w:rPr>
        <w:t>,</w:t>
      </w:r>
      <w:r>
        <w:rPr>
          <w:sz w:val="28"/>
          <w:szCs w:val="28"/>
        </w:rPr>
        <w:t xml:space="preserve"> занимая незначительную площадь (1,5% лесопокрытой территории), представляет собой уникал</w:t>
      </w:r>
      <w:r>
        <w:rPr>
          <w:sz w:val="28"/>
          <w:szCs w:val="28"/>
        </w:rPr>
        <w:t>ьный для болотного массива участок. Он приурочен к лучше дренированным,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вышенным элементам микрорельефа на минеральном острове.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Древостои х</w:t>
      </w:r>
      <w:r>
        <w:rPr>
          <w:sz w:val="28"/>
          <w:szCs w:val="28"/>
        </w:rPr>
        <w:t>а</w:t>
      </w:r>
      <w:r>
        <w:rPr>
          <w:sz w:val="28"/>
          <w:szCs w:val="28"/>
        </w:rPr>
        <w:lastRenderedPageBreak/>
        <w:t>рактеризуются высокой продуктивностью (I класс бонитета), что резко 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трастирует с окружающими заболоченными типа</w:t>
      </w:r>
      <w:r>
        <w:rPr>
          <w:sz w:val="28"/>
          <w:szCs w:val="28"/>
        </w:rPr>
        <w:t>ми леса. В напочвенном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крове доминирует черника, а моховой ярус представлен зелеными мхами.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Сосняк долгомошный (</w:t>
      </w:r>
      <w:r>
        <w:rPr>
          <w:i/>
          <w:iCs/>
          <w:sz w:val="28"/>
          <w:szCs w:val="28"/>
        </w:rPr>
        <w:t>Pinetum polytrichosum</w:t>
      </w:r>
      <w:r>
        <w:rPr>
          <w:sz w:val="28"/>
          <w:szCs w:val="28"/>
        </w:rPr>
        <w:t>) занимает 9</w:t>
      </w:r>
      <w:r>
        <w:rPr>
          <w:sz w:val="28"/>
          <w:szCs w:val="28"/>
        </w:rPr>
        <w:t>,</w:t>
      </w:r>
      <w:r>
        <w:rPr>
          <w:sz w:val="28"/>
          <w:szCs w:val="28"/>
        </w:rPr>
        <w:t>5 % площади. Он формируется в условиях сильного застойного увлажнения, часто по блюдцеобразным западинам или</w:t>
      </w:r>
      <w:r>
        <w:rPr>
          <w:sz w:val="28"/>
          <w:szCs w:val="28"/>
        </w:rPr>
        <w:t xml:space="preserve"> узкими полосами, окаймляя более обво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ненные сосняки багульниковые. Продуктивность древостоев умеренная (II-III класс бонитета). Характерной чертой является мощный покров из мха-долгомошника (</w:t>
      </w:r>
      <w:r>
        <w:rPr>
          <w:i/>
          <w:iCs/>
          <w:sz w:val="28"/>
          <w:szCs w:val="28"/>
        </w:rPr>
        <w:t>Polytrichum commune</w:t>
      </w:r>
      <w:r>
        <w:rPr>
          <w:sz w:val="28"/>
          <w:szCs w:val="28"/>
        </w:rPr>
        <w:t>), а также присутствие гипновых мхов. В травя</w:t>
      </w:r>
      <w:r>
        <w:rPr>
          <w:sz w:val="28"/>
          <w:szCs w:val="28"/>
        </w:rPr>
        <w:t>но-кустарничковом ярусе постоянны черника, голубика и багульник.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Сосняк багульниковый (</w:t>
      </w:r>
      <w:r>
        <w:rPr>
          <w:i/>
          <w:iCs/>
          <w:sz w:val="28"/>
          <w:szCs w:val="28"/>
        </w:rPr>
        <w:t>Pinetum ledosum</w:t>
      </w:r>
      <w:r>
        <w:rPr>
          <w:sz w:val="28"/>
          <w:szCs w:val="28"/>
        </w:rPr>
        <w:t>) является фоновым типом 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са, занимая 54</w:t>
      </w:r>
      <w:r>
        <w:rPr>
          <w:sz w:val="28"/>
          <w:szCs w:val="28"/>
        </w:rPr>
        <w:t>,</w:t>
      </w:r>
      <w:r>
        <w:rPr>
          <w:sz w:val="28"/>
          <w:szCs w:val="28"/>
        </w:rPr>
        <w:t>0 % лесопокрытой площади. Он сформировался на глубоких торфяных залежах верхового типа в условиях постоянного из</w:t>
      </w:r>
      <w:r>
        <w:rPr>
          <w:sz w:val="28"/>
          <w:szCs w:val="28"/>
        </w:rPr>
        <w:t>быточного увлажнения. Древостои низкопродуктивны (IV класс бонитета). Характерно мощное развитие кустарничкового яруса с абсолютным доминированием б</w:t>
      </w:r>
      <w:r>
        <w:rPr>
          <w:sz w:val="28"/>
          <w:szCs w:val="28"/>
        </w:rPr>
        <w:t>а</w:t>
      </w:r>
      <w:r>
        <w:rPr>
          <w:sz w:val="28"/>
          <w:szCs w:val="28"/>
        </w:rPr>
        <w:t>гульника болотного, а также присутствием голубики и подбела. Моховой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кров сплошной, образованный сфагновы</w:t>
      </w:r>
      <w:r>
        <w:rPr>
          <w:sz w:val="28"/>
          <w:szCs w:val="28"/>
        </w:rPr>
        <w:t>ми мхами.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Сосняк осоковый (</w:t>
      </w:r>
      <w:r>
        <w:rPr>
          <w:i/>
          <w:iCs/>
          <w:sz w:val="28"/>
          <w:szCs w:val="28"/>
        </w:rPr>
        <w:t>Pinetum caricosum</w:t>
      </w:r>
      <w:r>
        <w:rPr>
          <w:sz w:val="28"/>
          <w:szCs w:val="28"/>
        </w:rPr>
        <w:t>) занимает 10</w:t>
      </w:r>
      <w:r>
        <w:rPr>
          <w:sz w:val="28"/>
          <w:szCs w:val="28"/>
        </w:rPr>
        <w:t>,</w:t>
      </w:r>
      <w:r>
        <w:rPr>
          <w:sz w:val="28"/>
          <w:szCs w:val="28"/>
        </w:rPr>
        <w:t>6 % территории. Распространен в условиях еще более сильного проточного или застойного увлажнения, часто по окраинам мочажин и вблизи водотоков. Древостои крайне низкопродуктивны (IV-V класс бонитета</w:t>
      </w:r>
      <w:r>
        <w:rPr>
          <w:sz w:val="28"/>
          <w:szCs w:val="28"/>
        </w:rPr>
        <w:t>). К сосне часто примешив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ется береза пушистая. Отличительной чертой является хорошо развитый тр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вяной ярус с доминированием осок (</w:t>
      </w:r>
      <w:r>
        <w:rPr>
          <w:i/>
          <w:iCs/>
          <w:sz w:val="28"/>
          <w:szCs w:val="28"/>
        </w:rPr>
        <w:t>Carex</w:t>
      </w:r>
      <w:r>
        <w:rPr>
          <w:sz w:val="28"/>
          <w:szCs w:val="28"/>
        </w:rPr>
        <w:t xml:space="preserve"> spp.) и разреженный моховой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кров.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Мелколиственная формация представлена пушистоберезняками, кот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рые занимают 23</w:t>
      </w:r>
      <w:r>
        <w:rPr>
          <w:sz w:val="28"/>
          <w:szCs w:val="28"/>
        </w:rPr>
        <w:t>,</w:t>
      </w:r>
      <w:r>
        <w:rPr>
          <w:sz w:val="28"/>
          <w:szCs w:val="28"/>
        </w:rPr>
        <w:t>6 % л</w:t>
      </w:r>
      <w:r>
        <w:rPr>
          <w:sz w:val="28"/>
          <w:szCs w:val="28"/>
        </w:rPr>
        <w:t>есопокрытой площади и являются типично произво</w:t>
      </w:r>
      <w:r>
        <w:rPr>
          <w:sz w:val="28"/>
          <w:szCs w:val="28"/>
        </w:rPr>
        <w:t>д</w:t>
      </w:r>
      <w:r>
        <w:rPr>
          <w:sz w:val="28"/>
          <w:szCs w:val="28"/>
        </w:rPr>
        <w:t>ными насаждениями, сформировавшимися на месте нарушенных коренных сосняков и черноольшаников.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Пушистоберезняк осоковый (</w:t>
      </w:r>
      <w:r>
        <w:rPr>
          <w:i/>
          <w:iCs/>
          <w:sz w:val="28"/>
          <w:szCs w:val="28"/>
        </w:rPr>
        <w:t>Pubescenstoso-Betuletum caricosum</w:t>
      </w:r>
      <w:r>
        <w:rPr>
          <w:sz w:val="28"/>
          <w:szCs w:val="28"/>
        </w:rPr>
        <w:t>) – наиболее распространенный тип (18,8 % площади). Сфор</w:t>
      </w:r>
      <w:r>
        <w:rPr>
          <w:sz w:val="28"/>
          <w:szCs w:val="28"/>
        </w:rPr>
        <w:t>мировался на заб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лоченных участках с проточным увлажнением, пройденных пожарами </w:t>
      </w:r>
      <w:r w:rsidRPr="00461779">
        <w:rPr>
          <w:color w:val="222222"/>
          <w:sz w:val="28"/>
          <w:szCs w:val="28"/>
        </w:rPr>
        <w:t>до 2000-х годов</w:t>
      </w:r>
      <w:r>
        <w:rPr>
          <w:sz w:val="28"/>
          <w:szCs w:val="28"/>
        </w:rPr>
        <w:t>. Древостои средневозрастные (52 года), низкопродуктивные (IV класс бонитета). В постпирогенных условиях травяной покров сохраняет доминирование осок, однако мох</w:t>
      </w:r>
      <w:r>
        <w:rPr>
          <w:sz w:val="28"/>
          <w:szCs w:val="28"/>
        </w:rPr>
        <w:t>овой ярус существенно трансформирован и характеризуется мощным развитием зеленых мхов, что типично для нар</w:t>
      </w:r>
      <w:r>
        <w:rPr>
          <w:sz w:val="28"/>
          <w:szCs w:val="28"/>
        </w:rPr>
        <w:t>у</w:t>
      </w:r>
      <w:r>
        <w:rPr>
          <w:sz w:val="28"/>
          <w:szCs w:val="28"/>
        </w:rPr>
        <w:t>шенных пожарами местообитаний.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Пушистоберезняк долгомошный (</w:t>
      </w:r>
      <w:r>
        <w:rPr>
          <w:i/>
          <w:iCs/>
          <w:sz w:val="28"/>
          <w:szCs w:val="28"/>
        </w:rPr>
        <w:t>Pubescenstoso-Betuletum polytrichosum</w:t>
      </w:r>
      <w:r>
        <w:rPr>
          <w:sz w:val="28"/>
          <w:szCs w:val="28"/>
        </w:rPr>
        <w:t>) занимает 4,8 % площади. Приурочен к участкам с зас</w:t>
      </w:r>
      <w:r>
        <w:rPr>
          <w:sz w:val="28"/>
          <w:szCs w:val="28"/>
        </w:rPr>
        <w:t>тойным увлажнением, также имеющим пирогенную историю. Древостои несколько моложе (45 лет) и более продуктивны (II класс бонитета). Нарушение пож</w:t>
      </w:r>
      <w:r>
        <w:rPr>
          <w:sz w:val="28"/>
          <w:szCs w:val="28"/>
        </w:rPr>
        <w:t>а</w:t>
      </w:r>
      <w:r>
        <w:rPr>
          <w:sz w:val="28"/>
          <w:szCs w:val="28"/>
        </w:rPr>
        <w:t>ром определило современную структуру живого напочвенного покрова, где, наряду с осоками, в равной степени значи</w:t>
      </w:r>
      <w:r>
        <w:rPr>
          <w:sz w:val="28"/>
          <w:szCs w:val="28"/>
        </w:rPr>
        <w:t>тельную роль играют долгомо</w:t>
      </w:r>
      <w:r>
        <w:rPr>
          <w:sz w:val="28"/>
          <w:szCs w:val="28"/>
        </w:rPr>
        <w:t>ш</w:t>
      </w:r>
      <w:r>
        <w:rPr>
          <w:sz w:val="28"/>
          <w:szCs w:val="28"/>
        </w:rPr>
        <w:t>ник, сфагновые и зеленые мхи, формируя специфический постпирогенный комплекс.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Черноольховая формация представлена одним типом леса – черноол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lastRenderedPageBreak/>
        <w:t>шаником осоковым (</w:t>
      </w:r>
      <w:r>
        <w:rPr>
          <w:i/>
          <w:iCs/>
          <w:sz w:val="28"/>
          <w:szCs w:val="28"/>
        </w:rPr>
        <w:t>Alnetum glutinosae caricosum</w:t>
      </w:r>
      <w:r>
        <w:rPr>
          <w:sz w:val="28"/>
          <w:szCs w:val="28"/>
        </w:rPr>
        <w:t>), который занимает всего 0</w:t>
      </w:r>
      <w:r>
        <w:rPr>
          <w:sz w:val="28"/>
          <w:szCs w:val="28"/>
        </w:rPr>
        <w:t>,</w:t>
      </w:r>
      <w:r>
        <w:rPr>
          <w:sz w:val="28"/>
          <w:szCs w:val="28"/>
        </w:rPr>
        <w:t xml:space="preserve">8 % площади. </w:t>
      </w:r>
      <w:r>
        <w:rPr>
          <w:sz w:val="28"/>
          <w:szCs w:val="28"/>
        </w:rPr>
        <w:t>Это коренной тип для наиболее обводненных участков с 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гатым почвенным питанием. Древостой средневозрастной (45 лет), сомкн</w:t>
      </w:r>
      <w:r>
        <w:rPr>
          <w:sz w:val="28"/>
          <w:szCs w:val="28"/>
        </w:rPr>
        <w:t>у</w:t>
      </w:r>
      <w:r>
        <w:rPr>
          <w:sz w:val="28"/>
          <w:szCs w:val="28"/>
        </w:rPr>
        <w:t>тый, III класса бонитета. В травяном ярусе доминируют осоки, характерно присутствие влаголюбивого разнотравья.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Общий вид насаждений </w:t>
      </w:r>
      <w:r>
        <w:rPr>
          <w:sz w:val="28"/>
          <w:szCs w:val="28"/>
        </w:rPr>
        <w:t>болота Быкова представлен на рисунке 3.3.</w:t>
      </w:r>
    </w:p>
    <w:p w:rsidR="008E2927" w:rsidRDefault="008E2927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3105785" cy="2070100"/>
            <wp:effectExtent l="0" t="0" r="3175" b="2540"/>
            <wp:docPr id="42" name="Изображение 42" descr="IMG_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 42" descr="IMG_2288"/>
                    <pic:cNvPicPr>
                      <a:picLocks noChangeAspect="1"/>
                    </pic:cNvPicPr>
                  </pic:nvPicPr>
                  <pic:blipFill>
                    <a:blip r:embed="rId24">
                      <a:lum bright="-6000"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785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114300" distR="114300">
            <wp:extent cx="2760345" cy="2070100"/>
            <wp:effectExtent l="0" t="0" r="13335" b="2540"/>
            <wp:docPr id="43" name="Изображение 43" descr="IMG_20251118_122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 43" descr="IMG_20251118_122450"/>
                    <pic:cNvPicPr>
                      <a:picLocks noChangeAspect="1"/>
                    </pic:cNvPicPr>
                  </pic:nvPicPr>
                  <pic:blipFill>
                    <a:blip r:embed="rId25">
                      <a:lum bright="12000" contras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345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8E2927">
      <w:pPr>
        <w:widowControl w:val="0"/>
        <w:autoSpaceDE w:val="0"/>
        <w:autoSpaceDN w:val="0"/>
        <w:adjustRightInd w:val="0"/>
        <w:spacing w:line="25" w:lineRule="atLeast"/>
        <w:jc w:val="center"/>
        <w:rPr>
          <w:sz w:val="4"/>
          <w:szCs w:val="4"/>
        </w:rPr>
      </w:pP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2927985" cy="2195830"/>
            <wp:effectExtent l="0" t="0" r="13335" b="13970"/>
            <wp:docPr id="44" name="Изображение 44" descr="IMG_20251118_13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 44" descr="IMG_20251118_130135"/>
                    <pic:cNvPicPr>
                      <a:picLocks noChangeAspect="1"/>
                    </pic:cNvPicPr>
                  </pic:nvPicPr>
                  <pic:blipFill>
                    <a:blip r:embed="rId26">
                      <a:lum bright="-6000" contrast="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114300" distR="114300">
            <wp:extent cx="2927985" cy="2195830"/>
            <wp:effectExtent l="0" t="0" r="13335" b="13970"/>
            <wp:docPr id="45" name="Изображение 45" descr="IMG_20251118_13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 45" descr="IMG_20251118_1301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3.3 </w:t>
      </w: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 Фрагмент насаждений болота Быкова</w:t>
      </w:r>
    </w:p>
    <w:p w:rsidR="008E2927" w:rsidRDefault="008E2927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  <w:highlight w:val="yellow"/>
        </w:rPr>
      </w:pPr>
    </w:p>
    <w:p w:rsidR="008E2927" w:rsidRDefault="005A637E">
      <w:pPr>
        <w:spacing w:line="25" w:lineRule="atLeast"/>
        <w:jc w:val="both"/>
        <w:outlineLvl w:val="1"/>
        <w:rPr>
          <w:b/>
          <w:sz w:val="28"/>
          <w:szCs w:val="28"/>
        </w:rPr>
      </w:pPr>
      <w:bookmarkStart w:id="11" w:name="_Toc8839"/>
      <w:r>
        <w:rPr>
          <w:b/>
          <w:sz w:val="28"/>
          <w:szCs w:val="28"/>
        </w:rPr>
        <w:t>3.2</w:t>
      </w:r>
      <w:r w:rsidRPr="00461779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Редкие и типичные биотопы</w:t>
      </w:r>
      <w:bookmarkEnd w:id="11"/>
      <w:r>
        <w:rPr>
          <w:b/>
          <w:sz w:val="28"/>
          <w:szCs w:val="28"/>
        </w:rPr>
        <w:t xml:space="preserve"> </w:t>
      </w:r>
    </w:p>
    <w:p w:rsidR="008E2927" w:rsidRDefault="005A637E">
      <w:pPr>
        <w:pStyle w:val="affffff2"/>
        <w:spacing w:before="0" w:line="25" w:lineRule="atLeast"/>
        <w:rPr>
          <w:color w:val="222222"/>
          <w:sz w:val="28"/>
          <w:szCs w:val="28"/>
          <w:lang w:val="en-US"/>
        </w:rPr>
      </w:pPr>
      <w:r>
        <w:rPr>
          <w:sz w:val="28"/>
          <w:szCs w:val="28"/>
        </w:rPr>
        <w:t>Для выделения редких и типичных биотопов использован ТКП 17.12-06-2021 (33140) «Правила выявления типичных и (или) редких б</w:t>
      </w:r>
      <w:r>
        <w:rPr>
          <w:sz w:val="28"/>
          <w:szCs w:val="28"/>
        </w:rPr>
        <w:t>иотопов, т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пичных и (или) редких природных ландшафтов, оформления их паспортов и охранных обязательств» </w:t>
      </w:r>
      <w:r w:rsidRPr="00461779">
        <w:rPr>
          <w:sz w:val="28"/>
          <w:szCs w:val="28"/>
        </w:rPr>
        <w:t>[8]</w:t>
      </w:r>
      <w:r>
        <w:rPr>
          <w:sz w:val="28"/>
          <w:szCs w:val="28"/>
        </w:rPr>
        <w:t>. В результате исследований на территории бол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та Быкова были предварительно выделены участки двух категорий, соотве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ствующие критериям типичных биото</w:t>
      </w:r>
      <w:r>
        <w:rPr>
          <w:sz w:val="28"/>
          <w:szCs w:val="28"/>
        </w:rPr>
        <w:t xml:space="preserve">пов (рисунок 3.4), общей площадью 95,5 га: </w:t>
      </w:r>
      <w:r>
        <w:rPr>
          <w:color w:val="222222"/>
          <w:sz w:val="28"/>
          <w:szCs w:val="28"/>
          <w:lang w:val="en-US"/>
        </w:rPr>
        <w:t>6.5 «Лиственные леса на избыточно увлажненных почвах и низинных болотах» и 6.7 «Хвойные леса на верховых, переходных и низинных болотах, березовые леса на переходных болотах».</w:t>
      </w:r>
    </w:p>
    <w:p w:rsidR="008E2927" w:rsidRDefault="008E2927">
      <w:pPr>
        <w:pStyle w:val="affffff2"/>
        <w:spacing w:before="0" w:line="25" w:lineRule="atLeast"/>
        <w:rPr>
          <w:color w:val="222222"/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939790" cy="7441565"/>
            <wp:effectExtent l="0" t="0" r="3810" b="635"/>
            <wp:docPr id="25" name="Изображение 25" descr="Биотопы_Быково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25" descr="Биотопы_Быково 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4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Рисунок 3.4 – Карта-схема типичных</w:t>
      </w:r>
      <w:r>
        <w:rPr>
          <w:sz w:val="28"/>
          <w:szCs w:val="28"/>
        </w:rPr>
        <w:t xml:space="preserve"> биотопов болота Быкова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Биотопы 6.5 «Лиственные леса на избыточно увлажненных почвах и низинных болотах» и 6.7 «Хвойные леса на верховых, переходных и низи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ных болотах, березовые леса на переходных болотах» представляют собой естественные лесоболотные эко</w:t>
      </w:r>
      <w:r>
        <w:rPr>
          <w:sz w:val="28"/>
          <w:szCs w:val="28"/>
        </w:rPr>
        <w:t>системы, развивающиеся в условиях пост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янного избыточного увлажнения. Оба биотопа формируются на заболоче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ных, слабопроточных или застойных почвах (эдафотопы А5, В5) и характ</w:t>
      </w:r>
      <w:r>
        <w:rPr>
          <w:sz w:val="28"/>
          <w:szCs w:val="28"/>
        </w:rPr>
        <w:t>е</w:t>
      </w:r>
      <w:r>
        <w:rPr>
          <w:sz w:val="28"/>
          <w:szCs w:val="28"/>
        </w:rPr>
        <w:lastRenderedPageBreak/>
        <w:t>ризуются высоким классом биологической устойчивости (1-2) и минимал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ными признака</w:t>
      </w:r>
      <w:r>
        <w:rPr>
          <w:sz w:val="28"/>
          <w:szCs w:val="28"/>
        </w:rPr>
        <w:t>ми антропогенной трансформации (отсутствие или низкая 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тенсивность лесохозяйственной деятельности, наличие крупного валежа). Ключевые различия между данными биотопами обусловлены трофностью и кислотностью субстрата, что определяет состав древостоя и напоч</w:t>
      </w:r>
      <w:r>
        <w:rPr>
          <w:sz w:val="28"/>
          <w:szCs w:val="28"/>
        </w:rPr>
        <w:t>венного покрова.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Биотоп «Лиственные леса на избыточно увлажненных почвах и низи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ных болотах» приурочен к более богатым, эвтрофным и мезотрофным усл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виям низинных болот и переувлажненных минеральных почв. В древостое здесь преобладают ольха черная и береза </w:t>
      </w:r>
      <w:r>
        <w:rPr>
          <w:sz w:val="28"/>
          <w:szCs w:val="28"/>
        </w:rPr>
        <w:t>пушистая. В травяном ярусе го</w:t>
      </w:r>
      <w:r>
        <w:rPr>
          <w:sz w:val="28"/>
          <w:szCs w:val="28"/>
        </w:rPr>
        <w:t>с</w:t>
      </w:r>
      <w:r>
        <w:rPr>
          <w:sz w:val="28"/>
          <w:szCs w:val="28"/>
        </w:rPr>
        <w:t>подствуют влаголюбивые виды, такие как осоки (черная, пузырчатая, взд</w:t>
      </w:r>
      <w:r>
        <w:rPr>
          <w:sz w:val="28"/>
          <w:szCs w:val="28"/>
        </w:rPr>
        <w:t>у</w:t>
      </w:r>
      <w:r>
        <w:rPr>
          <w:sz w:val="28"/>
          <w:szCs w:val="28"/>
        </w:rPr>
        <w:t>тая), таволга вязолистная, сабельник болотный и белокрыльник болотный. Моховой покров развит сравнительно слабо и представлен преимущественно зелеными мхами</w:t>
      </w:r>
      <w:r>
        <w:rPr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Биотоп «Хвойные леса на верховых, переходных и низинных болотах, березовые леса на переходных болотах» формируется в более бедных, ол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готрофных и мезотрофных условиях верховых и переходных болот. Для него характерно доминирование в древостое сосны </w:t>
      </w:r>
      <w:r>
        <w:rPr>
          <w:sz w:val="28"/>
          <w:szCs w:val="28"/>
        </w:rPr>
        <w:t>обыкновенной, часто в сочет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нии с березой пушистой. Диагностическими признаками данного биотопа я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ляются ярко выраженная роль вересковых кустарничков (багульник боло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ный, болотный мирт, подбел, клюква, голубика) и осок (топяная, пузырчатая) в напочвенном п</w:t>
      </w:r>
      <w:r>
        <w:rPr>
          <w:sz w:val="28"/>
          <w:szCs w:val="28"/>
        </w:rPr>
        <w:t>окрове, а также наличие сплошного покрова (50 % и более) из сфагновых мхов (</w:t>
      </w:r>
      <w:r>
        <w:rPr>
          <w:i/>
          <w:iCs/>
          <w:sz w:val="28"/>
          <w:szCs w:val="28"/>
        </w:rPr>
        <w:t>Sphagnum magellanicum</w:t>
      </w:r>
      <w:r>
        <w:rPr>
          <w:sz w:val="28"/>
          <w:szCs w:val="28"/>
        </w:rPr>
        <w:t xml:space="preserve">, </w:t>
      </w:r>
      <w:r>
        <w:rPr>
          <w:i/>
          <w:iCs/>
          <w:sz w:val="28"/>
          <w:szCs w:val="28"/>
        </w:rPr>
        <w:t>S. angustifolium</w:t>
      </w:r>
      <w:r>
        <w:rPr>
          <w:sz w:val="28"/>
          <w:szCs w:val="28"/>
        </w:rPr>
        <w:t xml:space="preserve"> и др.), что сл</w:t>
      </w:r>
      <w:r>
        <w:rPr>
          <w:sz w:val="28"/>
          <w:szCs w:val="28"/>
        </w:rPr>
        <w:t>у</w:t>
      </w:r>
      <w:r>
        <w:rPr>
          <w:sz w:val="28"/>
          <w:szCs w:val="28"/>
        </w:rPr>
        <w:t>жит его ключевой отличительной чертой.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spacing w:line="25" w:lineRule="atLeast"/>
        <w:jc w:val="both"/>
        <w:outlineLvl w:val="1"/>
        <w:rPr>
          <w:b/>
          <w:sz w:val="28"/>
          <w:szCs w:val="28"/>
        </w:rPr>
      </w:pPr>
      <w:bookmarkStart w:id="12" w:name="_Toc17493"/>
      <w:r>
        <w:rPr>
          <w:b/>
          <w:sz w:val="28"/>
          <w:szCs w:val="28"/>
        </w:rPr>
        <w:t>3.3 Животный мир</w:t>
      </w:r>
      <w:bookmarkEnd w:id="12"/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Территория болота Быкова, являющаяся частью заказника «Чече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ский», о</w:t>
      </w:r>
      <w:r>
        <w:rPr>
          <w:sz w:val="28"/>
          <w:szCs w:val="28"/>
        </w:rPr>
        <w:t>бладает специфическим комплексом животного населения, сформ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рованным в условиях обедненных болотных биотопов. Регулярных наблюд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ний за животным миром на территории болота не проводится. Фауна болота представлена 4 классами позв</w:t>
      </w:r>
      <w:r>
        <w:rPr>
          <w:sz w:val="28"/>
          <w:szCs w:val="28"/>
        </w:rPr>
        <w:t>оночных животных: птицы, млек</w:t>
      </w:r>
      <w:r>
        <w:rPr>
          <w:sz w:val="28"/>
          <w:szCs w:val="28"/>
        </w:rPr>
        <w:t>опитающие, амфибии и рептилии, отмечено около 52 видов позвоночных животных, в том числе 6 видов амфибий, 4 вида рептилий, 26 видов птиц и 16 видов млекоп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тающих.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b/>
          <w:bCs/>
          <w:i/>
          <w:sz w:val="28"/>
          <w:szCs w:val="28"/>
        </w:rPr>
        <w:t xml:space="preserve">Герпетофауна </w:t>
      </w:r>
      <w:r>
        <w:rPr>
          <w:iCs/>
          <w:sz w:val="28"/>
          <w:szCs w:val="28"/>
        </w:rPr>
        <w:t>территории болота Быкова имеет четкую экологич</w:t>
      </w:r>
      <w:r>
        <w:rPr>
          <w:iCs/>
          <w:sz w:val="28"/>
          <w:szCs w:val="28"/>
        </w:rPr>
        <w:t>е</w:t>
      </w:r>
      <w:r>
        <w:rPr>
          <w:iCs/>
          <w:sz w:val="28"/>
          <w:szCs w:val="28"/>
        </w:rPr>
        <w:t>скую дифференциацию. Среди амфиби</w:t>
      </w:r>
      <w:r>
        <w:rPr>
          <w:iCs/>
          <w:sz w:val="28"/>
          <w:szCs w:val="28"/>
        </w:rPr>
        <w:t>й в наиболее обводн</w:t>
      </w:r>
      <w:r>
        <w:rPr>
          <w:iCs/>
          <w:sz w:val="28"/>
          <w:szCs w:val="28"/>
        </w:rPr>
        <w:t>е</w:t>
      </w:r>
      <w:r>
        <w:rPr>
          <w:iCs/>
          <w:sz w:val="28"/>
          <w:szCs w:val="28"/>
        </w:rPr>
        <w:t>нных частях ве</w:t>
      </w:r>
      <w:r>
        <w:rPr>
          <w:iCs/>
          <w:sz w:val="28"/>
          <w:szCs w:val="28"/>
        </w:rPr>
        <w:t>р</w:t>
      </w:r>
      <w:r>
        <w:rPr>
          <w:iCs/>
          <w:sz w:val="28"/>
          <w:szCs w:val="28"/>
        </w:rPr>
        <w:t xml:space="preserve">хового массива отмечаются виды, устойчивые к кислой среде, </w:t>
      </w:r>
      <w:r>
        <w:rPr>
          <w:sz w:val="28"/>
          <w:szCs w:val="28"/>
        </w:rPr>
        <w:t>–</w:t>
      </w:r>
      <w:r>
        <w:rPr>
          <w:iCs/>
          <w:sz w:val="28"/>
          <w:szCs w:val="28"/>
        </w:rPr>
        <w:t xml:space="preserve"> лягушка тр</w:t>
      </w:r>
      <w:r>
        <w:rPr>
          <w:iCs/>
          <w:sz w:val="28"/>
          <w:szCs w:val="28"/>
        </w:rPr>
        <w:t>а</w:t>
      </w:r>
      <w:r>
        <w:rPr>
          <w:iCs/>
          <w:sz w:val="28"/>
          <w:szCs w:val="28"/>
        </w:rPr>
        <w:t>вяная (</w:t>
      </w:r>
      <w:r>
        <w:rPr>
          <w:i/>
          <w:sz w:val="28"/>
          <w:szCs w:val="28"/>
        </w:rPr>
        <w:t>Rana temporaria</w:t>
      </w:r>
      <w:r>
        <w:rPr>
          <w:iCs/>
          <w:sz w:val="28"/>
          <w:szCs w:val="28"/>
        </w:rPr>
        <w:t>) и лягушка остромордая (</w:t>
      </w:r>
      <w:r>
        <w:rPr>
          <w:i/>
          <w:sz w:val="28"/>
          <w:szCs w:val="28"/>
        </w:rPr>
        <w:t>R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 xml:space="preserve"> arvalis</w:t>
      </w:r>
      <w:r>
        <w:rPr>
          <w:iCs/>
          <w:sz w:val="28"/>
          <w:szCs w:val="28"/>
        </w:rPr>
        <w:t>). Таксономическое разнообразие амфибий увеличивается на периферии болота, где присутств</w:t>
      </w:r>
      <w:r>
        <w:rPr>
          <w:iCs/>
          <w:sz w:val="28"/>
          <w:szCs w:val="28"/>
        </w:rPr>
        <w:t>у</w:t>
      </w:r>
      <w:r>
        <w:rPr>
          <w:iCs/>
          <w:sz w:val="28"/>
          <w:szCs w:val="28"/>
        </w:rPr>
        <w:t xml:space="preserve">ют </w:t>
      </w:r>
      <w:r>
        <w:rPr>
          <w:iCs/>
          <w:sz w:val="28"/>
          <w:szCs w:val="28"/>
        </w:rPr>
        <w:t>виды-гидрофилы: лягушка озёрная (</w:t>
      </w:r>
      <w:r>
        <w:rPr>
          <w:i/>
          <w:sz w:val="28"/>
          <w:szCs w:val="28"/>
        </w:rPr>
        <w:t>R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 xml:space="preserve"> ridibunda</w:t>
      </w:r>
      <w:r>
        <w:rPr>
          <w:iCs/>
          <w:sz w:val="28"/>
          <w:szCs w:val="28"/>
        </w:rPr>
        <w:t>), лягушка прудовая (</w:t>
      </w:r>
      <w:r>
        <w:rPr>
          <w:i/>
          <w:sz w:val="28"/>
          <w:szCs w:val="28"/>
        </w:rPr>
        <w:t>R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 xml:space="preserve"> lessonae</w:t>
      </w:r>
      <w:r>
        <w:rPr>
          <w:iCs/>
          <w:sz w:val="28"/>
          <w:szCs w:val="28"/>
        </w:rPr>
        <w:t>), жерлянка краснобрюхая (</w:t>
      </w:r>
      <w:r>
        <w:rPr>
          <w:i/>
          <w:sz w:val="28"/>
          <w:szCs w:val="28"/>
        </w:rPr>
        <w:t>Bombina bombina</w:t>
      </w:r>
      <w:r>
        <w:rPr>
          <w:iCs/>
          <w:sz w:val="28"/>
          <w:szCs w:val="28"/>
        </w:rPr>
        <w:t>) и тритон обыкнове</w:t>
      </w:r>
      <w:r>
        <w:rPr>
          <w:iCs/>
          <w:sz w:val="28"/>
          <w:szCs w:val="28"/>
        </w:rPr>
        <w:t>н</w:t>
      </w:r>
      <w:r>
        <w:rPr>
          <w:iCs/>
          <w:sz w:val="28"/>
          <w:szCs w:val="28"/>
        </w:rPr>
        <w:t>ный (</w:t>
      </w:r>
      <w:r>
        <w:rPr>
          <w:i/>
          <w:sz w:val="28"/>
          <w:szCs w:val="28"/>
        </w:rPr>
        <w:t>Triturus vulgaris</w:t>
      </w:r>
      <w:r>
        <w:rPr>
          <w:iCs/>
          <w:sz w:val="28"/>
          <w:szCs w:val="28"/>
        </w:rPr>
        <w:t>), обитающие в мелиоративных каналах и по их берегам. Серая жаба (</w:t>
      </w:r>
      <w:r>
        <w:rPr>
          <w:i/>
          <w:sz w:val="28"/>
          <w:szCs w:val="28"/>
        </w:rPr>
        <w:t>Bufo bufo</w:t>
      </w:r>
      <w:r>
        <w:rPr>
          <w:iCs/>
          <w:sz w:val="28"/>
          <w:szCs w:val="28"/>
        </w:rPr>
        <w:t>) встречается единичн</w:t>
      </w:r>
      <w:r>
        <w:rPr>
          <w:iCs/>
          <w:sz w:val="28"/>
          <w:szCs w:val="28"/>
        </w:rPr>
        <w:t>о по окраинам болота.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 xml:space="preserve">Рептилии </w:t>
      </w:r>
      <w:r>
        <w:rPr>
          <w:iCs/>
          <w:sz w:val="28"/>
          <w:szCs w:val="28"/>
        </w:rPr>
        <w:t>центральных частей болота представлены видами, тол</w:t>
      </w:r>
      <w:r>
        <w:rPr>
          <w:iCs/>
          <w:sz w:val="28"/>
          <w:szCs w:val="28"/>
        </w:rPr>
        <w:t>е</w:t>
      </w:r>
      <w:r>
        <w:rPr>
          <w:iCs/>
          <w:sz w:val="28"/>
          <w:szCs w:val="28"/>
        </w:rPr>
        <w:t xml:space="preserve">рантными к влажным и прохладным условиям, </w:t>
      </w:r>
      <w:r>
        <w:rPr>
          <w:sz w:val="28"/>
          <w:szCs w:val="28"/>
        </w:rPr>
        <w:t>–</w:t>
      </w:r>
      <w:r>
        <w:rPr>
          <w:iCs/>
          <w:sz w:val="28"/>
          <w:szCs w:val="28"/>
        </w:rPr>
        <w:t xml:space="preserve"> гадюкой обыкновенной </w:t>
      </w:r>
      <w:r>
        <w:rPr>
          <w:iCs/>
          <w:sz w:val="28"/>
          <w:szCs w:val="28"/>
        </w:rPr>
        <w:lastRenderedPageBreak/>
        <w:t>(</w:t>
      </w:r>
      <w:r>
        <w:rPr>
          <w:i/>
          <w:sz w:val="28"/>
          <w:szCs w:val="28"/>
        </w:rPr>
        <w:t>Vipera berus</w:t>
      </w:r>
      <w:r>
        <w:rPr>
          <w:iCs/>
          <w:sz w:val="28"/>
          <w:szCs w:val="28"/>
        </w:rPr>
        <w:t>) и ящерицей живородящей (</w:t>
      </w:r>
      <w:r>
        <w:rPr>
          <w:i/>
          <w:sz w:val="28"/>
          <w:szCs w:val="28"/>
        </w:rPr>
        <w:t>Zootoca vivipar</w:t>
      </w:r>
      <w:r>
        <w:rPr>
          <w:iCs/>
          <w:sz w:val="28"/>
          <w:szCs w:val="28"/>
        </w:rPr>
        <w:t>a). Уж обыкнове</w:t>
      </w:r>
      <w:r>
        <w:rPr>
          <w:iCs/>
          <w:sz w:val="28"/>
          <w:szCs w:val="28"/>
        </w:rPr>
        <w:t>н</w:t>
      </w:r>
      <w:r>
        <w:rPr>
          <w:iCs/>
          <w:sz w:val="28"/>
          <w:szCs w:val="28"/>
        </w:rPr>
        <w:t>ный (</w:t>
      </w:r>
      <w:r>
        <w:rPr>
          <w:i/>
          <w:sz w:val="28"/>
          <w:szCs w:val="28"/>
        </w:rPr>
        <w:t>Natrix natrix</w:t>
      </w:r>
      <w:r>
        <w:rPr>
          <w:iCs/>
          <w:sz w:val="28"/>
          <w:szCs w:val="28"/>
        </w:rPr>
        <w:t xml:space="preserve">), тесно связанный с </w:t>
      </w:r>
      <w:r>
        <w:rPr>
          <w:iCs/>
          <w:sz w:val="28"/>
          <w:szCs w:val="28"/>
        </w:rPr>
        <w:t>водо</w:t>
      </w:r>
      <w:r>
        <w:rPr>
          <w:iCs/>
          <w:sz w:val="28"/>
          <w:szCs w:val="28"/>
        </w:rPr>
        <w:t>е</w:t>
      </w:r>
      <w:r>
        <w:rPr>
          <w:iCs/>
          <w:sz w:val="28"/>
          <w:szCs w:val="28"/>
        </w:rPr>
        <w:t>мами, обитает вдоль сети кан</w:t>
      </w:r>
      <w:r>
        <w:rPr>
          <w:iCs/>
          <w:sz w:val="28"/>
          <w:szCs w:val="28"/>
        </w:rPr>
        <w:t>а</w:t>
      </w:r>
      <w:r>
        <w:rPr>
          <w:iCs/>
          <w:sz w:val="28"/>
          <w:szCs w:val="28"/>
        </w:rPr>
        <w:t>лов, а ящерица прыткая (</w:t>
      </w:r>
      <w:r>
        <w:rPr>
          <w:i/>
          <w:sz w:val="28"/>
          <w:szCs w:val="28"/>
        </w:rPr>
        <w:t>Lacerta agilis</w:t>
      </w:r>
      <w:r>
        <w:rPr>
          <w:iCs/>
          <w:sz w:val="28"/>
          <w:szCs w:val="28"/>
        </w:rPr>
        <w:t>) может быть отмечена лишь по самым сухим и прогреваемым окраинам болотного массива.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b/>
          <w:bCs/>
          <w:i/>
          <w:sz w:val="28"/>
          <w:szCs w:val="28"/>
        </w:rPr>
        <w:t>Орнитофауна</w:t>
      </w:r>
      <w:r>
        <w:rPr>
          <w:b/>
          <w:bCs/>
          <w:i/>
          <w:sz w:val="28"/>
          <w:szCs w:val="28"/>
        </w:rPr>
        <w:t xml:space="preserve"> </w:t>
      </w:r>
      <w:r>
        <w:rPr>
          <w:sz w:val="28"/>
          <w:szCs w:val="28"/>
        </w:rPr>
        <w:t>верхового болота Быкова, несмотря на относительную бедность, обладает характерным компл</w:t>
      </w:r>
      <w:r>
        <w:rPr>
          <w:sz w:val="28"/>
          <w:szCs w:val="28"/>
        </w:rPr>
        <w:t>ексом видов, адаптированных к сп</w:t>
      </w:r>
      <w:r>
        <w:rPr>
          <w:sz w:val="28"/>
          <w:szCs w:val="28"/>
        </w:rPr>
        <w:t>е</w:t>
      </w:r>
      <w:r>
        <w:rPr>
          <w:sz w:val="28"/>
          <w:szCs w:val="28"/>
        </w:rPr>
        <w:t>цифическим условиям обитания</w:t>
      </w:r>
      <w:r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включает не менее 26 видов из 7 отрядов: </w:t>
      </w:r>
      <w:r>
        <w:rPr>
          <w:sz w:val="28"/>
          <w:szCs w:val="28"/>
        </w:rPr>
        <w:t xml:space="preserve">ястребообразные </w:t>
      </w:r>
      <w:r>
        <w:rPr>
          <w:i/>
          <w:sz w:val="28"/>
          <w:szCs w:val="28"/>
        </w:rPr>
        <w:t>Accipitriformes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>2</w:t>
      </w:r>
      <w:r>
        <w:rPr>
          <w:sz w:val="28"/>
          <w:szCs w:val="28"/>
        </w:rPr>
        <w:t xml:space="preserve"> вид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), курообразные </w:t>
      </w:r>
      <w:r>
        <w:rPr>
          <w:i/>
          <w:sz w:val="28"/>
          <w:szCs w:val="28"/>
        </w:rPr>
        <w:t>Galliformes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 xml:space="preserve">2 </w:t>
      </w:r>
      <w:r>
        <w:rPr>
          <w:sz w:val="28"/>
          <w:szCs w:val="28"/>
        </w:rPr>
        <w:t xml:space="preserve">вида), журавлеобразные </w:t>
      </w:r>
      <w:r>
        <w:rPr>
          <w:i/>
          <w:sz w:val="28"/>
          <w:szCs w:val="28"/>
        </w:rPr>
        <w:t xml:space="preserve">Gruiformes </w:t>
      </w:r>
      <w:r>
        <w:rPr>
          <w:sz w:val="28"/>
          <w:szCs w:val="28"/>
        </w:rPr>
        <w:t xml:space="preserve">(2 вида), ржанкообразные </w:t>
      </w:r>
      <w:r>
        <w:rPr>
          <w:i/>
          <w:sz w:val="28"/>
          <w:szCs w:val="28"/>
        </w:rPr>
        <w:t xml:space="preserve">Charadriiformes </w:t>
      </w:r>
      <w:r>
        <w:rPr>
          <w:sz w:val="28"/>
          <w:szCs w:val="28"/>
        </w:rPr>
        <w:t>(4 вид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), совообразные </w:t>
      </w:r>
      <w:r>
        <w:rPr>
          <w:i/>
          <w:sz w:val="28"/>
          <w:szCs w:val="28"/>
        </w:rPr>
        <w:t xml:space="preserve">Strigiformes </w:t>
      </w:r>
      <w:r>
        <w:rPr>
          <w:sz w:val="28"/>
          <w:szCs w:val="28"/>
        </w:rPr>
        <w:t>(</w:t>
      </w:r>
      <w:r>
        <w:rPr>
          <w:sz w:val="28"/>
          <w:szCs w:val="28"/>
        </w:rPr>
        <w:t>1</w:t>
      </w:r>
      <w:r>
        <w:rPr>
          <w:sz w:val="28"/>
          <w:szCs w:val="28"/>
        </w:rPr>
        <w:t xml:space="preserve"> вид), дятлообразные </w:t>
      </w:r>
      <w:r>
        <w:rPr>
          <w:i/>
          <w:sz w:val="28"/>
          <w:szCs w:val="28"/>
        </w:rPr>
        <w:t>Piciformes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>3</w:t>
      </w:r>
      <w:r>
        <w:rPr>
          <w:sz w:val="28"/>
          <w:szCs w:val="28"/>
        </w:rPr>
        <w:t xml:space="preserve"> вид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), воробьинообразные </w:t>
      </w:r>
      <w:r>
        <w:rPr>
          <w:i/>
          <w:sz w:val="28"/>
          <w:szCs w:val="28"/>
        </w:rPr>
        <w:t>Passeriformes</w:t>
      </w:r>
      <w:r>
        <w:rPr>
          <w:sz w:val="28"/>
          <w:szCs w:val="28"/>
        </w:rPr>
        <w:t xml:space="preserve"> (</w:t>
      </w:r>
      <w:r>
        <w:rPr>
          <w:sz w:val="28"/>
          <w:szCs w:val="28"/>
        </w:rPr>
        <w:t>1</w:t>
      </w:r>
      <w:r>
        <w:rPr>
          <w:sz w:val="28"/>
          <w:szCs w:val="28"/>
        </w:rPr>
        <w:t>2 вид</w:t>
      </w:r>
      <w:r>
        <w:rPr>
          <w:sz w:val="28"/>
          <w:szCs w:val="28"/>
        </w:rPr>
        <w:t>ов</w:t>
      </w:r>
      <w:r>
        <w:rPr>
          <w:sz w:val="28"/>
          <w:szCs w:val="28"/>
        </w:rPr>
        <w:t>).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b/>
          <w:bCs/>
          <w:i/>
          <w:sz w:val="28"/>
          <w:szCs w:val="28"/>
        </w:rPr>
        <w:t xml:space="preserve">Териофауна </w:t>
      </w:r>
      <w:r>
        <w:rPr>
          <w:iCs/>
          <w:sz w:val="28"/>
          <w:szCs w:val="28"/>
        </w:rPr>
        <w:t>верхового болота Быкова характеризуется комплексом в</w:t>
      </w:r>
      <w:r>
        <w:rPr>
          <w:iCs/>
          <w:sz w:val="28"/>
          <w:szCs w:val="28"/>
        </w:rPr>
        <w:t>и</w:t>
      </w:r>
      <w:r>
        <w:rPr>
          <w:iCs/>
          <w:sz w:val="28"/>
          <w:szCs w:val="28"/>
        </w:rPr>
        <w:t xml:space="preserve">дов, адаптированных к условиям избыточного увлажнения и мозаичности </w:t>
      </w:r>
      <w:r>
        <w:rPr>
          <w:iCs/>
          <w:sz w:val="28"/>
          <w:szCs w:val="28"/>
        </w:rPr>
        <w:t>л</w:t>
      </w:r>
      <w:r>
        <w:rPr>
          <w:iCs/>
          <w:sz w:val="28"/>
          <w:szCs w:val="28"/>
        </w:rPr>
        <w:t>е</w:t>
      </w:r>
      <w:r>
        <w:rPr>
          <w:iCs/>
          <w:sz w:val="28"/>
          <w:szCs w:val="28"/>
        </w:rPr>
        <w:t>соболотных местообитаний. В систематическом отношении она включает не менее 1</w:t>
      </w:r>
      <w:r>
        <w:rPr>
          <w:iCs/>
          <w:sz w:val="28"/>
          <w:szCs w:val="28"/>
        </w:rPr>
        <w:t>6</w:t>
      </w:r>
      <w:r>
        <w:rPr>
          <w:iCs/>
          <w:sz w:val="28"/>
          <w:szCs w:val="28"/>
        </w:rPr>
        <w:t xml:space="preserve"> видов из </w:t>
      </w:r>
      <w:r>
        <w:rPr>
          <w:iCs/>
          <w:sz w:val="28"/>
          <w:szCs w:val="28"/>
        </w:rPr>
        <w:t>4</w:t>
      </w:r>
      <w:r>
        <w:rPr>
          <w:iCs/>
          <w:sz w:val="28"/>
          <w:szCs w:val="28"/>
        </w:rPr>
        <w:t xml:space="preserve"> отрядов: насекомоядные (Eulipotyphla) – 5 видов, хи</w:t>
      </w:r>
      <w:r>
        <w:rPr>
          <w:iCs/>
          <w:sz w:val="28"/>
          <w:szCs w:val="28"/>
        </w:rPr>
        <w:t>щ</w:t>
      </w:r>
      <w:r>
        <w:rPr>
          <w:iCs/>
          <w:sz w:val="28"/>
          <w:szCs w:val="28"/>
        </w:rPr>
        <w:t>ные (Carnivora) – 4 вида, грызуны (Rodentia) – 5 видов, парнокопытные (Artiodactyla) – 2 вида.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Парнокопытные (Ar</w:t>
      </w:r>
      <w:r>
        <w:rPr>
          <w:iCs/>
          <w:sz w:val="28"/>
          <w:szCs w:val="28"/>
        </w:rPr>
        <w:t>tiodactyla) представлены лосем (</w:t>
      </w:r>
      <w:r>
        <w:rPr>
          <w:i/>
          <w:sz w:val="28"/>
          <w:szCs w:val="28"/>
        </w:rPr>
        <w:t>Alces alces</w:t>
      </w:r>
      <w:r>
        <w:rPr>
          <w:iCs/>
          <w:sz w:val="28"/>
          <w:szCs w:val="28"/>
        </w:rPr>
        <w:t>), для которого заболоченные угодья являются типичным местообитанием, и каб</w:t>
      </w:r>
      <w:r>
        <w:rPr>
          <w:iCs/>
          <w:sz w:val="28"/>
          <w:szCs w:val="28"/>
        </w:rPr>
        <w:t>а</w:t>
      </w:r>
      <w:r>
        <w:rPr>
          <w:iCs/>
          <w:sz w:val="28"/>
          <w:szCs w:val="28"/>
        </w:rPr>
        <w:t>ном (</w:t>
      </w:r>
      <w:r>
        <w:rPr>
          <w:i/>
          <w:sz w:val="28"/>
          <w:szCs w:val="28"/>
        </w:rPr>
        <w:t>Sus scrofa</w:t>
      </w:r>
      <w:r>
        <w:rPr>
          <w:iCs/>
          <w:sz w:val="28"/>
          <w:szCs w:val="28"/>
        </w:rPr>
        <w:t>), посещающим болото в поисках корма. Отмечается знач</w:t>
      </w:r>
      <w:r>
        <w:rPr>
          <w:iCs/>
          <w:sz w:val="28"/>
          <w:szCs w:val="28"/>
        </w:rPr>
        <w:t>и</w:t>
      </w:r>
      <w:r>
        <w:rPr>
          <w:iCs/>
          <w:sz w:val="28"/>
          <w:szCs w:val="28"/>
        </w:rPr>
        <w:t>тельное снижение численности кабана по сравнению с 2013 годом. Косул</w:t>
      </w:r>
      <w:r>
        <w:rPr>
          <w:iCs/>
          <w:sz w:val="28"/>
          <w:szCs w:val="28"/>
        </w:rPr>
        <w:t>я (</w:t>
      </w:r>
      <w:r>
        <w:rPr>
          <w:i/>
          <w:sz w:val="28"/>
          <w:szCs w:val="28"/>
        </w:rPr>
        <w:t>Capreolus capreolus</w:t>
      </w:r>
      <w:r>
        <w:rPr>
          <w:iCs/>
          <w:sz w:val="28"/>
          <w:szCs w:val="28"/>
        </w:rPr>
        <w:t>) и благородный олень (</w:t>
      </w:r>
      <w:r>
        <w:rPr>
          <w:i/>
          <w:sz w:val="28"/>
          <w:szCs w:val="28"/>
        </w:rPr>
        <w:t>Cervus elaphus</w:t>
      </w:r>
      <w:r>
        <w:rPr>
          <w:iCs/>
          <w:sz w:val="28"/>
          <w:szCs w:val="28"/>
        </w:rPr>
        <w:t>) встречаются крайне редко, преимущественно по сухим окраинам массива.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Хищные (Carnivora) включают виды, чье пребывание тесно связано с болотными угодьями. Фоновыми являются лисица обыкновенная (</w:t>
      </w:r>
      <w:r>
        <w:rPr>
          <w:i/>
          <w:sz w:val="28"/>
          <w:szCs w:val="28"/>
        </w:rPr>
        <w:t>Vu</w:t>
      </w:r>
      <w:r>
        <w:rPr>
          <w:i/>
          <w:sz w:val="28"/>
          <w:szCs w:val="28"/>
        </w:rPr>
        <w:t>lpes vulpes</w:t>
      </w:r>
      <w:r>
        <w:rPr>
          <w:iCs/>
          <w:sz w:val="28"/>
          <w:szCs w:val="28"/>
        </w:rPr>
        <w:t>) и енотовидная собака (</w:t>
      </w:r>
      <w:r>
        <w:rPr>
          <w:i/>
          <w:sz w:val="28"/>
          <w:szCs w:val="28"/>
        </w:rPr>
        <w:t>Nyctereutes procyonoides</w:t>
      </w:r>
      <w:r>
        <w:rPr>
          <w:iCs/>
          <w:sz w:val="28"/>
          <w:szCs w:val="28"/>
        </w:rPr>
        <w:t>). Водотоки и мелиор</w:t>
      </w:r>
      <w:r>
        <w:rPr>
          <w:iCs/>
          <w:sz w:val="28"/>
          <w:szCs w:val="28"/>
        </w:rPr>
        <w:t>а</w:t>
      </w:r>
      <w:r>
        <w:rPr>
          <w:iCs/>
          <w:sz w:val="28"/>
          <w:szCs w:val="28"/>
        </w:rPr>
        <w:t>тивные каналы заселены американской норкой (</w:t>
      </w:r>
      <w:r>
        <w:rPr>
          <w:i/>
          <w:sz w:val="28"/>
          <w:szCs w:val="28"/>
        </w:rPr>
        <w:t>Neovison vison</w:t>
      </w:r>
      <w:r>
        <w:rPr>
          <w:iCs/>
          <w:sz w:val="28"/>
          <w:szCs w:val="28"/>
        </w:rPr>
        <w:t>) и выдрой речной (</w:t>
      </w:r>
      <w:r>
        <w:rPr>
          <w:i/>
          <w:sz w:val="28"/>
          <w:szCs w:val="28"/>
        </w:rPr>
        <w:t>Lutra lutra</w:t>
      </w:r>
      <w:r>
        <w:rPr>
          <w:iCs/>
          <w:sz w:val="28"/>
          <w:szCs w:val="28"/>
        </w:rPr>
        <w:t>).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Грызуны (Rodentia) демонстрируют наибольшее разнообразие. Фон</w:t>
      </w:r>
      <w:r>
        <w:rPr>
          <w:iCs/>
          <w:sz w:val="28"/>
          <w:szCs w:val="28"/>
        </w:rPr>
        <w:t>о</w:t>
      </w:r>
      <w:r>
        <w:rPr>
          <w:iCs/>
          <w:sz w:val="28"/>
          <w:szCs w:val="28"/>
        </w:rPr>
        <w:t xml:space="preserve">вым видом заболоченных </w:t>
      </w:r>
      <w:r>
        <w:rPr>
          <w:iCs/>
          <w:sz w:val="28"/>
          <w:szCs w:val="28"/>
        </w:rPr>
        <w:t>лесов является рыжая полевка (</w:t>
      </w:r>
      <w:r>
        <w:rPr>
          <w:i/>
          <w:sz w:val="28"/>
          <w:szCs w:val="28"/>
        </w:rPr>
        <w:t>Myodes glareolus</w:t>
      </w:r>
      <w:r>
        <w:rPr>
          <w:iCs/>
          <w:sz w:val="28"/>
          <w:szCs w:val="28"/>
        </w:rPr>
        <w:t>). На открытых осоково-сфагновых участках обычна полевка-экономка (</w:t>
      </w:r>
      <w:r>
        <w:rPr>
          <w:i/>
          <w:sz w:val="28"/>
          <w:szCs w:val="28"/>
        </w:rPr>
        <w:t>Microtus oeconomus</w:t>
      </w:r>
      <w:r>
        <w:rPr>
          <w:iCs/>
          <w:sz w:val="28"/>
          <w:szCs w:val="28"/>
        </w:rPr>
        <w:t>), а также темная полевка (</w:t>
      </w:r>
      <w:r>
        <w:rPr>
          <w:i/>
          <w:sz w:val="28"/>
          <w:szCs w:val="28"/>
        </w:rPr>
        <w:t>M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 xml:space="preserve"> agrestis</w:t>
      </w:r>
      <w:r>
        <w:rPr>
          <w:iCs/>
          <w:sz w:val="28"/>
          <w:szCs w:val="28"/>
        </w:rPr>
        <w:t>). В увлажнённых биотопах с высоким травостоем встречается мышь-малютка (</w:t>
      </w:r>
      <w:r>
        <w:rPr>
          <w:i/>
          <w:sz w:val="28"/>
          <w:szCs w:val="28"/>
        </w:rPr>
        <w:t>M</w:t>
      </w:r>
      <w:r>
        <w:rPr>
          <w:i/>
          <w:sz w:val="28"/>
          <w:szCs w:val="28"/>
        </w:rPr>
        <w:t>. </w:t>
      </w:r>
      <w:r>
        <w:rPr>
          <w:i/>
          <w:sz w:val="28"/>
          <w:szCs w:val="28"/>
        </w:rPr>
        <w:t>minutus</w:t>
      </w:r>
      <w:r>
        <w:rPr>
          <w:iCs/>
          <w:sz w:val="28"/>
          <w:szCs w:val="28"/>
        </w:rPr>
        <w:t>). И</w:t>
      </w:r>
      <w:r>
        <w:rPr>
          <w:iCs/>
          <w:sz w:val="28"/>
          <w:szCs w:val="28"/>
        </w:rPr>
        <w:t xml:space="preserve">з мышей рода </w:t>
      </w:r>
      <w:r>
        <w:rPr>
          <w:i/>
          <w:sz w:val="28"/>
          <w:szCs w:val="28"/>
        </w:rPr>
        <w:t xml:space="preserve">Apodemus </w:t>
      </w:r>
      <w:r>
        <w:rPr>
          <w:iCs/>
          <w:sz w:val="28"/>
          <w:szCs w:val="28"/>
        </w:rPr>
        <w:t>по окраинам отмечен</w:t>
      </w:r>
      <w:r>
        <w:rPr>
          <w:iCs/>
          <w:sz w:val="28"/>
          <w:szCs w:val="28"/>
        </w:rPr>
        <w:t>а</w:t>
      </w:r>
      <w:r>
        <w:rPr>
          <w:iCs/>
          <w:sz w:val="28"/>
          <w:szCs w:val="28"/>
        </w:rPr>
        <w:t xml:space="preserve"> желтогорлая мышь (</w:t>
      </w:r>
      <w:r>
        <w:rPr>
          <w:i/>
          <w:sz w:val="28"/>
          <w:szCs w:val="28"/>
        </w:rPr>
        <w:t>Apodemus flavicollis</w:t>
      </w:r>
      <w:r>
        <w:rPr>
          <w:iCs/>
          <w:sz w:val="28"/>
          <w:szCs w:val="28"/>
        </w:rPr>
        <w:t>). В сухих сосняках на болоте обычна белка обыкновенная (</w:t>
      </w:r>
      <w:r>
        <w:rPr>
          <w:i/>
          <w:sz w:val="28"/>
          <w:szCs w:val="28"/>
        </w:rPr>
        <w:t>Sciurus vulgaris</w:t>
      </w:r>
      <w:r>
        <w:rPr>
          <w:iCs/>
          <w:sz w:val="28"/>
          <w:szCs w:val="28"/>
        </w:rPr>
        <w:t>).</w:t>
      </w:r>
    </w:p>
    <w:p w:rsidR="008E2927" w:rsidRDefault="005A637E">
      <w:pPr>
        <w:widowControl w:val="0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Насекомоядные (Eulipotyphla) включают обыкновенную бурозубку (</w:t>
      </w:r>
      <w:r>
        <w:rPr>
          <w:i/>
          <w:sz w:val="28"/>
          <w:szCs w:val="28"/>
        </w:rPr>
        <w:t>Sorex araneus</w:t>
      </w:r>
      <w:r>
        <w:rPr>
          <w:iCs/>
          <w:sz w:val="28"/>
          <w:szCs w:val="28"/>
        </w:rPr>
        <w:t>), среднюю бурозубку (</w:t>
      </w:r>
      <w:r>
        <w:rPr>
          <w:i/>
          <w:sz w:val="28"/>
          <w:szCs w:val="28"/>
        </w:rPr>
        <w:t>S</w:t>
      </w:r>
      <w:r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 xml:space="preserve"> caecutiens</w:t>
      </w:r>
      <w:r>
        <w:rPr>
          <w:iCs/>
          <w:sz w:val="28"/>
          <w:szCs w:val="28"/>
        </w:rPr>
        <w:t>) и малую бурозубку (</w:t>
      </w:r>
      <w:r>
        <w:rPr>
          <w:i/>
          <w:sz w:val="28"/>
          <w:szCs w:val="28"/>
        </w:rPr>
        <w:t>S</w:t>
      </w:r>
      <w:r>
        <w:rPr>
          <w:i/>
          <w:sz w:val="28"/>
          <w:szCs w:val="28"/>
        </w:rPr>
        <w:t>. </w:t>
      </w:r>
      <w:r>
        <w:rPr>
          <w:i/>
          <w:sz w:val="28"/>
          <w:szCs w:val="28"/>
        </w:rPr>
        <w:t>minutus</w:t>
      </w:r>
      <w:r>
        <w:rPr>
          <w:iCs/>
          <w:sz w:val="28"/>
          <w:szCs w:val="28"/>
        </w:rPr>
        <w:t>). В заболоченных лесах и у воды встречается обыкновенная кут</w:t>
      </w:r>
      <w:r>
        <w:rPr>
          <w:iCs/>
          <w:sz w:val="28"/>
          <w:szCs w:val="28"/>
        </w:rPr>
        <w:t>о</w:t>
      </w:r>
      <w:r>
        <w:rPr>
          <w:iCs/>
          <w:sz w:val="28"/>
          <w:szCs w:val="28"/>
        </w:rPr>
        <w:t>ра (</w:t>
      </w:r>
      <w:r>
        <w:rPr>
          <w:i/>
          <w:sz w:val="28"/>
          <w:szCs w:val="28"/>
        </w:rPr>
        <w:t>Neomys fodiens</w:t>
      </w:r>
      <w:r>
        <w:rPr>
          <w:iCs/>
          <w:sz w:val="28"/>
          <w:szCs w:val="28"/>
        </w:rPr>
        <w:t>). По сухим окраинам возможны встречи обыкновенного крота (</w:t>
      </w:r>
      <w:r>
        <w:rPr>
          <w:i/>
          <w:sz w:val="28"/>
          <w:szCs w:val="28"/>
        </w:rPr>
        <w:t>Talpa europaea</w:t>
      </w:r>
      <w:r>
        <w:rPr>
          <w:iCs/>
          <w:sz w:val="28"/>
          <w:szCs w:val="28"/>
        </w:rPr>
        <w:t>) и ежа белогрудого (</w:t>
      </w:r>
      <w:r>
        <w:rPr>
          <w:i/>
          <w:sz w:val="28"/>
          <w:szCs w:val="28"/>
        </w:rPr>
        <w:t>Erinaceus roumanicus</w:t>
      </w:r>
      <w:r>
        <w:rPr>
          <w:iCs/>
          <w:sz w:val="28"/>
          <w:szCs w:val="28"/>
        </w:rPr>
        <w:t>).</w:t>
      </w:r>
    </w:p>
    <w:p w:rsidR="008E2927" w:rsidRDefault="008E2927">
      <w:pPr>
        <w:shd w:val="clear" w:color="auto" w:fill="FFFFFF"/>
        <w:spacing w:line="25" w:lineRule="atLeast"/>
        <w:ind w:firstLine="709"/>
        <w:jc w:val="both"/>
        <w:rPr>
          <w:color w:val="000000"/>
        </w:rPr>
      </w:pPr>
    </w:p>
    <w:p w:rsidR="008E2927" w:rsidRDefault="008E2927">
      <w:pPr>
        <w:shd w:val="clear" w:color="auto" w:fill="FFFFFF"/>
        <w:spacing w:line="25" w:lineRule="atLeast"/>
        <w:ind w:firstLine="709"/>
        <w:jc w:val="both"/>
        <w:rPr>
          <w:color w:val="000000"/>
        </w:rPr>
        <w:sectPr w:rsidR="008E2927">
          <w:footerReference w:type="even" r:id="rId29"/>
          <w:footerReference w:type="default" r:id="rId30"/>
          <w:pgSz w:w="11906" w:h="16838"/>
          <w:pgMar w:top="1134" w:right="851" w:bottom="1134" w:left="1701" w:header="567" w:footer="567" w:gutter="0"/>
          <w:cols w:space="0"/>
          <w:docGrid w:linePitch="360"/>
        </w:sectPr>
      </w:pP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13" w:name="_Toc159249381"/>
      <w:bookmarkStart w:id="14" w:name="_Toc160350170"/>
      <w:bookmarkStart w:id="15" w:name="_Toc20180"/>
      <w:bookmarkEnd w:id="13"/>
      <w:bookmarkEnd w:id="14"/>
      <w:r>
        <w:rPr>
          <w:b/>
          <w:sz w:val="28"/>
          <w:szCs w:val="28"/>
        </w:rPr>
        <w:lastRenderedPageBreak/>
        <w:t>4</w:t>
      </w:r>
      <w:r w:rsidRPr="00461779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Информация о социально-экономических условиях</w:t>
      </w:r>
      <w:bookmarkEnd w:id="15"/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Чечерский район расположен в северо-восточной части Гомельской обл</w:t>
      </w:r>
      <w:r>
        <w:rPr>
          <w:sz w:val="28"/>
          <w:szCs w:val="28"/>
        </w:rPr>
        <w:t>а</w:t>
      </w:r>
      <w:r>
        <w:rPr>
          <w:sz w:val="28"/>
          <w:szCs w:val="28"/>
        </w:rPr>
        <w:t>сти.</w:t>
      </w:r>
      <w:r>
        <w:rPr>
          <w:sz w:val="28"/>
          <w:szCs w:val="28"/>
        </w:rPr>
        <w:t xml:space="preserve"> Граничит на севере с Краснопольским районом Могилевской области, на востоке – с Красногорским районом Брянской области Российской Федерации, на юге – с Ветковским и Буда-Кошелёвским районами, на западе – с Кормя</w:t>
      </w:r>
      <w:r>
        <w:rPr>
          <w:sz w:val="28"/>
          <w:szCs w:val="28"/>
        </w:rPr>
        <w:t>н</w:t>
      </w:r>
      <w:r>
        <w:rPr>
          <w:sz w:val="28"/>
          <w:szCs w:val="28"/>
        </w:rPr>
        <w:t>ским и Рогачевским районами Гомельской обла</w:t>
      </w:r>
      <w:r>
        <w:rPr>
          <w:sz w:val="28"/>
          <w:szCs w:val="28"/>
        </w:rPr>
        <w:t xml:space="preserve">сти. </w:t>
      </w:r>
      <w:r>
        <w:rPr>
          <w:sz w:val="28"/>
          <w:szCs w:val="28"/>
        </w:rPr>
        <w:t>Площадь района составляет 1,23 тыс. км². На территории района расположены город Чечерск и семь сел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ских исполнительных комитетов (Залесский, Ленинский, Меркуловичский, 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симковичский, Оторский, Полесский, Ровковичский), объединяющие 94 нас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ленных пунк</w:t>
      </w:r>
      <w:r>
        <w:rPr>
          <w:sz w:val="28"/>
          <w:szCs w:val="28"/>
        </w:rPr>
        <w:t>та. Численность населения составляет 15,7 тысячи человек, из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торых 7,7 тысячи </w:t>
      </w: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 сельские жители, а 8 тысяч </w:t>
      </w:r>
      <w:r>
        <w:rPr>
          <w:sz w:val="28"/>
          <w:szCs w:val="28"/>
        </w:rPr>
        <w:t>–</w:t>
      </w:r>
      <w:r>
        <w:rPr>
          <w:sz w:val="28"/>
          <w:szCs w:val="28"/>
        </w:rPr>
        <w:t xml:space="preserve"> городские. Для района хара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терна тенденция к сокращению численности населения, наблюдаемая с 1990-х годов, что в значительной степени связано с п</w:t>
      </w:r>
      <w:r>
        <w:rPr>
          <w:sz w:val="28"/>
          <w:szCs w:val="28"/>
        </w:rPr>
        <w:t>оследствиями катастрофы на Чернобыльской АЭС.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Непосредственно в границах болота Быкова и на прилегающих землях населенные пункты, промышленные предприятия и объекты транспортной или инженерной инфраструктуры отсутствуют. Исключение составляет слаборазв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тая</w:t>
      </w:r>
      <w:r>
        <w:rPr>
          <w:sz w:val="28"/>
          <w:szCs w:val="28"/>
        </w:rPr>
        <w:t xml:space="preserve"> сеть лесных дорог с грунтовым покрытием. Планы по размещению какой-либо инфраструктуры или промышленных объектов в пределах болотного ма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сива отсутствуют. Ближайшие к границам болота населенные пункты включ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ют деревни Сидоровичи (221 чел., Нисимковичский </w:t>
      </w:r>
      <w:r>
        <w:rPr>
          <w:sz w:val="28"/>
          <w:szCs w:val="28"/>
        </w:rPr>
        <w:t>сельсовет), Беляевка (189 чел., Залесский сельсовет), Пехтерево (11 чел., Залесский сельсовет), Красный Дворец (3 чел., Оторский сельсовет) и Турищевичи (13 чел., Оторский сельс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вет). Промышленный потенциал Чечерского района сосредоточен в городе 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черске.</w:t>
      </w:r>
      <w:r>
        <w:rPr>
          <w:sz w:val="28"/>
          <w:szCs w:val="28"/>
        </w:rPr>
        <w:t xml:space="preserve"> Ключевыми предприятиями являются: Коммунальное жилищное ун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тарное предприятие «Чечерское», филиал «Чечерский» ОАО «Гомельский в</w:t>
      </w:r>
      <w:r>
        <w:rPr>
          <w:sz w:val="28"/>
          <w:szCs w:val="28"/>
        </w:rPr>
        <w:t>и</w:t>
      </w:r>
      <w:r>
        <w:rPr>
          <w:sz w:val="28"/>
          <w:szCs w:val="28"/>
        </w:rPr>
        <w:t>нодельческий завод», Государственное специализированное лесохозяйственное учреждение «Чечерский спецлесхоз», частное производст</w:t>
      </w:r>
      <w:r>
        <w:rPr>
          <w:sz w:val="28"/>
          <w:szCs w:val="28"/>
        </w:rPr>
        <w:t>венное унитарное предприятие «ЧечерскЛесЭкспорт». Кроме того, в деревне Сидоровичи зарег</w:t>
      </w:r>
      <w:r>
        <w:rPr>
          <w:sz w:val="28"/>
          <w:szCs w:val="28"/>
        </w:rPr>
        <w:t>и</w:t>
      </w:r>
      <w:r>
        <w:rPr>
          <w:sz w:val="28"/>
          <w:szCs w:val="28"/>
        </w:rPr>
        <w:t>стрировано фермерское хозяйство «ШарВуд».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Земли сельскохозяйственного назначения в границах болота отсутствуют, сельскохозяйственная деятельность не осуществляется.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Территория болота Быкова не рассматривается в качестве сырьевой базы для промышленности, и планы по размещению промышленных предприятий в пределах болотного массива и на прилегающих участках отсутствуют. К поле</w:t>
      </w:r>
      <w:r>
        <w:rPr>
          <w:sz w:val="28"/>
          <w:szCs w:val="28"/>
        </w:rPr>
        <w:t>з</w:t>
      </w:r>
      <w:r>
        <w:rPr>
          <w:sz w:val="28"/>
          <w:szCs w:val="28"/>
        </w:rPr>
        <w:t>ным ископаемым относится только торф из торфя</w:t>
      </w:r>
      <w:r>
        <w:rPr>
          <w:sz w:val="28"/>
          <w:szCs w:val="28"/>
        </w:rPr>
        <w:t>ного месторождения Быкова, общая площадь которого в границах нулевой залежи составляет 285 га при средней мощности торфа 1,8 м. Промышленная добыча торфа не целесообра</w:t>
      </w:r>
      <w:r>
        <w:rPr>
          <w:sz w:val="28"/>
          <w:szCs w:val="28"/>
        </w:rPr>
        <w:t>з</w:t>
      </w:r>
      <w:r>
        <w:rPr>
          <w:sz w:val="28"/>
          <w:szCs w:val="28"/>
        </w:rPr>
        <w:t>на.</w:t>
      </w:r>
    </w:p>
    <w:p w:rsidR="008E2927" w:rsidRDefault="005A637E">
      <w:pPr>
        <w:pStyle w:val="affffff2"/>
        <w:spacing w:before="0" w:line="25" w:lineRule="atLeas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Лесное хозяйство (лесохозяйственная деятельность).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Болото Быкова расположено на земл</w:t>
      </w:r>
      <w:r>
        <w:rPr>
          <w:sz w:val="28"/>
          <w:szCs w:val="28"/>
        </w:rPr>
        <w:t>ях лесного фонда ГСЛХУ «Чече</w:t>
      </w:r>
      <w:r>
        <w:rPr>
          <w:sz w:val="28"/>
          <w:szCs w:val="28"/>
        </w:rPr>
        <w:t>р</w:t>
      </w:r>
      <w:r>
        <w:rPr>
          <w:sz w:val="28"/>
          <w:szCs w:val="28"/>
        </w:rPr>
        <w:t>ский спецлесхоз» (Беляевское лесничество), которое осуществляет ведение лесного хозяйства в границах исследуемой территории.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Лесной фонд на территории болота Быкова занимает 293,8 га и характ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ризуется преобладанием хвойных наса</w:t>
      </w:r>
      <w:r>
        <w:rPr>
          <w:sz w:val="28"/>
          <w:szCs w:val="28"/>
        </w:rPr>
        <w:t>ждений (75,6 %), представленных в о</w:t>
      </w:r>
      <w:r>
        <w:rPr>
          <w:sz w:val="28"/>
          <w:szCs w:val="28"/>
        </w:rPr>
        <w:t>с</w:t>
      </w:r>
      <w:r>
        <w:rPr>
          <w:sz w:val="28"/>
          <w:szCs w:val="28"/>
        </w:rPr>
        <w:lastRenderedPageBreak/>
        <w:t>новном спелыми и приспевающими сосняками со средним возрастом 90 лет. Возрастная структура лесного покрова отличается сбалансированностью: сре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невозрастные насаждения занимают 51,2 % площади, спелые и приспевающие – 47,0</w:t>
      </w:r>
      <w:r>
        <w:rPr>
          <w:sz w:val="28"/>
          <w:szCs w:val="28"/>
        </w:rPr>
        <w:t> %, при этом молодняки представлены незначительно (1,5 %).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Качественные показатели древостоев высокие: средняя полнота составл</w:t>
      </w:r>
      <w:r>
        <w:rPr>
          <w:sz w:val="28"/>
          <w:szCs w:val="28"/>
        </w:rPr>
        <w:t>я</w:t>
      </w:r>
      <w:r>
        <w:rPr>
          <w:sz w:val="28"/>
          <w:szCs w:val="28"/>
        </w:rPr>
        <w:t>ет 0,88, достигая 0,92 в сосняках. Вместе с тем продуктивность лесов в целом низкая (средний бонитет IV,0), что характерно для за</w:t>
      </w:r>
      <w:r>
        <w:rPr>
          <w:sz w:val="28"/>
          <w:szCs w:val="28"/>
        </w:rPr>
        <w:t>болоченных территорий. Наиболее продуктивные сосняки черничного типа (I класс бонитета) занимают лишь 1,5 % площади.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Мягколиственные насаждения (24,4 %) представлены в основном средн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возрастными березняками (50 лет), что подтверждает их вторичное происхо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</w:t>
      </w:r>
      <w:r>
        <w:rPr>
          <w:sz w:val="28"/>
          <w:szCs w:val="28"/>
        </w:rPr>
        <w:t>ение.</w:t>
      </w:r>
    </w:p>
    <w:p w:rsidR="008E2927" w:rsidRDefault="005A637E">
      <w:pPr>
        <w:pStyle w:val="affffff2"/>
        <w:spacing w:before="0" w:line="25" w:lineRule="atLeas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Охотничье хозяйство.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Охотничьи угодья в пределах болота Быкова находится в пользовании (аренде)</w:t>
      </w:r>
      <w:r w:rsidRPr="00461779">
        <w:rPr>
          <w:sz w:val="28"/>
          <w:szCs w:val="28"/>
        </w:rPr>
        <w:t xml:space="preserve"> Учреждение</w:t>
      </w:r>
      <w:r>
        <w:rPr>
          <w:sz w:val="28"/>
          <w:szCs w:val="28"/>
        </w:rPr>
        <w:t>я</w:t>
      </w:r>
      <w:r w:rsidRPr="00461779">
        <w:rPr>
          <w:sz w:val="28"/>
          <w:szCs w:val="28"/>
        </w:rPr>
        <w:t xml:space="preserve"> «Чечерская районная организационная структура республиканского государственно-общественного объединения «Белорусское общество охотников и рыбо</w:t>
      </w:r>
      <w:r w:rsidRPr="00461779">
        <w:rPr>
          <w:sz w:val="28"/>
          <w:szCs w:val="28"/>
        </w:rPr>
        <w:t>ловов»</w:t>
      </w:r>
      <w:r>
        <w:rPr>
          <w:sz w:val="28"/>
          <w:szCs w:val="28"/>
        </w:rPr>
        <w:t xml:space="preserve"> (Чечерская районная организационная структура РГОО </w:t>
      </w:r>
      <w:r w:rsidRPr="00461779">
        <w:rPr>
          <w:sz w:val="28"/>
          <w:szCs w:val="28"/>
        </w:rPr>
        <w:t>«</w:t>
      </w:r>
      <w:r>
        <w:rPr>
          <w:sz w:val="28"/>
          <w:szCs w:val="28"/>
        </w:rPr>
        <w:t>БООР</w:t>
      </w:r>
      <w:r w:rsidRPr="00461779">
        <w:rPr>
          <w:sz w:val="28"/>
          <w:szCs w:val="28"/>
        </w:rPr>
        <w:t>»</w:t>
      </w:r>
      <w:r>
        <w:rPr>
          <w:sz w:val="28"/>
          <w:szCs w:val="28"/>
        </w:rPr>
        <w:t>, г. Чечерск, ул. Новая, д. 3, пом. 1А).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4297680" cy="4356100"/>
            <wp:effectExtent l="0" t="0" r="0" b="2540"/>
            <wp:docPr id="13" name="Изображение 13" descr="Охота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13" descr="Охота_болото_Быкова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Рисунок 4.1 – Взаимное расположение болота Быкова и охотничьих угодий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соответствии с охотоустроительным проектом 2023 г. в пределах бол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та Быкова </w:t>
      </w:r>
      <w:r>
        <w:rPr>
          <w:sz w:val="28"/>
          <w:szCs w:val="28"/>
        </w:rPr>
        <w:t>выделена охотохозяйственная зона А – зона ведения охотничьего х</w:t>
      </w:r>
      <w:r>
        <w:rPr>
          <w:sz w:val="28"/>
          <w:szCs w:val="28"/>
        </w:rPr>
        <w:t>о</w:t>
      </w:r>
      <w:r>
        <w:rPr>
          <w:sz w:val="28"/>
          <w:szCs w:val="28"/>
        </w:rPr>
        <w:lastRenderedPageBreak/>
        <w:t>зяйства преимущественно на диких копытных животных. Карта-схема соотве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ствия охотничьих угодий отражена</w:t>
      </w:r>
      <w:r>
        <w:rPr>
          <w:sz w:val="28"/>
          <w:szCs w:val="28"/>
        </w:rPr>
        <w:t xml:space="preserve"> на рисунке 4.1.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На территории болотного массива отсутствуют водоемы/водотоки, пр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годные </w:t>
      </w:r>
      <w:r>
        <w:rPr>
          <w:sz w:val="28"/>
          <w:szCs w:val="28"/>
        </w:rPr>
        <w:t>для промыслового лова рыбы.</w:t>
      </w:r>
    </w:p>
    <w:p w:rsidR="008E2927" w:rsidRDefault="005A637E">
      <w:pPr>
        <w:pStyle w:val="affffff2"/>
        <w:spacing w:before="0" w:line="25" w:lineRule="atLeas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Радиоактивное загрязнение.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Вся территория болота Быкова находится в зоне радиоактивного загря</w:t>
      </w:r>
      <w:r>
        <w:rPr>
          <w:sz w:val="28"/>
          <w:szCs w:val="28"/>
        </w:rPr>
        <w:t>з</w:t>
      </w:r>
      <w:r>
        <w:rPr>
          <w:sz w:val="28"/>
          <w:szCs w:val="28"/>
        </w:rPr>
        <w:t>нения Cs-137, в основном до уровня 5-15 Кu/км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  <w:vertAlign w:val="superscript"/>
        </w:rPr>
        <w:t xml:space="preserve"> </w:t>
      </w:r>
      <w:r>
        <w:rPr>
          <w:sz w:val="28"/>
          <w:szCs w:val="28"/>
        </w:rPr>
        <w:t xml:space="preserve">(рисунок 4.2). </w:t>
      </w:r>
      <w:r>
        <w:rPr>
          <w:sz w:val="28"/>
          <w:szCs w:val="28"/>
        </w:rPr>
        <w:t xml:space="preserve">На территориях, примыкающих к болотному массиву, уровень радиоактивного </w:t>
      </w:r>
      <w:r>
        <w:rPr>
          <w:sz w:val="28"/>
          <w:szCs w:val="28"/>
        </w:rPr>
        <w:t>загрязнения та</w:t>
      </w:r>
      <w:r>
        <w:rPr>
          <w:sz w:val="28"/>
          <w:szCs w:val="28"/>
        </w:rPr>
        <w:t>к</w:t>
      </w:r>
      <w:r>
        <w:rPr>
          <w:sz w:val="28"/>
          <w:szCs w:val="28"/>
        </w:rPr>
        <w:t>же достаточно существенен и находится в пределах 1-40 Кu/км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 связи с этим установлены ограничения использования территории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гласно Правилами ведения лесного хозяйства на территориях, подвергшихся радиоактивному загрязнению в результате к</w:t>
      </w:r>
      <w:r>
        <w:rPr>
          <w:sz w:val="28"/>
          <w:szCs w:val="28"/>
        </w:rPr>
        <w:t>атастрофы на Чернобыльской АЭС, утвержденным постановлением Министерства лесного хозяйства Республики Беларусь от 27.12.2016 года № 86 (в ред. постановлений Минлесхоза от 08.12.2017 № 22, от 24.03.2020 № 4, от 12.05.2021 № 7, от 20.12.2022 № 18)</w:t>
      </w:r>
      <w:r w:rsidRPr="00461779">
        <w:rPr>
          <w:sz w:val="28"/>
          <w:szCs w:val="28"/>
        </w:rPr>
        <w:t xml:space="preserve"> [17]</w:t>
      </w:r>
      <w:r>
        <w:rPr>
          <w:sz w:val="28"/>
          <w:szCs w:val="28"/>
        </w:rPr>
        <w:t>.</w:t>
      </w:r>
    </w:p>
    <w:p w:rsidR="008E2927" w:rsidRDefault="008E2927">
      <w:pPr>
        <w:pStyle w:val="affffff2"/>
        <w:spacing w:before="0" w:line="25" w:lineRule="atLeast"/>
        <w:ind w:firstLine="0"/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rFonts w:eastAsia="Calibri"/>
        </w:rPr>
      </w:pPr>
      <w:r>
        <w:rPr>
          <w:noProof/>
        </w:rPr>
        <w:drawing>
          <wp:inline distT="0" distB="0" distL="0" distR="0">
            <wp:extent cx="4664075" cy="4751705"/>
            <wp:effectExtent l="0" t="0" r="14605" b="3175"/>
            <wp:docPr id="14" name="Рисунок 1" descr="Радиация_Цезий_Болото_Бы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" descr="Радиация_Цезий_Болото_Быково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075" cy="475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rFonts w:eastAsia="Calibri"/>
        </w:rPr>
        <w:t xml:space="preserve">Рисунок </w:t>
      </w:r>
      <w:r w:rsidRPr="00461779">
        <w:rPr>
          <w:rFonts w:eastAsia="Calibri"/>
        </w:rPr>
        <w:t>4.2</w:t>
      </w:r>
      <w:r>
        <w:rPr>
          <w:rFonts w:eastAsia="Calibri"/>
        </w:rPr>
        <w:t xml:space="preserve"> – Карта плотности загрязнения цезием-137 территории Беляевского</w:t>
      </w:r>
      <w:r w:rsidRPr="00461779">
        <w:rPr>
          <w:rFonts w:eastAsia="Calibri"/>
        </w:rPr>
        <w:t xml:space="preserve"> </w:t>
      </w:r>
      <w:r>
        <w:rPr>
          <w:rFonts w:eastAsia="Calibri"/>
        </w:rPr>
        <w:t>ле</w:t>
      </w:r>
      <w:r>
        <w:rPr>
          <w:rFonts w:eastAsia="Calibri"/>
        </w:rPr>
        <w:t>с</w:t>
      </w:r>
      <w:r>
        <w:rPr>
          <w:rFonts w:eastAsia="Calibri"/>
        </w:rPr>
        <w:t>ничества</w:t>
      </w:r>
      <w:r w:rsidRPr="00461779">
        <w:rPr>
          <w:rFonts w:eastAsia="Calibri"/>
        </w:rPr>
        <w:t xml:space="preserve"> и болота Быко</w:t>
      </w:r>
      <w:r w:rsidRPr="00461779">
        <w:rPr>
          <w:rFonts w:eastAsia="Calibri"/>
        </w:rPr>
        <w:t>ва</w:t>
      </w:r>
      <w:r>
        <w:rPr>
          <w:rFonts w:eastAsia="Calibri"/>
        </w:rPr>
        <w:t xml:space="preserve"> (по состоянию на 202</w:t>
      </w:r>
      <w:r w:rsidRPr="00461779">
        <w:rPr>
          <w:rFonts w:eastAsia="Calibri"/>
        </w:rPr>
        <w:t>5</w:t>
      </w:r>
      <w:r>
        <w:rPr>
          <w:rFonts w:eastAsia="Calibri"/>
        </w:rPr>
        <w:t xml:space="preserve"> г.)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  <w:sectPr w:rsidR="008E2927">
          <w:pgSz w:w="11906" w:h="16838"/>
          <w:pgMar w:top="1134" w:right="851" w:bottom="1134" w:left="1417" w:header="567" w:footer="567" w:gutter="0"/>
          <w:cols w:space="0"/>
          <w:docGrid w:linePitch="360"/>
        </w:sectPr>
      </w:pP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16" w:name="_Toc1932"/>
      <w:r>
        <w:rPr>
          <w:b/>
          <w:sz w:val="28"/>
          <w:szCs w:val="28"/>
        </w:rPr>
        <w:lastRenderedPageBreak/>
        <w:t>5</w:t>
      </w:r>
      <w:r w:rsidRPr="00461779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Оценка ценных природных комплексов и объектов в целях определения приоритетов в их охране и использовани</w:t>
      </w:r>
      <w:r>
        <w:rPr>
          <w:b/>
          <w:sz w:val="28"/>
          <w:szCs w:val="28"/>
        </w:rPr>
        <w:t>и, в том числе для использования их в туристической деятельности</w:t>
      </w:r>
      <w:bookmarkEnd w:id="16"/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bookmarkStart w:id="17" w:name="_bookmark32"/>
      <w:bookmarkStart w:id="18" w:name="7.1_Оценка_природных_объектов_болота_Док"/>
      <w:bookmarkEnd w:id="17"/>
      <w:bookmarkEnd w:id="18"/>
      <w:r>
        <w:rPr>
          <w:sz w:val="28"/>
          <w:szCs w:val="28"/>
        </w:rPr>
        <w:t>В соответствии с практикой разработки планов управления для особо охраняемых природных территорий и для болот, проведена интегральная оце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ка природных комплексов и объектов болота Быкова, рез</w:t>
      </w:r>
      <w:r>
        <w:rPr>
          <w:sz w:val="28"/>
          <w:szCs w:val="28"/>
        </w:rPr>
        <w:t>ультаты которой пре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ставлены</w:t>
      </w:r>
      <w:r>
        <w:rPr>
          <w:sz w:val="28"/>
          <w:szCs w:val="28"/>
        </w:rPr>
        <w:t xml:space="preserve"> в таблице 5.1.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Таблица 5.1 – </w:t>
      </w:r>
      <w:r>
        <w:rPr>
          <w:sz w:val="28"/>
          <w:szCs w:val="28"/>
        </w:rPr>
        <w:t>Интегральная оценка природных объектов болота Быкова</w:t>
      </w:r>
    </w:p>
    <w:tbl>
      <w:tblPr>
        <w:tblStyle w:val="TableNormal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4065"/>
        <w:gridCol w:w="346"/>
        <w:gridCol w:w="348"/>
        <w:gridCol w:w="346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</w:tblGrid>
      <w:tr w:rsidR="008E2927">
        <w:trPr>
          <w:trHeight w:hRule="exact" w:val="264"/>
          <w:jc w:val="center"/>
        </w:trPr>
        <w:tc>
          <w:tcPr>
            <w:tcW w:w="406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8E2927" w:rsidRDefault="005A637E">
            <w:pPr>
              <w:pStyle w:val="TableParagraph"/>
              <w:spacing w:before="145" w:line="2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Компоненты</w:t>
            </w:r>
          </w:p>
        </w:tc>
        <w:tc>
          <w:tcPr>
            <w:tcW w:w="34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Ландшафты</w:t>
            </w:r>
          </w:p>
        </w:tc>
        <w:tc>
          <w:tcPr>
            <w:tcW w:w="17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line="25" w:lineRule="atLeast"/>
              <w:ind w:left="1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Местообитания</w:t>
            </w:r>
          </w:p>
        </w:tc>
        <w:tc>
          <w:tcPr>
            <w:tcW w:w="17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line="25" w:lineRule="atLeast"/>
              <w:ind w:left="5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Флора</w:t>
            </w:r>
          </w:p>
        </w:tc>
        <w:tc>
          <w:tcPr>
            <w:tcW w:w="174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line="25" w:lineRule="atLeast"/>
              <w:ind w:left="5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Фауна</w:t>
            </w:r>
          </w:p>
        </w:tc>
      </w:tr>
      <w:tr w:rsidR="008E2927">
        <w:trPr>
          <w:trHeight w:hRule="exact" w:val="2326"/>
          <w:jc w:val="center"/>
        </w:trPr>
        <w:tc>
          <w:tcPr>
            <w:tcW w:w="406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8E2927">
            <w:pPr>
              <w:spacing w:line="25" w:lineRule="atLeast"/>
              <w:rPr>
                <w:rFonts w:cstheme="minorBidi"/>
              </w:rPr>
            </w:pPr>
          </w:p>
        </w:tc>
        <w:tc>
          <w:tcPr>
            <w:tcW w:w="34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8E2927">
            <w:pPr>
              <w:spacing w:line="25" w:lineRule="atLeast"/>
              <w:rPr>
                <w:rFonts w:cstheme="minorBidi"/>
              </w:rPr>
            </w:pP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19" w:name="_bookmark33"/>
            <w:bookmarkStart w:id="20" w:name="7.2_Оценка_ресурсного_потенциала_природн"/>
            <w:bookmarkEnd w:id="19"/>
            <w:bookmarkEnd w:id="20"/>
            <w:r>
              <w:rPr>
                <w:rFonts w:ascii="Times New Roman" w:hAnsi="Times New Roman"/>
                <w:spacing w:val="-1"/>
                <w:sz w:val="24"/>
                <w:szCs w:val="24"/>
              </w:rPr>
              <w:t>Лесные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Кустарниковые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4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Болотные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Луговые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Водные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Высшие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растения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Мохообразные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Лишайники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Грибы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Водоросли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Беспозвоночные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Рыбы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Амфибии 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рептилии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Птицы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8E2927" w:rsidRDefault="005A637E">
            <w:pPr>
              <w:pStyle w:val="TableParagraph"/>
              <w:spacing w:before="21" w:line="25" w:lineRule="atLeast"/>
              <w:ind w:left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Млекопитающие</w:t>
            </w:r>
          </w:p>
        </w:tc>
      </w:tr>
      <w:tr w:rsidR="008E2927">
        <w:trPr>
          <w:trHeight w:hRule="exact" w:val="516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line="25" w:lineRule="atLeast"/>
              <w:ind w:left="20" w:right="117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Биологическое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>
              <w:rPr>
                <w:rFonts w:ascii="Times New Roman" w:hAnsi="Times New Roman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ландшафтное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разнообразие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</w:tr>
      <w:tr w:rsidR="008E2927">
        <w:trPr>
          <w:trHeight w:hRule="exact" w:val="533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Типичность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>
              <w:rPr>
                <w:rFonts w:ascii="Times New Roman" w:hAnsi="Times New Roman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>репрезентативность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9" w:line="2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8E2927">
        <w:trPr>
          <w:trHeight w:hRule="exact" w:val="554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Естественность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39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</w:tr>
      <w:tr w:rsidR="008E2927">
        <w:trPr>
          <w:trHeight w:hRule="exact" w:val="578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Редкость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>
              <w:rPr>
                <w:rFonts w:ascii="Times New Roman" w:hAnsi="Times New Roman"/>
                <w:spacing w:val="-1"/>
                <w:sz w:val="24"/>
                <w:szCs w:val="24"/>
              </w:rPr>
              <w:t xml:space="preserve"> уникальность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51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</w:tr>
      <w:tr w:rsidR="008E2927">
        <w:trPr>
          <w:trHeight w:hRule="exact" w:val="571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Жизнеспособность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6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3</w:t>
            </w:r>
          </w:p>
        </w:tc>
      </w:tr>
      <w:tr w:rsidR="008E2927">
        <w:trPr>
          <w:trHeight w:hRule="exact" w:val="564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</w:rPr>
              <w:t>Уязвимость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44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3</w:t>
            </w:r>
          </w:p>
        </w:tc>
      </w:tr>
      <w:tr w:rsidR="008E2927">
        <w:trPr>
          <w:trHeight w:hRule="exact" w:val="516"/>
          <w:jc w:val="center"/>
        </w:trPr>
        <w:tc>
          <w:tcPr>
            <w:tcW w:w="4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line="25" w:lineRule="atLeast"/>
              <w:ind w:left="20" w:right="69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Национальная 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 xml:space="preserve"> международная</w:t>
            </w:r>
            <w:r>
              <w:rPr>
                <w:rFonts w:ascii="Times New Roman" w:hAnsi="Times New Roman"/>
                <w:spacing w:val="30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4"/>
                <w:szCs w:val="24"/>
                <w:lang w:val="ru-RU"/>
              </w:rPr>
              <w:t>природоохранная значимость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  <w:szCs w:val="24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927" w:rsidRDefault="005A637E">
            <w:pPr>
              <w:pStyle w:val="TableParagraph"/>
              <w:spacing w:before="120" w:line="25" w:lineRule="atLeast"/>
              <w:ind w:left="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/>
                <w:sz w:val="24"/>
                <w:szCs w:val="24"/>
                <w:lang w:val="ru-RU"/>
              </w:rPr>
              <w:t>1</w:t>
            </w:r>
          </w:p>
        </w:tc>
      </w:tr>
    </w:tbl>
    <w:p w:rsidR="008E2927" w:rsidRDefault="005A637E">
      <w:pPr>
        <w:spacing w:line="25" w:lineRule="atLeast"/>
        <w:ind w:left="101"/>
        <w:rPr>
          <w:sz w:val="20"/>
          <w:szCs w:val="20"/>
        </w:rPr>
      </w:pPr>
      <w:r>
        <w:rPr>
          <w:spacing w:val="-1"/>
          <w:sz w:val="20"/>
          <w:szCs w:val="20"/>
        </w:rPr>
        <w:t>Примечание.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3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балла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максимальная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оценка;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1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минимальная.</w:t>
      </w:r>
    </w:p>
    <w:p w:rsidR="008E2927" w:rsidRDefault="008E2927">
      <w:pPr>
        <w:spacing w:before="4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Торфяные ресурсы. </w:t>
      </w:r>
      <w:r>
        <w:rPr>
          <w:sz w:val="28"/>
          <w:szCs w:val="28"/>
        </w:rPr>
        <w:t>Болото Быкова обладает высоким ресурсным поте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циалом. Общая площадь месторождения 285 га в границе нулевой залежи. Средняя глубина торфа 1,8 м, максимальная – 3,4 м. Запасы торфа в пределах т</w:t>
      </w:r>
      <w:r>
        <w:rPr>
          <w:sz w:val="28"/>
          <w:szCs w:val="28"/>
        </w:rPr>
        <w:t>орфяного месторождения составляют 527 тыс. тонн, объем воды – 2776,9 тыс. 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, запасы углерода в торфе – 183,56 тыс. тонн, запасы воды,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держащийся в торфе при среднем значении влаги торфа в 90 % – 2776,9 тыс. 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. 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Ресурсы растительного мира. </w:t>
      </w:r>
      <w:r>
        <w:rPr>
          <w:sz w:val="28"/>
          <w:szCs w:val="28"/>
        </w:rPr>
        <w:t>Основным ресу</w:t>
      </w:r>
      <w:r>
        <w:rPr>
          <w:sz w:val="28"/>
          <w:szCs w:val="28"/>
        </w:rPr>
        <w:t>рсным объектом раст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тельного мира на территории болота является багульник болотный (ресурсная оценка – 2 балла), формирующий наиболее продуктивные и обширные заросли. </w:t>
      </w:r>
      <w:r>
        <w:rPr>
          <w:sz w:val="28"/>
          <w:szCs w:val="28"/>
        </w:rPr>
        <w:t>Багульн</w:t>
      </w:r>
      <w:r>
        <w:rPr>
          <w:sz w:val="28"/>
          <w:szCs w:val="28"/>
        </w:rPr>
        <w:t xml:space="preserve">ик болотный демонстрирует широкий диапазон проективного покрытия – от 10 % до </w:t>
      </w:r>
      <w:r>
        <w:rPr>
          <w:sz w:val="28"/>
          <w:szCs w:val="28"/>
        </w:rPr>
        <w:t>90 %, формируя как разреженные группировки, так и практически чистые заросли на значительных площадях. Высокие значения покрытия (80-90 %), отмеченные в кварталах 39, 45-47, позволяют оценить его ресурсы как значительн</w:t>
      </w:r>
      <w:r>
        <w:rPr>
          <w:sz w:val="28"/>
          <w:szCs w:val="28"/>
        </w:rPr>
        <w:t>ые (рисунок 5.1).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5354955" cy="5039995"/>
            <wp:effectExtent l="0" t="0" r="9525" b="4445"/>
            <wp:docPr id="37" name="Изображение 37" descr="Багульник_Болотный_сырье_лекарствен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 37" descr="Багульник_Болотный_сырье_лекарственное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rFonts w:eastAsia="Calibri"/>
        </w:rPr>
      </w:pPr>
      <w:r>
        <w:rPr>
          <w:rFonts w:eastAsia="Calibri"/>
        </w:rPr>
        <w:t xml:space="preserve">Рисунок </w:t>
      </w:r>
      <w:r w:rsidRPr="00461779">
        <w:rPr>
          <w:rFonts w:eastAsia="Calibri"/>
        </w:rPr>
        <w:t>5</w:t>
      </w:r>
      <w:r>
        <w:rPr>
          <w:rFonts w:eastAsia="Calibri"/>
        </w:rPr>
        <w:t>.1 – Кар</w:t>
      </w:r>
      <w:r>
        <w:rPr>
          <w:rFonts w:eastAsia="Calibri"/>
        </w:rPr>
        <w:t>та плотности багульника</w:t>
      </w:r>
      <w:r w:rsidRPr="00461779">
        <w:rPr>
          <w:rFonts w:eastAsia="Calibri"/>
        </w:rPr>
        <w:t xml:space="preserve"> болотного на территории болота Быкова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i/>
          <w:iCs/>
          <w:sz w:val="28"/>
          <w:szCs w:val="28"/>
        </w:rPr>
      </w:pPr>
      <w:r>
        <w:rPr>
          <w:sz w:val="28"/>
          <w:szCs w:val="28"/>
        </w:rPr>
        <w:t>Черника относится к ресурсным видам комплексного использования, я</w:t>
      </w:r>
      <w:r>
        <w:rPr>
          <w:sz w:val="28"/>
          <w:szCs w:val="28"/>
        </w:rPr>
        <w:t>в</w:t>
      </w:r>
      <w:r>
        <w:rPr>
          <w:sz w:val="28"/>
          <w:szCs w:val="28"/>
        </w:rPr>
        <w:t xml:space="preserve">ляясь источником как пищевого (ягоды), так и лекарственного (листья, побеги) сырья. Вместе с тем, ее запасы как лекарственного </w:t>
      </w:r>
      <w:r>
        <w:rPr>
          <w:sz w:val="28"/>
          <w:szCs w:val="28"/>
        </w:rPr>
        <w:t>сырья незначительны и л</w:t>
      </w:r>
      <w:r>
        <w:rPr>
          <w:sz w:val="28"/>
          <w:szCs w:val="28"/>
        </w:rPr>
        <w:t>о</w:t>
      </w:r>
      <w:r>
        <w:rPr>
          <w:sz w:val="28"/>
          <w:szCs w:val="28"/>
        </w:rPr>
        <w:t>кализованы в единственном выделе (выдел 31 квартала 33) с покр</w:t>
      </w:r>
      <w:r>
        <w:rPr>
          <w:sz w:val="28"/>
          <w:szCs w:val="28"/>
        </w:rPr>
        <w:t>ытием 10 %.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Ягодники на территории болота Быкова представлены тремя видами: черникой, голубикой и клюквой. Ресурсы ягодников в целом оцениваются как незначительные (0 бал</w:t>
      </w:r>
      <w:r>
        <w:rPr>
          <w:sz w:val="28"/>
          <w:szCs w:val="28"/>
        </w:rPr>
        <w:t>лов). Голубика встречается фрагментарно, с постоянным, но невысоким проективным покрытием (10 %). Ее локализация в отдельных выделах кварталов 33 и 39 указывает на ограниченный ресурсный потенциал данного вида на территории болота (рисунок 5.2).</w:t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387975" cy="5039995"/>
            <wp:effectExtent l="0" t="0" r="6985" b="4445"/>
            <wp:docPr id="38" name="Изображение 38" descr="Голубика_яго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 38" descr="Голубика_ягодники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8797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rFonts w:eastAsia="Calibri"/>
        </w:rPr>
      </w:pPr>
      <w:r>
        <w:rPr>
          <w:rFonts w:eastAsia="Calibri"/>
        </w:rPr>
        <w:t xml:space="preserve">Рисунок </w:t>
      </w:r>
      <w:r w:rsidRPr="00461779">
        <w:rPr>
          <w:rFonts w:eastAsia="Calibri"/>
        </w:rPr>
        <w:t>5</w:t>
      </w:r>
      <w:r>
        <w:rPr>
          <w:rFonts w:eastAsia="Calibri"/>
        </w:rPr>
        <w:t>.</w:t>
      </w:r>
      <w:r w:rsidRPr="00461779">
        <w:rPr>
          <w:rFonts w:eastAsia="Calibri"/>
        </w:rPr>
        <w:t>2</w:t>
      </w:r>
      <w:r>
        <w:rPr>
          <w:rFonts w:eastAsia="Calibri"/>
        </w:rPr>
        <w:t xml:space="preserve"> – Карта плотности голубики</w:t>
      </w:r>
      <w:r w:rsidRPr="00461779">
        <w:rPr>
          <w:rFonts w:eastAsia="Calibri"/>
        </w:rPr>
        <w:t xml:space="preserve"> на территории болота Быкова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Клюква имеет ограниченное распространение с низкими значениями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ективного покрытия (10-15 %). Отмеченные участки (кварталы 39, 45, 46) я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ляются малочисленными и не формируют значительных ресурсн</w:t>
      </w:r>
      <w:r>
        <w:rPr>
          <w:sz w:val="28"/>
          <w:szCs w:val="28"/>
        </w:rPr>
        <w:t>ых запасов (рисунок 5.3).</w:t>
      </w:r>
    </w:p>
    <w:p w:rsidR="008E2927" w:rsidRDefault="008E2927">
      <w:pPr>
        <w:pStyle w:val="affffff2"/>
        <w:spacing w:before="0" w:line="25" w:lineRule="atLeast"/>
        <w:ind w:firstLine="0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374005" cy="5039995"/>
            <wp:effectExtent l="0" t="0" r="5715" b="4445"/>
            <wp:docPr id="39" name="Изображение 39" descr="Клюква_яго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 39" descr="Клюква_ягодники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rFonts w:eastAsia="Calibri"/>
        </w:rPr>
      </w:pPr>
      <w:r>
        <w:rPr>
          <w:rFonts w:eastAsia="Calibri"/>
        </w:rPr>
        <w:t xml:space="preserve">Рисунок </w:t>
      </w:r>
      <w:r w:rsidRPr="00461779">
        <w:rPr>
          <w:rFonts w:eastAsia="Calibri"/>
        </w:rPr>
        <w:t>5</w:t>
      </w:r>
      <w:r>
        <w:rPr>
          <w:rFonts w:eastAsia="Calibri"/>
        </w:rPr>
        <w:t>.</w:t>
      </w:r>
      <w:r w:rsidRPr="00461779">
        <w:rPr>
          <w:rFonts w:eastAsia="Calibri"/>
        </w:rPr>
        <w:t>3</w:t>
      </w:r>
      <w:r>
        <w:rPr>
          <w:rFonts w:eastAsia="Calibri"/>
        </w:rPr>
        <w:t xml:space="preserve"> – Карта плотности клюквы</w:t>
      </w:r>
      <w:r w:rsidRPr="00461779">
        <w:rPr>
          <w:rFonts w:eastAsia="Calibri"/>
        </w:rPr>
        <w:t xml:space="preserve"> на территории болота Быкова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Черника является наиболее ресурсно-значимым видом среди ягодников, однако ее распространение носит очаговый характер. Несмотря на широкий диапазон проективного п</w:t>
      </w:r>
      <w:r>
        <w:rPr>
          <w:sz w:val="28"/>
          <w:szCs w:val="28"/>
        </w:rPr>
        <w:t>окрытия (10-60 %) ее совокупная площадь составляет незначительную долю от общей площади болота. Наибольшую ресурсную це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ность представляют компактные участки с покрытием 40-60 % (кварталы 33, 38, 46), где формируются максимальные запасы сырья (рисунок 5.4)</w:t>
      </w:r>
      <w:r>
        <w:rPr>
          <w:sz w:val="28"/>
          <w:szCs w:val="28"/>
        </w:rPr>
        <w:t>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114300" distR="114300">
            <wp:extent cx="5334635" cy="5039995"/>
            <wp:effectExtent l="0" t="0" r="14605" b="4445"/>
            <wp:docPr id="40" name="Изображение 40" descr="Черника_яго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 40" descr="Черника_ягодники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pStyle w:val="affffff2"/>
        <w:spacing w:before="0" w:line="25" w:lineRule="atLeast"/>
        <w:ind w:firstLine="0"/>
        <w:jc w:val="center"/>
        <w:rPr>
          <w:rFonts w:eastAsia="Calibri"/>
        </w:rPr>
      </w:pPr>
      <w:r>
        <w:rPr>
          <w:rFonts w:eastAsia="Calibri"/>
        </w:rPr>
        <w:t xml:space="preserve">Рисунок </w:t>
      </w:r>
      <w:r w:rsidRPr="00461779">
        <w:rPr>
          <w:rFonts w:eastAsia="Calibri"/>
        </w:rPr>
        <w:t>5</w:t>
      </w:r>
      <w:r>
        <w:rPr>
          <w:rFonts w:eastAsia="Calibri"/>
        </w:rPr>
        <w:t>.</w:t>
      </w:r>
      <w:r w:rsidRPr="00461779">
        <w:rPr>
          <w:rFonts w:eastAsia="Calibri"/>
        </w:rPr>
        <w:t>4</w:t>
      </w:r>
      <w:r>
        <w:rPr>
          <w:rFonts w:eastAsia="Calibri"/>
        </w:rPr>
        <w:t xml:space="preserve"> – Карта плотности черники</w:t>
      </w:r>
      <w:r w:rsidRPr="00461779">
        <w:rPr>
          <w:rFonts w:eastAsia="Calibri"/>
        </w:rPr>
        <w:t xml:space="preserve"> на территории болота Быкова</w:t>
      </w:r>
    </w:p>
    <w:p w:rsidR="008E2927" w:rsidRDefault="008E2927">
      <w:pPr>
        <w:pStyle w:val="affffff2"/>
        <w:spacing w:before="0" w:line="25" w:lineRule="atLeast"/>
        <w:rPr>
          <w:i/>
          <w:iCs/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rPr>
          <w:sz w:val="28"/>
          <w:szCs w:val="28"/>
          <w:highlight w:val="yellow"/>
        </w:rPr>
      </w:pPr>
      <w:r>
        <w:rPr>
          <w:i/>
          <w:iCs/>
          <w:sz w:val="28"/>
          <w:szCs w:val="28"/>
        </w:rPr>
        <w:t xml:space="preserve">Ресурсы животного мира. </w:t>
      </w:r>
      <w:r>
        <w:rPr>
          <w:sz w:val="28"/>
          <w:szCs w:val="28"/>
        </w:rPr>
        <w:t>Ресурсы животного мира оценены предвар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тельно. На основании анализа литературных и опросных данных к потенциал</w:t>
      </w:r>
      <w:r>
        <w:rPr>
          <w:sz w:val="28"/>
          <w:szCs w:val="28"/>
        </w:rPr>
        <w:t>ь</w:t>
      </w:r>
      <w:r>
        <w:rPr>
          <w:sz w:val="28"/>
          <w:szCs w:val="28"/>
        </w:rPr>
        <w:t xml:space="preserve">но значимым видам для болота Быкова и его окраин </w:t>
      </w:r>
      <w:r>
        <w:rPr>
          <w:sz w:val="28"/>
          <w:szCs w:val="28"/>
        </w:rPr>
        <w:t>отнесены лось, кабан, 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суля, волк, тетерев, рябчик и вальдшнеп. Требуются полевые исследования для верификации их современного статуса и оценки запасов.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i/>
          <w:iCs/>
          <w:sz w:val="28"/>
          <w:szCs w:val="28"/>
        </w:rPr>
        <w:t>Туристское и рекреационное использование.</w:t>
      </w:r>
      <w:r>
        <w:rPr>
          <w:sz w:val="28"/>
          <w:szCs w:val="28"/>
        </w:rPr>
        <w:t xml:space="preserve"> В настоящее время турис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ско-рекреационная деятельность на территории болота не ведется, а какое-либо соответствующее благоустройство отсутствует.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Вся территория болота Быкова находится в зоне радиоактивного загря</w:t>
      </w:r>
      <w:r>
        <w:rPr>
          <w:sz w:val="28"/>
          <w:szCs w:val="28"/>
        </w:rPr>
        <w:t>з</w:t>
      </w:r>
      <w:r>
        <w:rPr>
          <w:sz w:val="28"/>
          <w:szCs w:val="28"/>
        </w:rPr>
        <w:t>нения, в основном до уровня 5-15 Кu/км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. Н</w:t>
      </w:r>
      <w:r>
        <w:rPr>
          <w:sz w:val="28"/>
          <w:szCs w:val="28"/>
        </w:rPr>
        <w:t>а территориях, примыкающих к б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лотному массиву, уровень радиоактивного загрязнения также достаточно сущ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ственен и находится в пределах 1-40 Кu/км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Таким образом, рекреационный потенциал болота Быкова оценивается как крайне незначительный. Комплексная оцен</w:t>
      </w:r>
      <w:r>
        <w:rPr>
          <w:sz w:val="28"/>
          <w:szCs w:val="28"/>
        </w:rPr>
        <w:t>ка территории выявила, что о</w:t>
      </w:r>
      <w:r>
        <w:rPr>
          <w:sz w:val="28"/>
          <w:szCs w:val="28"/>
        </w:rPr>
        <w:t>с</w:t>
      </w:r>
      <w:r>
        <w:rPr>
          <w:sz w:val="28"/>
          <w:szCs w:val="28"/>
        </w:rPr>
        <w:t>новным лимитирующим фактором, полностью исключающим возможность ее рекреационного и хозяйственного использования, является неблагоприятная экологическая обстановка, обусловленная значительным радиоактивным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грязнением. Данное </w:t>
      </w:r>
      <w:r>
        <w:rPr>
          <w:sz w:val="28"/>
          <w:szCs w:val="28"/>
        </w:rPr>
        <w:t xml:space="preserve">обстоятельство, в сочетании со слабо развитой дорожной </w:t>
      </w:r>
      <w:r>
        <w:rPr>
          <w:sz w:val="28"/>
          <w:szCs w:val="28"/>
        </w:rPr>
        <w:lastRenderedPageBreak/>
        <w:t>сетью и полным отсутствием туристской инфраструктуры, делает нецелесоо</w:t>
      </w:r>
      <w:r>
        <w:rPr>
          <w:sz w:val="28"/>
          <w:szCs w:val="28"/>
        </w:rPr>
        <w:t>б</w:t>
      </w:r>
      <w:r>
        <w:rPr>
          <w:sz w:val="28"/>
          <w:szCs w:val="28"/>
        </w:rPr>
        <w:t>разным и экологически небезопасным размещение любых объектов для орган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зованного отдыха, включая экологические тропы, места для ра</w:t>
      </w:r>
      <w:r>
        <w:rPr>
          <w:sz w:val="28"/>
          <w:szCs w:val="28"/>
        </w:rPr>
        <w:t>зведения кос</w:t>
      </w:r>
      <w:r>
        <w:rPr>
          <w:sz w:val="28"/>
          <w:szCs w:val="28"/>
        </w:rPr>
        <w:t>т</w:t>
      </w:r>
      <w:r>
        <w:rPr>
          <w:sz w:val="28"/>
          <w:szCs w:val="28"/>
        </w:rPr>
        <w:t>ров, палаточные городки и стоянки транспортных средств.</w:t>
      </w: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8E2927">
      <w:pPr>
        <w:pStyle w:val="affffff2"/>
        <w:spacing w:before="0" w:line="25" w:lineRule="atLeast"/>
        <w:rPr>
          <w:sz w:val="28"/>
          <w:szCs w:val="28"/>
        </w:rPr>
        <w:sectPr w:rsidR="008E2927">
          <w:footerReference w:type="even" r:id="rId37"/>
          <w:footerReference w:type="default" r:id="rId38"/>
          <w:pgSz w:w="11906" w:h="16838"/>
          <w:pgMar w:top="1134" w:right="851" w:bottom="1134" w:left="1417" w:header="709" w:footer="709" w:gutter="0"/>
          <w:cols w:space="0"/>
          <w:docGrid w:linePitch="360"/>
        </w:sectPr>
      </w:pPr>
    </w:p>
    <w:p w:rsidR="008E2927" w:rsidRDefault="005A637E">
      <w:pPr>
        <w:spacing w:line="25" w:lineRule="atLeast"/>
        <w:jc w:val="both"/>
        <w:outlineLvl w:val="0"/>
        <w:rPr>
          <w:b/>
          <w:sz w:val="28"/>
          <w:szCs w:val="28"/>
        </w:rPr>
      </w:pPr>
      <w:bookmarkStart w:id="21" w:name="_Toc7417"/>
      <w:r>
        <w:rPr>
          <w:b/>
          <w:sz w:val="28"/>
          <w:szCs w:val="28"/>
        </w:rPr>
        <w:lastRenderedPageBreak/>
        <w:t>6</w:t>
      </w:r>
      <w:r w:rsidRPr="00461779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Оценка соблюдения установленных в границах болота</w:t>
      </w:r>
      <w:r w:rsidRPr="0046177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Быкова реж</w:t>
      </w:r>
      <w:r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>мов охраны и использования природных территорий, подлежащих ос</w:t>
      </w:r>
      <w:r>
        <w:rPr>
          <w:b/>
          <w:sz w:val="28"/>
          <w:szCs w:val="28"/>
        </w:rPr>
        <w:t>о</w:t>
      </w:r>
      <w:r>
        <w:rPr>
          <w:b/>
          <w:sz w:val="28"/>
          <w:szCs w:val="28"/>
        </w:rPr>
        <w:t xml:space="preserve">бой и (или) </w:t>
      </w:r>
      <w:r>
        <w:rPr>
          <w:b/>
          <w:sz w:val="28"/>
          <w:szCs w:val="28"/>
        </w:rPr>
        <w:t>специальной охране, факторы вредного воздействия</w:t>
      </w:r>
      <w:bookmarkEnd w:id="21"/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sz w:val="28"/>
          <w:szCs w:val="28"/>
        </w:rPr>
        <w:t>Болото Быкова расположено в границах заказника местного значения «Чечерский» общей площадью 13 436,68 га. Режим охраны и использования территории заказника установлен Положением, утвержденным решением Чечерс</w:t>
      </w:r>
      <w:r>
        <w:rPr>
          <w:sz w:val="28"/>
          <w:szCs w:val="28"/>
        </w:rPr>
        <w:t>кого районного исполнительного комитета от 25 января 2013 г. № 24 </w:t>
      </w:r>
      <w:r w:rsidRPr="00461779">
        <w:rPr>
          <w:sz w:val="28"/>
          <w:szCs w:val="28"/>
        </w:rPr>
        <w:t>[18]</w:t>
      </w:r>
      <w:r>
        <w:rPr>
          <w:sz w:val="28"/>
          <w:szCs w:val="28"/>
        </w:rPr>
        <w:t>. Помимо этого, на территории заказника действуют запреты, предусмотренные пунктом 2 статьи 24 и пунктом 2 статьи 28 Закона Респу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лики Беларусь «Об особо охраняемых природных территориях</w:t>
      </w:r>
      <w:r>
        <w:rPr>
          <w:sz w:val="28"/>
          <w:szCs w:val="28"/>
        </w:rPr>
        <w:t>»</w:t>
      </w:r>
      <w:r w:rsidRPr="00461779">
        <w:rPr>
          <w:sz w:val="28"/>
          <w:szCs w:val="28"/>
        </w:rPr>
        <w:t xml:space="preserve"> [19]</w:t>
      </w:r>
      <w:r>
        <w:rPr>
          <w:sz w:val="28"/>
          <w:szCs w:val="28"/>
        </w:rPr>
        <w:t>.</w:t>
      </w:r>
    </w:p>
    <w:p w:rsidR="008E2927" w:rsidRPr="00461779" w:rsidRDefault="005A637E">
      <w:pPr>
        <w:pStyle w:val="affffff2"/>
        <w:spacing w:before="0" w:line="25" w:lineRule="atLeast"/>
        <w:rPr>
          <w:sz w:val="28"/>
          <w:szCs w:val="28"/>
        </w:rPr>
      </w:pPr>
      <w:r w:rsidRPr="00461779">
        <w:rPr>
          <w:sz w:val="28"/>
          <w:szCs w:val="28"/>
        </w:rPr>
        <w:t xml:space="preserve">Согласно </w:t>
      </w:r>
      <w:r w:rsidRPr="00461779">
        <w:rPr>
          <w:sz w:val="28"/>
          <w:szCs w:val="28"/>
        </w:rPr>
        <w:t>имеющимся данным, за период с 2013 по 2025 год на территории болота Быкова (в границах заказника «Чечерский») нарушения природоохранного законодательства не выявлялись.</w:t>
      </w:r>
    </w:p>
    <w:p w:rsidR="008E2927" w:rsidRPr="00461779" w:rsidRDefault="005A637E">
      <w:pPr>
        <w:pStyle w:val="affffff2"/>
        <w:spacing w:before="0" w:line="25" w:lineRule="atLeast"/>
        <w:rPr>
          <w:sz w:val="28"/>
          <w:szCs w:val="28"/>
        </w:rPr>
      </w:pPr>
      <w:r w:rsidRPr="00461779">
        <w:rPr>
          <w:sz w:val="28"/>
          <w:szCs w:val="28"/>
        </w:rPr>
        <w:t xml:space="preserve">В таблице 6.1 приведена сводная характеристика основных факторов </w:t>
      </w:r>
      <w:r w:rsidRPr="00461779">
        <w:rPr>
          <w:sz w:val="28"/>
          <w:szCs w:val="28"/>
        </w:rPr>
        <w:t>вредного воздействия, которые оказывают или могут оказывать влияние на территорию болота и его ценные объекты.</w:t>
      </w:r>
    </w:p>
    <w:p w:rsidR="008E2927" w:rsidRPr="00461779" w:rsidRDefault="008E2927">
      <w:pPr>
        <w:pStyle w:val="affffff2"/>
        <w:spacing w:before="0" w:line="25" w:lineRule="atLeast"/>
        <w:rPr>
          <w:sz w:val="28"/>
          <w:szCs w:val="28"/>
        </w:rPr>
      </w:pPr>
    </w:p>
    <w:p w:rsidR="008E2927" w:rsidRDefault="005A637E">
      <w:pPr>
        <w:pStyle w:val="affffff2"/>
        <w:spacing w:before="0" w:line="25" w:lineRule="atLeast"/>
        <w:ind w:firstLine="0"/>
        <w:rPr>
          <w:sz w:val="28"/>
          <w:szCs w:val="28"/>
        </w:rPr>
      </w:pPr>
      <w:r>
        <w:rPr>
          <w:sz w:val="28"/>
          <w:szCs w:val="28"/>
        </w:rPr>
        <w:t>Таблица 6.1 – Характери</w:t>
      </w:r>
      <w:r>
        <w:rPr>
          <w:sz w:val="28"/>
          <w:szCs w:val="28"/>
        </w:rPr>
        <w:t xml:space="preserve">стика основных факторов, оказывающих вредное воздействие на ценные природные комплексы и объекты </w:t>
      </w:r>
    </w:p>
    <w:tbl>
      <w:tblPr>
        <w:tblW w:w="495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763"/>
        <w:gridCol w:w="1617"/>
      </w:tblGrid>
      <w:tr w:rsidR="008E2927">
        <w:trPr>
          <w:trHeight w:val="331"/>
        </w:trPr>
        <w:tc>
          <w:tcPr>
            <w:tcW w:w="7764" w:type="dxa"/>
            <w:tcBorders>
              <w:bottom w:val="single" w:sz="4" w:space="0" w:color="000000"/>
            </w:tcBorders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spacing w:val="-4"/>
              </w:rPr>
            </w:pPr>
            <w:r>
              <w:rPr>
                <w:spacing w:val="-4"/>
              </w:rPr>
              <w:t>Факторы, оказывающие вр</w:t>
            </w:r>
            <w:r>
              <w:rPr>
                <w:spacing w:val="-4"/>
              </w:rPr>
              <w:t xml:space="preserve">едное воздействие </w:t>
            </w:r>
            <w:r>
              <w:rPr>
                <w:spacing w:val="-4"/>
              </w:rPr>
              <w:br/>
              <w:t xml:space="preserve">на природные комплексы </w:t>
            </w:r>
          </w:p>
        </w:tc>
        <w:tc>
          <w:tcPr>
            <w:tcW w:w="1617" w:type="dxa"/>
            <w:tcBorders>
              <w:bottom w:val="single" w:sz="4" w:space="0" w:color="000000"/>
            </w:tcBorders>
            <w:vAlign w:val="center"/>
          </w:tcPr>
          <w:p w:rsidR="008E2927" w:rsidRDefault="005A637E">
            <w:pPr>
              <w:spacing w:line="25" w:lineRule="atLeast"/>
              <w:jc w:val="center"/>
              <w:rPr>
                <w:spacing w:val="-4"/>
              </w:rPr>
            </w:pPr>
            <w:r>
              <w:rPr>
                <w:spacing w:val="-4"/>
              </w:rPr>
              <w:t>Степень во</w:t>
            </w:r>
            <w:r>
              <w:rPr>
                <w:spacing w:val="-4"/>
              </w:rPr>
              <w:t>з</w:t>
            </w:r>
            <w:r>
              <w:rPr>
                <w:spacing w:val="-4"/>
              </w:rPr>
              <w:t>действия, балл</w:t>
            </w:r>
          </w:p>
        </w:tc>
      </w:tr>
      <w:tr w:rsidR="008E2927">
        <w:tc>
          <w:tcPr>
            <w:tcW w:w="7764" w:type="dxa"/>
            <w:tcBorders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изменение климата</w:t>
            </w:r>
          </w:p>
        </w:tc>
        <w:tc>
          <w:tcPr>
            <w:tcW w:w="1617" w:type="dxa"/>
            <w:tcBorders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2 (умеренное)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гидромелиоративная деятельность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3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сильное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загрязнение водоемов и водотоков (в результате сельскохозяйственной д</w:t>
            </w:r>
            <w:r>
              <w:rPr>
                <w:spacing w:val="-4"/>
                <w:lang w:eastAsia="be-BY"/>
              </w:rPr>
              <w:t>е</w:t>
            </w:r>
            <w:r>
              <w:rPr>
                <w:spacing w:val="-4"/>
                <w:lang w:eastAsia="be-BY"/>
              </w:rPr>
              <w:t xml:space="preserve">ятельности, от объектов </w:t>
            </w:r>
            <w:r>
              <w:rPr>
                <w:spacing w:val="-4"/>
                <w:lang w:eastAsia="be-BY"/>
              </w:rPr>
              <w:t>промышленности и транспорта, от туристической и рекреационной деятельности, от других видов хозяйственного использов</w:t>
            </w:r>
            <w:r>
              <w:rPr>
                <w:spacing w:val="-4"/>
                <w:lang w:eastAsia="be-BY"/>
              </w:rPr>
              <w:t>а</w:t>
            </w:r>
            <w:r>
              <w:rPr>
                <w:spacing w:val="-4"/>
                <w:lang w:eastAsia="be-BY"/>
              </w:rPr>
              <w:t>ния территории)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загрязнение атмосферного воздуха и грунтов (почв) (в результате сельск</w:t>
            </w:r>
            <w:r>
              <w:rPr>
                <w:spacing w:val="-4"/>
                <w:lang w:eastAsia="be-BY"/>
              </w:rPr>
              <w:t>о</w:t>
            </w:r>
            <w:r>
              <w:rPr>
                <w:spacing w:val="-4"/>
                <w:lang w:eastAsia="be-BY"/>
              </w:rPr>
              <w:t>хозяйственной деятельности, от об</w:t>
            </w:r>
            <w:r>
              <w:rPr>
                <w:spacing w:val="-4"/>
                <w:lang w:eastAsia="be-BY"/>
              </w:rPr>
              <w:t>ъектов промышленности и транспорта, от туристической и рекреационной деятельности, от других видов хозяйстве</w:t>
            </w:r>
            <w:r>
              <w:rPr>
                <w:spacing w:val="-4"/>
                <w:lang w:eastAsia="be-BY"/>
              </w:rPr>
              <w:t>н</w:t>
            </w:r>
            <w:r>
              <w:rPr>
                <w:spacing w:val="-4"/>
                <w:lang w:eastAsia="be-BY"/>
              </w:rPr>
              <w:t>ного использования территории)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2 (умеренное)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строительство объектов транспортной и инженерной инфраструктуры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 xml:space="preserve">– зарастание </w:t>
            </w:r>
            <w:r>
              <w:rPr>
                <w:spacing w:val="-4"/>
                <w:lang w:eastAsia="be-BY"/>
              </w:rPr>
              <w:t>естественных лугов и других открытых пространств древесно-кустарниковой растительностью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чрезмерное пользование природными ресурсами (повреждение ягодных кустарничков, подсочка лиственных, превышение норм заготовки и т.д.)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выпас крупных стад животных и устройство летних лагерей скота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туризм и рекреационная деятельность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рубки леса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1 (слабое)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сельскохозяйственные палы и лесные пожары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1 (слабое)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развитие эрозионных процессов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3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сильное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рост фактора беспокойства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весенняя охота и ранние сроки начала осенней охоты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распространение чужеродных инвазивных видов растений и животных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0</w:t>
            </w:r>
            <w:r>
              <w:rPr>
                <w:spacing w:val="-4"/>
                <w:lang w:eastAsia="be-BY"/>
              </w:rPr>
              <w:t xml:space="preserve"> (</w:t>
            </w:r>
            <w:r>
              <w:rPr>
                <w:spacing w:val="-4"/>
                <w:lang w:eastAsia="be-BY"/>
              </w:rPr>
              <w:t>отсутствует</w:t>
            </w:r>
            <w:r>
              <w:rPr>
                <w:spacing w:val="-4"/>
                <w:lang w:eastAsia="be-BY"/>
              </w:rPr>
              <w:t>)</w:t>
            </w:r>
          </w:p>
        </w:tc>
      </w:tr>
      <w:tr w:rsidR="008E2927">
        <w:tc>
          <w:tcPr>
            <w:tcW w:w="7764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повреждение лесов болезнями и вредителями</w:t>
            </w:r>
          </w:p>
        </w:tc>
        <w:tc>
          <w:tcPr>
            <w:tcW w:w="1617" w:type="dxa"/>
            <w:tcBorders>
              <w:top w:val="nil"/>
              <w:bottom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 xml:space="preserve">2 </w:t>
            </w:r>
            <w:r>
              <w:rPr>
                <w:spacing w:val="-4"/>
                <w:lang w:eastAsia="be-BY"/>
              </w:rPr>
              <w:t>(умеренное)</w:t>
            </w:r>
          </w:p>
        </w:tc>
      </w:tr>
      <w:tr w:rsidR="008E2927">
        <w:tc>
          <w:tcPr>
            <w:tcW w:w="7764" w:type="dxa"/>
            <w:tcBorders>
              <w:top w:val="nil"/>
            </w:tcBorders>
          </w:tcPr>
          <w:p w:rsidR="008E2927" w:rsidRDefault="005A637E">
            <w:pPr>
              <w:spacing w:line="25" w:lineRule="atLeast"/>
              <w:rPr>
                <w:spacing w:val="-4"/>
                <w:lang w:eastAsia="be-BY"/>
              </w:rPr>
            </w:pPr>
            <w:r>
              <w:rPr>
                <w:spacing w:val="-4"/>
                <w:lang w:eastAsia="be-BY"/>
              </w:rPr>
              <w:t>– повреждения растительных комплексов копытными животными</w:t>
            </w:r>
          </w:p>
        </w:tc>
        <w:tc>
          <w:tcPr>
            <w:tcW w:w="1617" w:type="dxa"/>
            <w:tcBorders>
              <w:top w:val="nil"/>
            </w:tcBorders>
          </w:tcPr>
          <w:p w:rsidR="008E2927" w:rsidRDefault="005A637E">
            <w:pPr>
              <w:spacing w:line="25" w:lineRule="atLeast"/>
              <w:jc w:val="center"/>
              <w:rPr>
                <w:spacing w:val="-4"/>
                <w:highlight w:val="yellow"/>
                <w:lang w:eastAsia="be-BY"/>
              </w:rPr>
            </w:pPr>
            <w:r>
              <w:rPr>
                <w:spacing w:val="-4"/>
                <w:lang w:eastAsia="be-BY"/>
              </w:rPr>
              <w:t>2 (умеренное)</w:t>
            </w:r>
          </w:p>
        </w:tc>
      </w:tr>
    </w:tbl>
    <w:p w:rsidR="008E2927" w:rsidRDefault="008E2927">
      <w:pPr>
        <w:spacing w:line="25" w:lineRule="atLeast"/>
        <w:rPr>
          <w:color w:val="000000"/>
        </w:rPr>
      </w:pP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bookmarkStart w:id="22" w:name="_Toc85448530"/>
      <w:r>
        <w:rPr>
          <w:sz w:val="28"/>
          <w:szCs w:val="28"/>
        </w:rPr>
        <w:t xml:space="preserve">Проведенные исследования на территории болота Быкова выявили наличие экологически опасных ситуаций антропогенного происхождения, </w:t>
      </w:r>
      <w:r>
        <w:rPr>
          <w:sz w:val="28"/>
          <w:szCs w:val="28"/>
        </w:rPr>
        <w:lastRenderedPageBreak/>
        <w:t xml:space="preserve">представляющих угрозу устойчивому </w:t>
      </w:r>
      <w:r>
        <w:rPr>
          <w:sz w:val="28"/>
          <w:szCs w:val="28"/>
        </w:rPr>
        <w:t>функционированию его природных комплексов. К числу основных негативных факторов воздействия относятся осушение и пирогенные воздействия (природные пожары).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Интенсивность влияния данных факторов усиливается в условиях климатических изменений, характерных дл</w:t>
      </w:r>
      <w:r>
        <w:rPr>
          <w:sz w:val="28"/>
          <w:szCs w:val="28"/>
        </w:rPr>
        <w:t>я Белорусского Полесья, которые проявляются в аридизации климата, повышении средних температур воздуха, увеличении повторяем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сти волн тепла и засух. Проявления «климатической засухи» на болоте Бык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ва отмечаются с конца 1960-х годов и интенсифицировались в </w:t>
      </w:r>
      <w:r>
        <w:rPr>
          <w:sz w:val="28"/>
          <w:szCs w:val="28"/>
        </w:rPr>
        <w:t>последние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сятилетия.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Кроме того, к значимым негативным процессам следует отнести: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сукцессионные процессы, направленные на замещение болотных фито- и з</w:t>
      </w:r>
      <w:r>
        <w:rPr>
          <w:sz w:val="28"/>
          <w:szCs w:val="28"/>
        </w:rPr>
        <w:t>о</w:t>
      </w:r>
      <w:r>
        <w:rPr>
          <w:sz w:val="28"/>
          <w:szCs w:val="28"/>
        </w:rPr>
        <w:t>оценозов лесными и лесо-кустарниковыми сообществами</w:t>
      </w:r>
      <w:r w:rsidRPr="00461779">
        <w:rPr>
          <w:sz w:val="28"/>
          <w:szCs w:val="28"/>
        </w:rPr>
        <w:t xml:space="preserve">, </w:t>
      </w:r>
      <w:r>
        <w:rPr>
          <w:sz w:val="28"/>
          <w:szCs w:val="28"/>
        </w:rPr>
        <w:t>ускоренную мин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рализацию торфяной залежи</w:t>
      </w:r>
      <w:r w:rsidRPr="00461779">
        <w:rPr>
          <w:sz w:val="28"/>
          <w:szCs w:val="28"/>
        </w:rPr>
        <w:t xml:space="preserve">, </w:t>
      </w:r>
      <w:r>
        <w:rPr>
          <w:sz w:val="28"/>
          <w:szCs w:val="28"/>
        </w:rPr>
        <w:t>процессы</w:t>
      </w:r>
      <w:r>
        <w:rPr>
          <w:sz w:val="28"/>
          <w:szCs w:val="28"/>
        </w:rPr>
        <w:t xml:space="preserve"> водной эрозии</w:t>
      </w:r>
      <w:r w:rsidRPr="00461779">
        <w:rPr>
          <w:sz w:val="28"/>
          <w:szCs w:val="28"/>
        </w:rPr>
        <w:t xml:space="preserve">, </w:t>
      </w:r>
      <w:r>
        <w:rPr>
          <w:sz w:val="28"/>
          <w:szCs w:val="28"/>
        </w:rPr>
        <w:t>преобладание проце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сов разложения торфа над его аккумуляцией</w:t>
      </w:r>
      <w:r w:rsidRPr="00461779">
        <w:rPr>
          <w:sz w:val="28"/>
          <w:szCs w:val="28"/>
        </w:rPr>
        <w:t xml:space="preserve">, </w:t>
      </w:r>
      <w:r>
        <w:rPr>
          <w:sz w:val="28"/>
          <w:szCs w:val="28"/>
        </w:rPr>
        <w:t>снижение продуктивности ягодников</w:t>
      </w:r>
      <w:r w:rsidRPr="00461779">
        <w:rPr>
          <w:sz w:val="28"/>
          <w:szCs w:val="28"/>
        </w:rPr>
        <w:t xml:space="preserve">, </w:t>
      </w:r>
      <w:r>
        <w:rPr>
          <w:sz w:val="28"/>
          <w:szCs w:val="28"/>
        </w:rPr>
        <w:t>радиоактивное загрязнение территории</w:t>
      </w:r>
      <w:r w:rsidRPr="00461779">
        <w:rPr>
          <w:sz w:val="28"/>
          <w:szCs w:val="28"/>
        </w:rPr>
        <w:t xml:space="preserve">  и ряд других</w:t>
      </w:r>
      <w:r>
        <w:rPr>
          <w:sz w:val="28"/>
          <w:szCs w:val="28"/>
        </w:rPr>
        <w:t>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Существенное значение для оценки состояния болотных экосистем имеет временн</w:t>
      </w:r>
      <w:r>
        <w:rPr>
          <w:sz w:val="28"/>
          <w:szCs w:val="28"/>
        </w:rPr>
        <w:t>а</w:t>
      </w:r>
      <w:r>
        <w:rPr>
          <w:sz w:val="28"/>
          <w:szCs w:val="28"/>
        </w:rPr>
        <w:t>я характеристик</w:t>
      </w:r>
      <w:r>
        <w:rPr>
          <w:sz w:val="28"/>
          <w:szCs w:val="28"/>
        </w:rPr>
        <w:t>а воздействия указанных факторов. Возде</w:t>
      </w:r>
      <w:r>
        <w:rPr>
          <w:sz w:val="28"/>
          <w:szCs w:val="28"/>
        </w:rPr>
        <w:t>й</w:t>
      </w:r>
      <w:r>
        <w:rPr>
          <w:sz w:val="28"/>
          <w:szCs w:val="28"/>
        </w:rPr>
        <w:t>ствие части факторов продолжается в течение длительного времени, других – прекратилось в предыдущие десятилетия. При этом большинство из выя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ленных негативных процессов, инициированных в прошлом, продолжают оказывать</w:t>
      </w:r>
      <w:r>
        <w:rPr>
          <w:sz w:val="28"/>
          <w:szCs w:val="28"/>
        </w:rPr>
        <w:t xml:space="preserve"> влияние на экосистемы болота в настоящее время.</w:t>
      </w:r>
    </w:p>
    <w:p w:rsidR="008E2927" w:rsidRDefault="008E2927">
      <w:pPr>
        <w:shd w:val="clear" w:color="auto" w:fill="FFFFFF"/>
        <w:autoSpaceDE w:val="0"/>
        <w:autoSpaceDN w:val="0"/>
        <w:adjustRightInd w:val="0"/>
        <w:spacing w:line="25" w:lineRule="atLeast"/>
        <w:ind w:firstLine="709"/>
        <w:jc w:val="both"/>
        <w:rPr>
          <w:b/>
          <w:sz w:val="28"/>
          <w:szCs w:val="28"/>
        </w:rPr>
      </w:pPr>
    </w:p>
    <w:p w:rsidR="008E2927" w:rsidRDefault="005A637E">
      <w:pPr>
        <w:shd w:val="clear" w:color="auto" w:fill="FFFFFF"/>
        <w:autoSpaceDE w:val="0"/>
        <w:autoSpaceDN w:val="0"/>
        <w:adjustRightInd w:val="0"/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b/>
          <w:sz w:val="28"/>
          <w:szCs w:val="28"/>
        </w:rPr>
        <w:t xml:space="preserve">Нарушение естественного гидрологического режима </w:t>
      </w:r>
      <w:r>
        <w:rPr>
          <w:b/>
          <w:sz w:val="28"/>
          <w:szCs w:val="28"/>
        </w:rPr>
        <w:t>болота</w:t>
      </w:r>
      <w:r>
        <w:rPr>
          <w:b/>
          <w:sz w:val="28"/>
          <w:szCs w:val="28"/>
        </w:rPr>
        <w:t xml:space="preserve">. </w:t>
      </w:r>
      <w:r>
        <w:rPr>
          <w:iCs/>
          <w:sz w:val="28"/>
          <w:szCs w:val="28"/>
        </w:rPr>
        <w:t>Да</w:t>
      </w:r>
      <w:r>
        <w:rPr>
          <w:iCs/>
          <w:sz w:val="28"/>
          <w:szCs w:val="28"/>
        </w:rPr>
        <w:t>н</w:t>
      </w:r>
      <w:r>
        <w:rPr>
          <w:iCs/>
          <w:sz w:val="28"/>
          <w:szCs w:val="28"/>
        </w:rPr>
        <w:t>ный фактор является ключевым и определяющим для текущего и прогнозн</w:t>
      </w:r>
      <w:r>
        <w:rPr>
          <w:iCs/>
          <w:sz w:val="28"/>
          <w:szCs w:val="28"/>
        </w:rPr>
        <w:t>о</w:t>
      </w:r>
      <w:r>
        <w:rPr>
          <w:iCs/>
          <w:sz w:val="28"/>
          <w:szCs w:val="28"/>
        </w:rPr>
        <w:t xml:space="preserve">го состояния болота Быкова. Его негативное воздействие имеет устойчивую </w:t>
      </w:r>
      <w:r>
        <w:rPr>
          <w:iCs/>
          <w:sz w:val="28"/>
          <w:szCs w:val="28"/>
        </w:rPr>
        <w:t>тенденцию к усилению в связи с комплексным влиянием климатических и</w:t>
      </w:r>
      <w:r>
        <w:rPr>
          <w:iCs/>
          <w:sz w:val="28"/>
          <w:szCs w:val="28"/>
        </w:rPr>
        <w:t>з</w:t>
      </w:r>
      <w:r>
        <w:rPr>
          <w:iCs/>
          <w:sz w:val="28"/>
          <w:szCs w:val="28"/>
        </w:rPr>
        <w:t>менений, выражающихся в региональной аридизации климата и увеличении частоты лет с аномально низким количеством атмосферных осадков.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Локализация: </w:t>
      </w:r>
      <w:r>
        <w:rPr>
          <w:sz w:val="28"/>
          <w:szCs w:val="28"/>
        </w:rPr>
        <w:t>вся территория болотного массива</w:t>
      </w:r>
      <w:r>
        <w:rPr>
          <w:sz w:val="28"/>
          <w:szCs w:val="28"/>
        </w:rPr>
        <w:t>.</w:t>
      </w:r>
    </w:p>
    <w:p w:rsidR="008E2927" w:rsidRDefault="005A637E">
      <w:pPr>
        <w:spacing w:line="25" w:lineRule="atLeast"/>
        <w:ind w:firstLine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Основные</w:t>
      </w:r>
      <w:r>
        <w:rPr>
          <w:i/>
          <w:sz w:val="28"/>
          <w:szCs w:val="28"/>
        </w:rPr>
        <w:t xml:space="preserve"> последствия:</w:t>
      </w:r>
    </w:p>
    <w:p w:rsidR="008E2927" w:rsidRDefault="005A637E">
      <w:pPr>
        <w:numPr>
          <w:ilvl w:val="0"/>
          <w:numId w:val="5"/>
        </w:numPr>
        <w:spacing w:line="25" w:lineRule="atLeast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Стойкое понижение уровня грунтовых вод (УГВ) на всей территории, в</w:t>
      </w:r>
      <w:r>
        <w:rPr>
          <w:iCs/>
          <w:sz w:val="28"/>
          <w:szCs w:val="28"/>
        </w:rPr>
        <w:t>е</w:t>
      </w:r>
      <w:r>
        <w:rPr>
          <w:iCs/>
          <w:sz w:val="28"/>
          <w:szCs w:val="28"/>
        </w:rPr>
        <w:t>дущее к деградации типичных болотных и переходных лесо-болотных экосистем.</w:t>
      </w:r>
    </w:p>
    <w:p w:rsidR="008E2927" w:rsidRDefault="005A637E">
      <w:pPr>
        <w:numPr>
          <w:ilvl w:val="0"/>
          <w:numId w:val="5"/>
        </w:numPr>
        <w:spacing w:line="25" w:lineRule="atLeast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Прекращение или резкое ослабление выполнения болотом ключевых би</w:t>
      </w:r>
      <w:r>
        <w:rPr>
          <w:iCs/>
          <w:sz w:val="28"/>
          <w:szCs w:val="28"/>
        </w:rPr>
        <w:t>о</w:t>
      </w:r>
      <w:r>
        <w:rPr>
          <w:iCs/>
          <w:sz w:val="28"/>
          <w:szCs w:val="28"/>
        </w:rPr>
        <w:t xml:space="preserve">сферных функций (водорегулирующей, </w:t>
      </w:r>
      <w:r>
        <w:rPr>
          <w:iCs/>
          <w:sz w:val="28"/>
          <w:szCs w:val="28"/>
        </w:rPr>
        <w:t>биоценотической, депонирования углерода).</w:t>
      </w:r>
    </w:p>
    <w:p w:rsidR="008E2927" w:rsidRDefault="005A637E">
      <w:pPr>
        <w:numPr>
          <w:ilvl w:val="0"/>
          <w:numId w:val="5"/>
        </w:numPr>
        <w:spacing w:line="25" w:lineRule="atLeast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Повышение класса пожарной опасности и риска возникновения торфяных пожаров.</w:t>
      </w:r>
    </w:p>
    <w:p w:rsidR="008E2927" w:rsidRDefault="008E2927">
      <w:pPr>
        <w:spacing w:line="25" w:lineRule="atLeast"/>
        <w:ind w:firstLine="709"/>
        <w:jc w:val="both"/>
        <w:rPr>
          <w:i/>
          <w:sz w:val="28"/>
          <w:szCs w:val="28"/>
        </w:rPr>
      </w:pPr>
    </w:p>
    <w:p w:rsidR="008E2927" w:rsidRDefault="005A637E">
      <w:pPr>
        <w:widowControl w:val="0"/>
        <w:spacing w:line="25" w:lineRule="atLeast"/>
        <w:jc w:val="both"/>
        <w:rPr>
          <w:sz w:val="28"/>
          <w:szCs w:val="28"/>
          <w:highlight w:val="yellow"/>
        </w:rPr>
      </w:pPr>
      <w:r>
        <w:rPr>
          <w:noProof/>
          <w:sz w:val="28"/>
          <w:szCs w:val="28"/>
          <w14:ligatures w14:val="standardContextual"/>
        </w:rPr>
        <w:lastRenderedPageBreak/>
        <w:drawing>
          <wp:inline distT="0" distB="0" distL="0" distR="0">
            <wp:extent cx="6001385" cy="3610610"/>
            <wp:effectExtent l="0" t="0" r="3175" b="127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3"/>
                    <pic:cNvPicPr>
                      <a:picLocks noChangeAspect="1"/>
                    </pic:cNvPicPr>
                  </pic:nvPicPr>
                  <pic:blipFill>
                    <a:blip r:embed="rId39"/>
                    <a:srcRect l="14432" t="23036" r="28335" b="15743"/>
                    <a:stretch>
                      <a:fillRect/>
                    </a:stretch>
                  </pic:blipFill>
                  <pic:spPr>
                    <a:xfrm>
                      <a:off x="0" y="0"/>
                      <a:ext cx="6010714" cy="361659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927" w:rsidRDefault="005A637E">
      <w:pPr>
        <w:widowControl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6.1</w:t>
      </w:r>
      <w:r>
        <w:rPr>
          <w:sz w:val="28"/>
          <w:szCs w:val="28"/>
        </w:rPr>
        <w:t xml:space="preserve"> – Сеть каналов болота Быкова</w:t>
      </w:r>
    </w:p>
    <w:p w:rsidR="008E2927" w:rsidRDefault="008E2927">
      <w:pPr>
        <w:widowControl w:val="0"/>
        <w:spacing w:line="25" w:lineRule="atLeast"/>
        <w:ind w:firstLine="709"/>
        <w:jc w:val="both"/>
        <w:rPr>
          <w:sz w:val="28"/>
          <w:szCs w:val="28"/>
          <w:highlight w:val="yellow"/>
        </w:rPr>
      </w:pP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Причины</w:t>
      </w:r>
      <w:r>
        <w:rPr>
          <w:sz w:val="28"/>
          <w:szCs w:val="28"/>
        </w:rPr>
        <w:t xml:space="preserve">: 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Нарушение гидрологического режима обусловлено наличием на терр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тории развитой осуши</w:t>
      </w:r>
      <w:r>
        <w:rPr>
          <w:sz w:val="28"/>
          <w:szCs w:val="28"/>
        </w:rPr>
        <w:t>тельной мелиоративной сети, включающей маг</w:t>
      </w:r>
      <w:r>
        <w:rPr>
          <w:sz w:val="28"/>
          <w:szCs w:val="28"/>
        </w:rPr>
        <w:t>и</w:t>
      </w:r>
      <w:r>
        <w:rPr>
          <w:sz w:val="28"/>
          <w:szCs w:val="28"/>
        </w:rPr>
        <w:t>стральный канал, каналы-осушители и сеть картовых каналов.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Магистральный канал (М-1)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(рисунок 6.2) </w:t>
      </w:r>
      <w:r>
        <w:rPr>
          <w:sz w:val="28"/>
          <w:szCs w:val="28"/>
        </w:rPr>
        <w:t>пересекает болотный массив с юго-запада на северо-восток, впадая в канализированное русло р. Черн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берка. Его морфо</w:t>
      </w:r>
      <w:r>
        <w:rPr>
          <w:sz w:val="28"/>
          <w:szCs w:val="28"/>
        </w:rPr>
        <w:t>метрические параметры: ширина по верху 12-15 м, по урезу воды 4-6 м, глубина 1</w:t>
      </w:r>
      <w:r>
        <w:rPr>
          <w:sz w:val="28"/>
          <w:szCs w:val="28"/>
        </w:rPr>
        <w:t>,</w:t>
      </w:r>
      <w:r>
        <w:rPr>
          <w:sz w:val="28"/>
          <w:szCs w:val="28"/>
        </w:rPr>
        <w:t>5-2</w:t>
      </w:r>
      <w:r>
        <w:rPr>
          <w:sz w:val="28"/>
          <w:szCs w:val="28"/>
        </w:rPr>
        <w:t>,</w:t>
      </w:r>
      <w:r>
        <w:rPr>
          <w:sz w:val="28"/>
          <w:szCs w:val="28"/>
        </w:rPr>
        <w:t>0 м. На момент обследования уровень 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ды в канале составлял 1</w:t>
      </w:r>
      <w:r>
        <w:rPr>
          <w:sz w:val="28"/>
          <w:szCs w:val="28"/>
        </w:rPr>
        <w:t>,</w:t>
      </w:r>
      <w:r>
        <w:rPr>
          <w:sz w:val="28"/>
          <w:szCs w:val="28"/>
        </w:rPr>
        <w:t>2-1</w:t>
      </w:r>
      <w:r>
        <w:rPr>
          <w:sz w:val="28"/>
          <w:szCs w:val="28"/>
        </w:rPr>
        <w:t>,</w:t>
      </w:r>
      <w:r>
        <w:rPr>
          <w:sz w:val="28"/>
          <w:szCs w:val="28"/>
        </w:rPr>
        <w:t>5 м. Канал находится в состоянии интенсивного заиления (слой ила 0</w:t>
      </w:r>
      <w:r>
        <w:rPr>
          <w:sz w:val="28"/>
          <w:szCs w:val="28"/>
        </w:rPr>
        <w:t>,</w:t>
      </w:r>
      <w:r>
        <w:rPr>
          <w:sz w:val="28"/>
          <w:szCs w:val="28"/>
        </w:rPr>
        <w:t>5-0</w:t>
      </w:r>
      <w:r>
        <w:rPr>
          <w:sz w:val="28"/>
          <w:szCs w:val="28"/>
        </w:rPr>
        <w:t>,</w:t>
      </w:r>
      <w:r>
        <w:rPr>
          <w:sz w:val="28"/>
          <w:szCs w:val="28"/>
        </w:rPr>
        <w:t xml:space="preserve">8 м) и зарастания прибрежно-водной </w:t>
      </w:r>
      <w:r>
        <w:rPr>
          <w:sz w:val="28"/>
          <w:szCs w:val="28"/>
        </w:rPr>
        <w:t>растительн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стью</w:t>
      </w:r>
      <w:r>
        <w:rPr>
          <w:sz w:val="28"/>
          <w:szCs w:val="28"/>
        </w:rPr>
        <w:t>,</w:t>
      </w:r>
      <w:r>
        <w:rPr>
          <w:sz w:val="28"/>
          <w:szCs w:val="28"/>
        </w:rPr>
        <w:t xml:space="preserve"> в верхнем течении отмечено формирование сплавин из сфагновых мхов.</w:t>
      </w:r>
    </w:p>
    <w:tbl>
      <w:tblPr>
        <w:tblStyle w:val="a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21"/>
        <w:gridCol w:w="4848"/>
      </w:tblGrid>
      <w:tr w:rsidR="008E2927">
        <w:tc>
          <w:tcPr>
            <w:tcW w:w="4785" w:type="dxa"/>
          </w:tcPr>
          <w:p w:rsidR="008E2927" w:rsidRDefault="005A637E">
            <w:pPr>
              <w:spacing w:line="25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46070" cy="3924300"/>
                  <wp:effectExtent l="0" t="0" r="3810" b="7620"/>
                  <wp:docPr id="96545515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455152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070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8E2927" w:rsidRDefault="005A637E">
            <w:pPr>
              <w:spacing w:line="25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943225" cy="3924300"/>
                  <wp:effectExtent l="0" t="0" r="13335" b="7620"/>
                  <wp:docPr id="127763982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639822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392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927">
        <w:tc>
          <w:tcPr>
            <w:tcW w:w="9570" w:type="dxa"/>
            <w:gridSpan w:val="2"/>
          </w:tcPr>
          <w:p w:rsidR="008E2927" w:rsidRDefault="005A637E">
            <w:pPr>
              <w:spacing w:line="25" w:lineRule="atLeast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14:ligatures w14:val="standardContextual"/>
              </w:rPr>
              <w:drawing>
                <wp:inline distT="0" distB="0" distL="0" distR="0">
                  <wp:extent cx="6017895" cy="2520315"/>
                  <wp:effectExtent l="0" t="0" r="1905" b="9525"/>
                  <wp:docPr id="1275692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69223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9960" t="19970" r="18679" b="26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95" cy="252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927">
        <w:tc>
          <w:tcPr>
            <w:tcW w:w="9570" w:type="dxa"/>
            <w:gridSpan w:val="2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</w:t>
            </w:r>
            <w:r w:rsidRPr="0046177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6.2</w:t>
            </w:r>
            <w:r>
              <w:rPr>
                <w:sz w:val="28"/>
                <w:szCs w:val="28"/>
              </w:rPr>
              <w:t xml:space="preserve"> – Магистральный канал М-1 в верхнем течении (слева сверху и снизу) и канал осушитель (справа сверху)</w:t>
            </w:r>
          </w:p>
        </w:tc>
      </w:tr>
    </w:tbl>
    <w:p w:rsidR="008E2927" w:rsidRDefault="008E2927">
      <w:pPr>
        <w:spacing w:line="25" w:lineRule="atLeast"/>
        <w:jc w:val="center"/>
        <w:rPr>
          <w:sz w:val="28"/>
          <w:szCs w:val="28"/>
        </w:rPr>
      </w:pP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Каналы-осушители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(рисунок 6.2) </w:t>
      </w:r>
      <w:r>
        <w:rPr>
          <w:sz w:val="28"/>
          <w:szCs w:val="28"/>
        </w:rPr>
        <w:t xml:space="preserve">имеют ширину 8-12 </w:t>
      </w:r>
      <w:r>
        <w:rPr>
          <w:sz w:val="28"/>
          <w:szCs w:val="28"/>
        </w:rPr>
        <w:t>м и глубину ок</w:t>
      </w:r>
      <w:r>
        <w:rPr>
          <w:sz w:val="28"/>
          <w:szCs w:val="28"/>
        </w:rPr>
        <w:t>о</w:t>
      </w:r>
      <w:r>
        <w:rPr>
          <w:sz w:val="28"/>
          <w:szCs w:val="28"/>
        </w:rPr>
        <w:t>ло 1</w:t>
      </w:r>
      <w:r>
        <w:rPr>
          <w:sz w:val="28"/>
          <w:szCs w:val="28"/>
        </w:rPr>
        <w:t>,</w:t>
      </w:r>
      <w:r>
        <w:rPr>
          <w:sz w:val="28"/>
          <w:szCs w:val="28"/>
        </w:rPr>
        <w:t>0-1</w:t>
      </w:r>
      <w:r>
        <w:rPr>
          <w:sz w:val="28"/>
          <w:szCs w:val="28"/>
        </w:rPr>
        <w:t>,</w:t>
      </w:r>
      <w:r>
        <w:rPr>
          <w:sz w:val="28"/>
          <w:szCs w:val="28"/>
        </w:rPr>
        <w:t>2 м. Несмотря на процессы постепенного зарастания, они сохраняют активную дренирующую функцию.</w:t>
      </w:r>
    </w:p>
    <w:tbl>
      <w:tblPr>
        <w:tblStyle w:val="a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896"/>
      </w:tblGrid>
      <w:tr w:rsidR="008E2927">
        <w:tc>
          <w:tcPr>
            <w:tcW w:w="4785" w:type="dxa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939540" cy="2628265"/>
                  <wp:effectExtent l="0" t="0" r="8255" b="7620"/>
                  <wp:docPr id="130079982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799829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939540" cy="262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969260" cy="3959860"/>
                  <wp:effectExtent l="0" t="0" r="2540" b="2540"/>
                  <wp:docPr id="102412552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125524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260" cy="395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927">
        <w:tc>
          <w:tcPr>
            <w:tcW w:w="9570" w:type="dxa"/>
            <w:gridSpan w:val="2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</w:t>
            </w:r>
            <w:r w:rsidRPr="0046177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6.3</w:t>
            </w:r>
            <w:r>
              <w:rPr>
                <w:sz w:val="28"/>
                <w:szCs w:val="28"/>
              </w:rPr>
              <w:t xml:space="preserve"> – Картовые каналы на территории болота Быкова</w:t>
            </w:r>
          </w:p>
        </w:tc>
      </w:tr>
    </w:tbl>
    <w:p w:rsidR="008E2927" w:rsidRDefault="008E2927">
      <w:pPr>
        <w:spacing w:line="25" w:lineRule="atLeast"/>
        <w:jc w:val="both"/>
        <w:rPr>
          <w:sz w:val="28"/>
          <w:szCs w:val="28"/>
        </w:rPr>
      </w:pP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Сеть картовых каналов</w:t>
      </w:r>
      <w:r>
        <w:rPr>
          <w:sz w:val="28"/>
          <w:szCs w:val="28"/>
        </w:rPr>
        <w:t xml:space="preserve"> (рисунок 6.3), исторически заложенная </w:t>
      </w:r>
      <w:r>
        <w:rPr>
          <w:sz w:val="28"/>
          <w:szCs w:val="28"/>
        </w:rPr>
        <w:t>в севе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ной </w:t>
      </w:r>
      <w:r>
        <w:rPr>
          <w:sz w:val="28"/>
          <w:szCs w:val="28"/>
        </w:rPr>
        <w:t>части болотного массива</w:t>
      </w:r>
      <w:r>
        <w:rPr>
          <w:sz w:val="28"/>
          <w:szCs w:val="28"/>
        </w:rPr>
        <w:t xml:space="preserve"> с шагом около 80 м, характеризуется небол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шими размерами: ширина составляет 0,8</w:t>
      </w:r>
      <w:r>
        <w:rPr>
          <w:sz w:val="28"/>
          <w:szCs w:val="28"/>
        </w:rPr>
        <w:t>-</w:t>
      </w:r>
      <w:r>
        <w:rPr>
          <w:sz w:val="28"/>
          <w:szCs w:val="28"/>
        </w:rPr>
        <w:t xml:space="preserve">1,0 м при глубине 1,2–1,5 м. В настоящее время данная сеть практически полностью деградировала. Каналы интенсивно заилены, заполнены торфом, и часть из </w:t>
      </w:r>
      <w:r>
        <w:rPr>
          <w:sz w:val="28"/>
          <w:szCs w:val="28"/>
        </w:rPr>
        <w:t>них более не прослеж</w:t>
      </w:r>
      <w:r>
        <w:rPr>
          <w:sz w:val="28"/>
          <w:szCs w:val="28"/>
        </w:rPr>
        <w:t>и</w:t>
      </w:r>
      <w:r>
        <w:rPr>
          <w:sz w:val="28"/>
          <w:szCs w:val="28"/>
        </w:rPr>
        <w:t>вается в современном рельефе. Вследствие этого их связь как элементов др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нажной системы с каналами-осушителями нарушена, а первоначальная функция сброса воды утрачена.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Дополнительным негативным фактором является подводящий канал, впада</w:t>
      </w:r>
      <w:r>
        <w:rPr>
          <w:sz w:val="28"/>
          <w:szCs w:val="28"/>
        </w:rPr>
        <w:t>ющий в магистральный с юго-востока. В период весеннего паводка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ступающие по нему воды производят промывку русла М-1, что косвенно поддерживает дренирующую способность всей осушительной системы.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Важным индикатором нарушенного гидрологического режима являе</w:t>
      </w:r>
      <w:r>
        <w:rPr>
          <w:sz w:val="28"/>
          <w:szCs w:val="28"/>
        </w:rPr>
        <w:t>тся отсутствие на каналах бобровых поселений и плотин, что связано с бедн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стью кормовой базы в трансформированных условиях. В результате вода в каналах не задерживается, что фиксируется критически низкими значениями УГВ на болоте (-0</w:t>
      </w:r>
      <w:r>
        <w:rPr>
          <w:sz w:val="28"/>
          <w:szCs w:val="28"/>
        </w:rPr>
        <w:t>,</w:t>
      </w:r>
      <w:r>
        <w:rPr>
          <w:sz w:val="28"/>
          <w:szCs w:val="28"/>
        </w:rPr>
        <w:t>8...-1</w:t>
      </w:r>
      <w:r>
        <w:rPr>
          <w:sz w:val="28"/>
          <w:szCs w:val="28"/>
        </w:rPr>
        <w:t>,</w:t>
      </w:r>
      <w:r>
        <w:rPr>
          <w:sz w:val="28"/>
          <w:szCs w:val="28"/>
        </w:rPr>
        <w:t>2 м на момент и</w:t>
      </w:r>
      <w:r>
        <w:rPr>
          <w:sz w:val="28"/>
          <w:szCs w:val="28"/>
        </w:rPr>
        <w:t>сследований) и поддерживает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цессы его деградации.</w:t>
      </w:r>
    </w:p>
    <w:p w:rsidR="008E2927" w:rsidRDefault="005A637E">
      <w:pPr>
        <w:shd w:val="clear" w:color="auto" w:fill="FFFFFF"/>
        <w:autoSpaceDE w:val="0"/>
        <w:autoSpaceDN w:val="0"/>
        <w:adjustRightInd w:val="0"/>
        <w:spacing w:line="25" w:lineRule="atLeas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Пожары</w:t>
      </w:r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>Проведенные полевые исследования указывают на прохо</w:t>
      </w:r>
      <w:r>
        <w:rPr>
          <w:sz w:val="28"/>
          <w:szCs w:val="28"/>
        </w:rPr>
        <w:t>ж</w:t>
      </w:r>
      <w:r>
        <w:rPr>
          <w:sz w:val="28"/>
          <w:szCs w:val="28"/>
        </w:rPr>
        <w:t>дение в пределах территории масштабных пожаров в период до 2000-х годов, охвативших площади в десятки гектаров. Косвенными признаками проше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ших</w:t>
      </w:r>
      <w:r>
        <w:rPr>
          <w:sz w:val="28"/>
          <w:szCs w:val="28"/>
        </w:rPr>
        <w:t xml:space="preserve"> пирогенных воздействий служат: полная смена на нарушенных участках коренных сосновых древостоев на средневозрастные производные березняки, </w:t>
      </w:r>
      <w:r>
        <w:rPr>
          <w:sz w:val="28"/>
          <w:szCs w:val="28"/>
        </w:rPr>
        <w:lastRenderedPageBreak/>
        <w:t>практически полная элиминация сфагновых мхов в моховом ярусе</w:t>
      </w:r>
      <w:r w:rsidRPr="00461779">
        <w:rPr>
          <w:sz w:val="28"/>
          <w:szCs w:val="28"/>
        </w:rPr>
        <w:t xml:space="preserve">  (в отличие от сохранившихся покровов в в отличие от незатронутых пожаром сосняках)</w:t>
      </w:r>
      <w:r>
        <w:rPr>
          <w:sz w:val="28"/>
          <w:szCs w:val="28"/>
        </w:rPr>
        <w:t>, наличие фрагментов обгоревшей древесины</w:t>
      </w:r>
      <w:r>
        <w:rPr>
          <w:sz w:val="28"/>
          <w:szCs w:val="28"/>
        </w:rPr>
        <w:t xml:space="preserve"> и др.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данным сервиса (Firms Fire Information for Resource Management System (FIRMS) НАСА, </w:t>
      </w:r>
      <w:hyperlink r:id="rId45" w:history="1">
        <w:r>
          <w:rPr>
            <w:rStyle w:val="a9"/>
            <w:sz w:val="28"/>
            <w:szCs w:val="28"/>
          </w:rPr>
          <w:t>https://firms.modaps.eosdis.nasa.gov/map</w:t>
        </w:r>
      </w:hyperlink>
      <w:r w:rsidRPr="00461779">
        <w:rPr>
          <w:sz w:val="28"/>
          <w:szCs w:val="28"/>
        </w:rPr>
        <w:t>)</w:t>
      </w:r>
      <w:r>
        <w:rPr>
          <w:sz w:val="28"/>
          <w:szCs w:val="28"/>
        </w:rPr>
        <w:t>, который фиксирует активные пожары и тепловые аномалии в режиме, бли</w:t>
      </w:r>
      <w:r>
        <w:rPr>
          <w:sz w:val="28"/>
          <w:szCs w:val="28"/>
        </w:rPr>
        <w:t>з</w:t>
      </w:r>
      <w:r>
        <w:rPr>
          <w:sz w:val="28"/>
          <w:szCs w:val="28"/>
        </w:rPr>
        <w:t>ком к реальному времени, на территории болота Быкова за период до 2025 года возгорания не зарегистри</w:t>
      </w:r>
      <w:r>
        <w:rPr>
          <w:sz w:val="28"/>
          <w:szCs w:val="28"/>
        </w:rPr>
        <w:t xml:space="preserve">рованы. </w:t>
      </w:r>
      <w:r w:rsidRPr="00461779">
        <w:rPr>
          <w:rFonts w:eastAsia="SimSun"/>
          <w:color w:val="000000"/>
          <w:sz w:val="28"/>
          <w:szCs w:val="28"/>
          <w:lang w:eastAsia="zh-CN" w:bidi="ar"/>
        </w:rPr>
        <w:t xml:space="preserve">Фрагмент интерактивной карты </w:t>
      </w:r>
      <w:r>
        <w:rPr>
          <w:rFonts w:eastAsia="SimSun"/>
          <w:color w:val="000000"/>
          <w:sz w:val="28"/>
          <w:szCs w:val="28"/>
          <w:lang w:val="en-US" w:eastAsia="zh-CN" w:bidi="ar"/>
        </w:rPr>
        <w:t>FIRMS</w:t>
      </w:r>
      <w:r w:rsidRPr="00461779">
        <w:rPr>
          <w:rFonts w:eastAsia="SimSun"/>
          <w:color w:val="000000"/>
          <w:sz w:val="28"/>
          <w:szCs w:val="28"/>
          <w:lang w:eastAsia="zh-CN" w:bidi="ar"/>
        </w:rPr>
        <w:t xml:space="preserve"> в районе расположения болота </w:t>
      </w:r>
      <w:r>
        <w:rPr>
          <w:rFonts w:eastAsia="SimSun"/>
          <w:color w:val="000000"/>
          <w:sz w:val="28"/>
          <w:szCs w:val="28"/>
          <w:lang w:eastAsia="zh-CN" w:bidi="ar"/>
        </w:rPr>
        <w:t>Быкова</w:t>
      </w:r>
      <w:r w:rsidRPr="00461779">
        <w:rPr>
          <w:rFonts w:eastAsia="SimSun"/>
          <w:color w:val="000000"/>
          <w:sz w:val="28"/>
          <w:szCs w:val="28"/>
          <w:lang w:eastAsia="zh-CN" w:bidi="ar"/>
        </w:rPr>
        <w:t xml:space="preserve"> представлен на рисунке 6.</w:t>
      </w:r>
      <w:r>
        <w:rPr>
          <w:rFonts w:eastAsia="SimSun"/>
          <w:color w:val="000000"/>
          <w:sz w:val="28"/>
          <w:szCs w:val="28"/>
          <w:lang w:eastAsia="zh-CN" w:bidi="ar"/>
        </w:rPr>
        <w:t>4</w:t>
      </w:r>
      <w:r w:rsidRPr="00461779">
        <w:rPr>
          <w:rFonts w:eastAsia="SimSun"/>
          <w:color w:val="000000"/>
          <w:sz w:val="28"/>
          <w:szCs w:val="28"/>
          <w:lang w:eastAsia="zh-CN" w:bidi="ar"/>
        </w:rPr>
        <w:t>.</w:t>
      </w:r>
      <w:r>
        <w:rPr>
          <w:rFonts w:eastAsia="SimSun"/>
          <w:color w:val="000000"/>
          <w:sz w:val="28"/>
          <w:szCs w:val="28"/>
          <w:lang w:eastAsia="zh-CN" w:bidi="ar"/>
        </w:rPr>
        <w:t xml:space="preserve"> </w:t>
      </w:r>
    </w:p>
    <w:p w:rsidR="008E2927" w:rsidRDefault="008E2927">
      <w:pPr>
        <w:spacing w:line="25" w:lineRule="atLeast"/>
        <w:ind w:firstLine="709"/>
        <w:jc w:val="both"/>
        <w:rPr>
          <w:sz w:val="28"/>
          <w:szCs w:val="28"/>
        </w:rPr>
      </w:pPr>
    </w:p>
    <w:p w:rsidR="008E2927" w:rsidRDefault="005A637E">
      <w:pPr>
        <w:spacing w:line="25" w:lineRule="atLeas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114300" distR="114300">
            <wp:extent cx="5626100" cy="6740525"/>
            <wp:effectExtent l="0" t="0" r="12700" b="10795"/>
            <wp:docPr id="18" name="Изображение 18" descr="Тепловые_аномалии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Тепловые_аномалии_Болото_Быкова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674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spacing w:line="25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t>Рисунок 6.</w:t>
      </w:r>
      <w:r w:rsidRPr="00461779">
        <w:rPr>
          <w:sz w:val="28"/>
          <w:szCs w:val="28"/>
        </w:rPr>
        <w:t>4</w:t>
      </w:r>
      <w:r>
        <w:rPr>
          <w:sz w:val="28"/>
          <w:szCs w:val="28"/>
        </w:rPr>
        <w:t xml:space="preserve"> – Фрагмент интерактивной карты FIRMS в районе расположения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болота </w:t>
      </w:r>
      <w:r>
        <w:rPr>
          <w:sz w:val="28"/>
          <w:szCs w:val="28"/>
        </w:rPr>
        <w:t>Быкова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Отсутствие данных о пожарах также подтверждается анализом оп</w:t>
      </w:r>
      <w:r>
        <w:rPr>
          <w:sz w:val="28"/>
          <w:szCs w:val="28"/>
        </w:rPr>
        <w:t>ер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тивного учета Беляевского лесничества ГСЛХУ «Чечерский спецлесхоз». Следует отметить, что отсутствие пожаров в указанный период связано не со снижением пожарной опасности, а с действующим на территории контрол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но-пропускным режимом, установленным для зо</w:t>
      </w:r>
      <w:r>
        <w:rPr>
          <w:sz w:val="28"/>
          <w:szCs w:val="28"/>
        </w:rPr>
        <w:t>ны отселения после аварии на ЧАЭС, который ограничивает антропогенную посещаемость.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</w:t>
      </w:r>
      <w:r>
        <w:rPr>
          <w:sz w:val="28"/>
          <w:szCs w:val="28"/>
        </w:rPr>
        <w:t>ой</w:t>
      </w:r>
      <w:r>
        <w:rPr>
          <w:sz w:val="28"/>
          <w:szCs w:val="28"/>
        </w:rPr>
        <w:t xml:space="preserve"> причин</w:t>
      </w:r>
      <w:r>
        <w:rPr>
          <w:sz w:val="28"/>
          <w:szCs w:val="28"/>
        </w:rPr>
        <w:t>ой</w:t>
      </w:r>
      <w:r>
        <w:rPr>
          <w:sz w:val="28"/>
          <w:szCs w:val="28"/>
        </w:rPr>
        <w:t xml:space="preserve"> сохраняющейся высокой пожарной опасности я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ля</w:t>
      </w:r>
      <w:r>
        <w:rPr>
          <w:sz w:val="28"/>
          <w:szCs w:val="28"/>
        </w:rPr>
        <w:t>е</w:t>
      </w:r>
      <w:r>
        <w:rPr>
          <w:sz w:val="28"/>
          <w:szCs w:val="28"/>
        </w:rPr>
        <w:t>тся</w:t>
      </w:r>
      <w:r w:rsidRPr="00461779">
        <w:rPr>
          <w:sz w:val="28"/>
          <w:szCs w:val="28"/>
        </w:rPr>
        <w:t xml:space="preserve"> н</w:t>
      </w:r>
      <w:r>
        <w:rPr>
          <w:sz w:val="28"/>
          <w:szCs w:val="28"/>
        </w:rPr>
        <w:t>арушение гидрологического режима, приводящее к иссушению то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фяной залежи в летний период. Пересушенный </w:t>
      </w:r>
      <w:r>
        <w:rPr>
          <w:sz w:val="28"/>
          <w:szCs w:val="28"/>
        </w:rPr>
        <w:t>торф представляет собой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>сокогорючий субстрат, способствующий развитию глубоких торфяных п</w:t>
      </w:r>
      <w:r>
        <w:rPr>
          <w:sz w:val="28"/>
          <w:szCs w:val="28"/>
        </w:rPr>
        <w:t>о</w:t>
      </w:r>
      <w:r>
        <w:rPr>
          <w:sz w:val="28"/>
          <w:szCs w:val="28"/>
        </w:rPr>
        <w:t>жаров катастрофической интенсивности.</w:t>
      </w:r>
      <w:r w:rsidRPr="00461779">
        <w:rPr>
          <w:sz w:val="28"/>
          <w:szCs w:val="28"/>
        </w:rPr>
        <w:t xml:space="preserve"> Кроме того, </w:t>
      </w:r>
      <w:r>
        <w:rPr>
          <w:sz w:val="28"/>
          <w:szCs w:val="28"/>
        </w:rPr>
        <w:t>на осушенных верх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вых болотах доминируют кустарнички (вереск, багульник), содержащие зн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чительное количество </w:t>
      </w:r>
      <w:r>
        <w:rPr>
          <w:sz w:val="28"/>
          <w:szCs w:val="28"/>
        </w:rPr>
        <w:t>эфирных масел, что существенно повышает горимость фитоценоза.</w:t>
      </w:r>
    </w:p>
    <w:p w:rsidR="008E2927" w:rsidRDefault="005A637E">
      <w:pPr>
        <w:spacing w:line="25" w:lineRule="atLeast"/>
        <w:ind w:firstLine="709"/>
        <w:jc w:val="both"/>
        <w:rPr>
          <w:iCs/>
          <w:sz w:val="28"/>
          <w:szCs w:val="28"/>
        </w:rPr>
      </w:pPr>
      <w:r>
        <w:rPr>
          <w:i/>
          <w:sz w:val="28"/>
          <w:szCs w:val="28"/>
        </w:rPr>
        <w:t xml:space="preserve">Локализация: </w:t>
      </w:r>
      <w:r>
        <w:rPr>
          <w:iCs/>
          <w:sz w:val="28"/>
          <w:szCs w:val="28"/>
        </w:rPr>
        <w:t>в</w:t>
      </w:r>
      <w:r>
        <w:rPr>
          <w:iCs/>
          <w:sz w:val="28"/>
          <w:szCs w:val="28"/>
        </w:rPr>
        <w:t>ысокая пожарная опасность сохраняется практически на всей площади нарушенного болотного массива. По экспертным оценкам, о</w:t>
      </w:r>
      <w:r>
        <w:rPr>
          <w:iCs/>
          <w:sz w:val="28"/>
          <w:szCs w:val="28"/>
        </w:rPr>
        <w:t>с</w:t>
      </w:r>
      <w:r>
        <w:rPr>
          <w:iCs/>
          <w:sz w:val="28"/>
          <w:szCs w:val="28"/>
        </w:rPr>
        <w:t xml:space="preserve">нованным на анализе данных дистанционного зондирования и </w:t>
      </w:r>
      <w:r>
        <w:rPr>
          <w:iCs/>
          <w:sz w:val="28"/>
          <w:szCs w:val="28"/>
        </w:rPr>
        <w:t>т</w:t>
      </w:r>
      <w:r>
        <w:rPr>
          <w:iCs/>
          <w:sz w:val="28"/>
          <w:szCs w:val="28"/>
        </w:rPr>
        <w:t>аксационных признаков, в период до 2000-х годов пожарами было пройдено от 30 до 50 % территории болота Быкова.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Последствия:</w:t>
      </w:r>
      <w:r>
        <w:rPr>
          <w:sz w:val="28"/>
          <w:szCs w:val="28"/>
        </w:rPr>
        <w:t xml:space="preserve"> </w:t>
      </w:r>
    </w:p>
    <w:p w:rsidR="008E2927" w:rsidRDefault="005A637E">
      <w:pPr>
        <w:numPr>
          <w:ilvl w:val="0"/>
          <w:numId w:val="5"/>
        </w:numPr>
        <w:spacing w:line="25" w:lineRule="atLeas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Экосистемные: </w:t>
      </w:r>
      <w:r>
        <w:rPr>
          <w:sz w:val="28"/>
          <w:szCs w:val="28"/>
        </w:rPr>
        <w:t>в</w:t>
      </w:r>
      <w:r>
        <w:rPr>
          <w:sz w:val="28"/>
          <w:szCs w:val="28"/>
        </w:rPr>
        <w:t xml:space="preserve"> результате пирогенного воздействия произошло полное выгорание растительного покрова и верхнего горизонта торфяной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лежи. Нарушение пирогенных участков характеризуется практически по</w:t>
      </w:r>
      <w:r>
        <w:rPr>
          <w:sz w:val="28"/>
          <w:szCs w:val="28"/>
        </w:rPr>
        <w:t>л</w:t>
      </w:r>
      <w:r>
        <w:rPr>
          <w:sz w:val="28"/>
          <w:szCs w:val="28"/>
        </w:rPr>
        <w:t>ным отсутствием сфагновых мхов при единичном присутствии куртин зел</w:t>
      </w:r>
      <w:r>
        <w:rPr>
          <w:sz w:val="28"/>
          <w:szCs w:val="28"/>
        </w:rPr>
        <w:t>ё</w:t>
      </w:r>
      <w:r>
        <w:rPr>
          <w:sz w:val="28"/>
          <w:szCs w:val="28"/>
        </w:rPr>
        <w:t>ных мхов</w:t>
      </w:r>
      <w:r w:rsidRPr="00461779">
        <w:rPr>
          <w:sz w:val="28"/>
          <w:szCs w:val="28"/>
        </w:rPr>
        <w:t xml:space="preserve"> (рисунок 6.5 слева)</w:t>
      </w:r>
      <w:r>
        <w:rPr>
          <w:sz w:val="28"/>
          <w:szCs w:val="28"/>
        </w:rPr>
        <w:t xml:space="preserve">, в то время как на </w:t>
      </w:r>
      <w:r w:rsidRPr="00461779">
        <w:rPr>
          <w:sz w:val="28"/>
          <w:szCs w:val="28"/>
        </w:rPr>
        <w:t xml:space="preserve">незатронутых пожаром </w:t>
      </w:r>
      <w:r>
        <w:rPr>
          <w:sz w:val="28"/>
          <w:szCs w:val="28"/>
        </w:rPr>
        <w:t>участках сфагновый покров сохраняет 100 %-ное проек</w:t>
      </w:r>
      <w:r>
        <w:rPr>
          <w:sz w:val="28"/>
          <w:szCs w:val="28"/>
        </w:rPr>
        <w:t>тивное покрытие</w:t>
      </w:r>
      <w:r w:rsidRPr="00461779">
        <w:rPr>
          <w:sz w:val="28"/>
          <w:szCs w:val="28"/>
        </w:rPr>
        <w:t xml:space="preserve"> (рисунок 6.5 справа)</w:t>
      </w:r>
      <w:r>
        <w:rPr>
          <w:sz w:val="28"/>
          <w:szCs w:val="28"/>
        </w:rPr>
        <w:t>.</w:t>
      </w:r>
    </w:p>
    <w:p w:rsidR="008E2927" w:rsidRDefault="008E2927">
      <w:pPr>
        <w:spacing w:line="25" w:lineRule="atLeast"/>
        <w:jc w:val="both"/>
        <w:rPr>
          <w:sz w:val="28"/>
          <w:szCs w:val="28"/>
        </w:rPr>
      </w:pPr>
    </w:p>
    <w:tbl>
      <w:tblPr>
        <w:tblStyle w:val="a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896"/>
      </w:tblGrid>
      <w:tr w:rsidR="008E2927">
        <w:tc>
          <w:tcPr>
            <w:tcW w:w="4785" w:type="dxa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18765" cy="3959860"/>
                  <wp:effectExtent l="0" t="0" r="635" b="2540"/>
                  <wp:docPr id="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24" t="30670" r="26009" b="21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765" cy="395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969260" cy="3959860"/>
                  <wp:effectExtent l="0" t="0" r="2540" b="2540"/>
                  <wp:docPr id="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260" cy="395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2927">
        <w:tc>
          <w:tcPr>
            <w:tcW w:w="9570" w:type="dxa"/>
            <w:gridSpan w:val="2"/>
          </w:tcPr>
          <w:p w:rsidR="008E2927" w:rsidRDefault="005A637E">
            <w:pPr>
              <w:spacing w:line="25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Рисунок</w:t>
            </w:r>
            <w:r w:rsidRPr="0046177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6.5</w:t>
            </w:r>
            <w:r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</w:rPr>
              <w:t xml:space="preserve">Напочвенный </w:t>
            </w:r>
            <w:r>
              <w:rPr>
                <w:sz w:val="28"/>
                <w:szCs w:val="28"/>
              </w:rPr>
              <w:t xml:space="preserve">покров участков </w:t>
            </w:r>
            <w:r>
              <w:rPr>
                <w:sz w:val="28"/>
                <w:szCs w:val="28"/>
              </w:rPr>
              <w:t>болота</w:t>
            </w:r>
            <w:r w:rsidRPr="00461779">
              <w:rPr>
                <w:sz w:val="28"/>
                <w:szCs w:val="28"/>
              </w:rPr>
              <w:t xml:space="preserve"> Быкова: </w:t>
            </w:r>
            <w:r>
              <w:rPr>
                <w:sz w:val="28"/>
                <w:szCs w:val="28"/>
              </w:rPr>
              <w:t>пройденного пожаром (слева), и не подвергавшихся пожарам (справа)</w:t>
            </w:r>
          </w:p>
        </w:tc>
      </w:tr>
    </w:tbl>
    <w:p w:rsidR="008E2927" w:rsidRDefault="008E2927">
      <w:pPr>
        <w:spacing w:line="25" w:lineRule="atLeast"/>
        <w:jc w:val="both"/>
        <w:rPr>
          <w:sz w:val="28"/>
          <w:szCs w:val="28"/>
        </w:rPr>
      </w:pPr>
    </w:p>
    <w:p w:rsidR="008E2927" w:rsidRDefault="005A637E">
      <w:pPr>
        <w:numPr>
          <w:ilvl w:val="0"/>
          <w:numId w:val="5"/>
        </w:numPr>
        <w:spacing w:line="25" w:lineRule="atLeast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Сукцессионные: </w:t>
      </w:r>
      <w:r>
        <w:rPr>
          <w:sz w:val="28"/>
          <w:szCs w:val="28"/>
        </w:rPr>
        <w:t>н</w:t>
      </w:r>
      <w:r>
        <w:rPr>
          <w:sz w:val="28"/>
          <w:szCs w:val="28"/>
        </w:rPr>
        <w:t>а гарях сформировались производные пуш</w:t>
      </w:r>
      <w:r>
        <w:rPr>
          <w:sz w:val="28"/>
          <w:szCs w:val="28"/>
        </w:rPr>
        <w:t>и</w:t>
      </w:r>
      <w:r>
        <w:rPr>
          <w:sz w:val="28"/>
          <w:szCs w:val="28"/>
        </w:rPr>
        <w:t xml:space="preserve">стоберезняки, выполняющие роль </w:t>
      </w:r>
      <w:r>
        <w:rPr>
          <w:sz w:val="28"/>
          <w:szCs w:val="28"/>
        </w:rPr>
        <w:t>пионерных сообществ на выгоревших торфяниках</w:t>
      </w:r>
      <w:r w:rsidRPr="00461779">
        <w:rPr>
          <w:sz w:val="28"/>
          <w:szCs w:val="28"/>
        </w:rPr>
        <w:t xml:space="preserve"> (рисунок 6.6)</w:t>
      </w:r>
      <w:r>
        <w:rPr>
          <w:sz w:val="28"/>
          <w:szCs w:val="28"/>
        </w:rPr>
        <w:t>.</w:t>
      </w:r>
    </w:p>
    <w:p w:rsidR="008E2927" w:rsidRDefault="008E2927">
      <w:pPr>
        <w:spacing w:line="25" w:lineRule="atLeast"/>
        <w:ind w:firstLine="709"/>
        <w:jc w:val="both"/>
        <w:rPr>
          <w:sz w:val="28"/>
          <w:szCs w:val="28"/>
        </w:rPr>
      </w:pPr>
    </w:p>
    <w:p w:rsidR="008E2927" w:rsidRDefault="005A637E">
      <w:pPr>
        <w:spacing w:line="25" w:lineRule="atLeast"/>
        <w:jc w:val="both"/>
        <w:rPr>
          <w:bCs/>
          <w:iCs/>
          <w:sz w:val="28"/>
          <w:szCs w:val="28"/>
        </w:rPr>
      </w:pPr>
      <w:r>
        <w:rPr>
          <w:bCs/>
          <w:iCs/>
          <w:noProof/>
          <w:sz w:val="28"/>
          <w:szCs w:val="28"/>
        </w:rPr>
        <w:drawing>
          <wp:inline distT="0" distB="0" distL="0" distR="0">
            <wp:extent cx="5939790" cy="3340735"/>
            <wp:effectExtent l="0" t="0" r="3810" b="12065"/>
            <wp:docPr id="17892105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21053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927" w:rsidRDefault="005A637E">
      <w:pPr>
        <w:spacing w:line="25" w:lineRule="atLeast"/>
        <w:jc w:val="center"/>
        <w:rPr>
          <w:bCs/>
          <w:iCs/>
          <w:sz w:val="28"/>
          <w:szCs w:val="28"/>
        </w:rPr>
      </w:pPr>
      <w:r>
        <w:rPr>
          <w:sz w:val="28"/>
          <w:szCs w:val="28"/>
        </w:rPr>
        <w:t>Рисунок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6.6</w:t>
      </w:r>
      <w:r>
        <w:rPr>
          <w:sz w:val="28"/>
          <w:szCs w:val="28"/>
        </w:rPr>
        <w:t xml:space="preserve"> – </w:t>
      </w:r>
      <w:r>
        <w:rPr>
          <w:bCs/>
          <w:iCs/>
          <w:sz w:val="28"/>
          <w:szCs w:val="28"/>
        </w:rPr>
        <w:t>Пирогенный экотон на болоте Быкова: линия раздела между уцелевшим коренным лесом и производным березовым насаждением</w:t>
      </w:r>
      <w:r>
        <w:rPr>
          <w:bCs/>
          <w:iCs/>
          <w:sz w:val="28"/>
          <w:szCs w:val="28"/>
        </w:rPr>
        <w:t>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Минерализация торфа</w:t>
      </w:r>
      <w:r>
        <w:rPr>
          <w:b/>
          <w:bCs/>
          <w:sz w:val="28"/>
          <w:szCs w:val="28"/>
        </w:rPr>
        <w:t>.</w:t>
      </w:r>
      <w:r>
        <w:rPr>
          <w:sz w:val="28"/>
          <w:szCs w:val="28"/>
        </w:rPr>
        <w:t xml:space="preserve"> Прямым и наиболее долгосрочным следств</w:t>
      </w:r>
      <w:r>
        <w:rPr>
          <w:sz w:val="28"/>
          <w:szCs w:val="28"/>
        </w:rPr>
        <w:t>и</w:t>
      </w:r>
      <w:r>
        <w:rPr>
          <w:sz w:val="28"/>
          <w:szCs w:val="28"/>
        </w:rPr>
        <w:t>ем нарушения гидрологического режима и пирогенных воздействий является минерализация торфяной залежи – процесс разложения и безвозвратной утраты органического вещества, составляющего основу болотной экосист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мы.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Локал</w:t>
      </w:r>
      <w:r>
        <w:rPr>
          <w:i/>
          <w:sz w:val="28"/>
          <w:szCs w:val="28"/>
        </w:rPr>
        <w:t>изация: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>
        <w:rPr>
          <w:sz w:val="28"/>
          <w:szCs w:val="28"/>
        </w:rPr>
        <w:t>ерритория болотного массива, пройденная пожарами в период до 2000-х годов</w:t>
      </w:r>
      <w:r>
        <w:rPr>
          <w:sz w:val="28"/>
          <w:szCs w:val="28"/>
        </w:rPr>
        <w:t>.</w:t>
      </w:r>
    </w:p>
    <w:p w:rsidR="008E2927" w:rsidRDefault="005A637E">
      <w:pPr>
        <w:spacing w:line="25" w:lineRule="atLeast"/>
        <w:ind w:firstLine="709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Проявления: </w:t>
      </w:r>
      <w:r>
        <w:rPr>
          <w:sz w:val="28"/>
          <w:szCs w:val="28"/>
        </w:rPr>
        <w:t>в</w:t>
      </w:r>
      <w:r>
        <w:rPr>
          <w:sz w:val="28"/>
          <w:szCs w:val="28"/>
        </w:rPr>
        <w:t xml:space="preserve"> результате интенсивного пирогенного воздействия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изошло не только выгорание растительного покрова (подстилки), но и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струкция верхнего слоя торфяной залежи</w:t>
      </w:r>
      <w:r>
        <w:rPr>
          <w:sz w:val="28"/>
          <w:szCs w:val="28"/>
        </w:rPr>
        <w:t xml:space="preserve"> на глубину 15</w:t>
      </w:r>
      <w:r>
        <w:rPr>
          <w:sz w:val="28"/>
          <w:szCs w:val="28"/>
        </w:rPr>
        <w:t>-</w:t>
      </w:r>
      <w:r>
        <w:rPr>
          <w:sz w:val="28"/>
          <w:szCs w:val="28"/>
        </w:rPr>
        <w:t>20 см</w:t>
      </w:r>
      <w:r>
        <w:rPr>
          <w:sz w:val="28"/>
          <w:szCs w:val="28"/>
        </w:rPr>
        <w:t xml:space="preserve"> (рисунок 6.7)</w:t>
      </w:r>
      <w:r>
        <w:rPr>
          <w:sz w:val="28"/>
          <w:szCs w:val="28"/>
        </w:rPr>
        <w:t>. Это привело к прямой утрате органического вещества и инициации проце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сов активной аэробной минерализации торфа. Нарушенные участки характ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ризуются фрагментарным восстановлением растительного покрова; прое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тивное покрытие</w:t>
      </w:r>
      <w:r>
        <w:rPr>
          <w:sz w:val="28"/>
          <w:szCs w:val="28"/>
        </w:rPr>
        <w:t xml:space="preserve"> травяно-кустарничкового и мохового ярусов на момент и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следований составляет всего 10</w:t>
      </w:r>
      <w:r>
        <w:rPr>
          <w:sz w:val="28"/>
          <w:szCs w:val="28"/>
        </w:rPr>
        <w:t>-</w:t>
      </w:r>
      <w:r>
        <w:rPr>
          <w:sz w:val="28"/>
          <w:szCs w:val="28"/>
        </w:rPr>
        <w:t>40 %.</w:t>
      </w:r>
    </w:p>
    <w:p w:rsidR="008E2927" w:rsidRDefault="008E2927">
      <w:pPr>
        <w:spacing w:line="25" w:lineRule="atLeast"/>
        <w:ind w:firstLine="709"/>
        <w:jc w:val="both"/>
        <w:rPr>
          <w:i/>
          <w:iCs/>
          <w:sz w:val="28"/>
          <w:szCs w:val="28"/>
          <w14:ligatures w14:val="standardContextual"/>
        </w:rPr>
      </w:pPr>
    </w:p>
    <w:p w:rsidR="008E2927" w:rsidRDefault="005A637E">
      <w:pPr>
        <w:spacing w:line="25" w:lineRule="atLeast"/>
        <w:jc w:val="both"/>
        <w:rPr>
          <w:sz w:val="28"/>
          <w:szCs w:val="28"/>
          <w14:ligatures w14:val="standardContextual"/>
        </w:rPr>
      </w:pPr>
      <w:r>
        <w:rPr>
          <w:noProof/>
        </w:rPr>
        <w:drawing>
          <wp:inline distT="0" distB="0" distL="114300" distR="114300">
            <wp:extent cx="5939155" cy="4219575"/>
            <wp:effectExtent l="0" t="0" r="4445" b="1905"/>
            <wp:docPr id="8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927" w:rsidRDefault="005A637E">
      <w:pPr>
        <w:spacing w:line="25" w:lineRule="atLeast"/>
        <w:jc w:val="center"/>
        <w:rPr>
          <w:i/>
          <w:sz w:val="28"/>
          <w:szCs w:val="28"/>
        </w:rPr>
      </w:pPr>
      <w:r>
        <w:rPr>
          <w:sz w:val="28"/>
          <w:szCs w:val="28"/>
        </w:rPr>
        <w:t>Рисунок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6.7</w:t>
      </w:r>
      <w:r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Последствия пирогенного воздействия: утрата торфяного гор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зонта и деградация напочвенного покрова на болоте Быкова.</w:t>
      </w:r>
    </w:p>
    <w:p w:rsidR="008E2927" w:rsidRDefault="008E2927">
      <w:pPr>
        <w:spacing w:line="25" w:lineRule="atLeast"/>
        <w:jc w:val="both"/>
        <w:rPr>
          <w:i/>
          <w:iCs/>
          <w:sz w:val="28"/>
          <w:szCs w:val="28"/>
          <w14:ligatures w14:val="standardContextual"/>
        </w:rPr>
      </w:pPr>
    </w:p>
    <w:p w:rsidR="008E2927" w:rsidRDefault="005A637E">
      <w:pPr>
        <w:spacing w:line="25" w:lineRule="atLeast"/>
        <w:ind w:firstLine="709"/>
        <w:jc w:val="both"/>
        <w:rPr>
          <w:i/>
          <w:iCs/>
          <w:sz w:val="28"/>
          <w:szCs w:val="28"/>
          <w14:ligatures w14:val="standardContextual"/>
        </w:rPr>
      </w:pPr>
      <w:r>
        <w:rPr>
          <w:i/>
          <w:iCs/>
          <w:sz w:val="28"/>
          <w:szCs w:val="28"/>
          <w14:ligatures w14:val="standardContextual"/>
        </w:rPr>
        <w:t>Последствия:</w:t>
      </w:r>
    </w:p>
    <w:p w:rsidR="008E2927" w:rsidRDefault="005A637E">
      <w:pPr>
        <w:numPr>
          <w:ilvl w:val="0"/>
          <w:numId w:val="5"/>
        </w:numPr>
        <w:spacing w:line="25" w:lineRule="atLeast"/>
        <w:ind w:firstLine="709"/>
        <w:jc w:val="both"/>
        <w:rPr>
          <w:sz w:val="28"/>
          <w:szCs w:val="28"/>
          <w14:ligatures w14:val="standardContextual"/>
        </w:rPr>
      </w:pPr>
      <w:r>
        <w:rPr>
          <w:sz w:val="28"/>
          <w:szCs w:val="28"/>
          <w14:ligatures w14:val="standardContextual"/>
        </w:rPr>
        <w:t xml:space="preserve">Потеря торфяной </w:t>
      </w:r>
      <w:r>
        <w:rPr>
          <w:sz w:val="28"/>
          <w:szCs w:val="28"/>
          <w14:ligatures w14:val="standardContextual"/>
        </w:rPr>
        <w:t>залежи и выбросы углерода. Сгорание и посл</w:t>
      </w:r>
      <w:r>
        <w:rPr>
          <w:sz w:val="28"/>
          <w:szCs w:val="28"/>
          <w14:ligatures w14:val="standardContextual"/>
        </w:rPr>
        <w:t>е</w:t>
      </w:r>
      <w:r>
        <w:rPr>
          <w:sz w:val="28"/>
          <w:szCs w:val="28"/>
          <w14:ligatures w14:val="standardContextual"/>
        </w:rPr>
        <w:t>дующее разложение торфа приводят к безвозвратной потере органическ</w:t>
      </w:r>
      <w:r>
        <w:rPr>
          <w:sz w:val="28"/>
          <w:szCs w:val="28"/>
          <w14:ligatures w14:val="standardContextual"/>
        </w:rPr>
        <w:t>о</w:t>
      </w:r>
      <w:r>
        <w:rPr>
          <w:sz w:val="28"/>
          <w:szCs w:val="28"/>
          <w14:ligatures w14:val="standardContextual"/>
        </w:rPr>
        <w:t>го вещества и выбросу значительных объемов парниковых газов (CO₂) в атмосферу, усиливая вклад территории в климатические изменения.</w:t>
      </w:r>
    </w:p>
    <w:p w:rsidR="008E2927" w:rsidRDefault="005A637E">
      <w:pPr>
        <w:numPr>
          <w:ilvl w:val="0"/>
          <w:numId w:val="5"/>
        </w:numPr>
        <w:spacing w:line="25" w:lineRule="atLeast"/>
        <w:ind w:firstLine="709"/>
        <w:jc w:val="both"/>
        <w:rPr>
          <w:sz w:val="28"/>
          <w:szCs w:val="28"/>
          <w14:ligatures w14:val="standardContextual"/>
        </w:rPr>
      </w:pPr>
      <w:r>
        <w:rPr>
          <w:sz w:val="28"/>
          <w:szCs w:val="28"/>
          <w14:ligatures w14:val="standardContextual"/>
        </w:rPr>
        <w:lastRenderedPageBreak/>
        <w:t xml:space="preserve">Деградация </w:t>
      </w:r>
      <w:r>
        <w:rPr>
          <w:sz w:val="28"/>
          <w:szCs w:val="28"/>
          <w14:ligatures w14:val="standardContextual"/>
        </w:rPr>
        <w:t>растительного покрова и утрата местообитаний. По</w:t>
      </w:r>
      <w:r>
        <w:rPr>
          <w:sz w:val="28"/>
          <w:szCs w:val="28"/>
          <w14:ligatures w14:val="standardContextual"/>
        </w:rPr>
        <w:t>л</w:t>
      </w:r>
      <w:r>
        <w:rPr>
          <w:sz w:val="28"/>
          <w:szCs w:val="28"/>
          <w14:ligatures w14:val="standardContextual"/>
        </w:rPr>
        <w:t>ное или частичное уничтожение растительности, особенно сфагнового покрова – ключевого фактора образования торфа, приводит к необрат</w:t>
      </w:r>
      <w:r>
        <w:rPr>
          <w:sz w:val="28"/>
          <w:szCs w:val="28"/>
          <w14:ligatures w14:val="standardContextual"/>
        </w:rPr>
        <w:t>и</w:t>
      </w:r>
      <w:r>
        <w:rPr>
          <w:sz w:val="28"/>
          <w:szCs w:val="28"/>
          <w14:ligatures w14:val="standardContextual"/>
        </w:rPr>
        <w:t xml:space="preserve">мому изменению экосистемы, утрате биоразнообразия и специфических болотных </w:t>
      </w:r>
      <w:r>
        <w:rPr>
          <w:sz w:val="28"/>
          <w:szCs w:val="28"/>
          <w14:ligatures w14:val="standardContextual"/>
        </w:rPr>
        <w:t>местообитаний.</w:t>
      </w:r>
    </w:p>
    <w:p w:rsidR="008E2927" w:rsidRDefault="005A637E">
      <w:pPr>
        <w:numPr>
          <w:ilvl w:val="0"/>
          <w:numId w:val="5"/>
        </w:numPr>
        <w:spacing w:line="25" w:lineRule="atLeast"/>
        <w:ind w:firstLine="709"/>
        <w:jc w:val="both"/>
        <w:rPr>
          <w:sz w:val="28"/>
          <w:szCs w:val="28"/>
          <w14:ligatures w14:val="standardContextual"/>
        </w:rPr>
      </w:pPr>
      <w:r>
        <w:rPr>
          <w:sz w:val="28"/>
          <w:szCs w:val="28"/>
          <w14:ligatures w14:val="standardContextual"/>
        </w:rPr>
        <w:t>Развитие эрозионных процессов. Утрата связующей функции растительного покрова на обнаженной торфяной поверхности провоцир</w:t>
      </w:r>
      <w:r>
        <w:rPr>
          <w:sz w:val="28"/>
          <w:szCs w:val="28"/>
          <w14:ligatures w14:val="standardContextual"/>
        </w:rPr>
        <w:t>у</w:t>
      </w:r>
      <w:r>
        <w:rPr>
          <w:sz w:val="28"/>
          <w:szCs w:val="28"/>
          <w14:ligatures w14:val="standardContextual"/>
        </w:rPr>
        <w:t>ет ветровую и, в условиях уклонов, водную эрозию, ведущую к дальне</w:t>
      </w:r>
      <w:r>
        <w:rPr>
          <w:sz w:val="28"/>
          <w:szCs w:val="28"/>
          <w14:ligatures w14:val="standardContextual"/>
        </w:rPr>
        <w:t>й</w:t>
      </w:r>
      <w:r>
        <w:rPr>
          <w:sz w:val="28"/>
          <w:szCs w:val="28"/>
          <w14:ligatures w14:val="standardContextual"/>
        </w:rPr>
        <w:t>шей потере торфа и изменению микрорельефа.</w:t>
      </w:r>
    </w:p>
    <w:p w:rsidR="008E2927" w:rsidRDefault="005A637E">
      <w:pPr>
        <w:numPr>
          <w:ilvl w:val="0"/>
          <w:numId w:val="5"/>
        </w:numPr>
        <w:spacing w:line="25" w:lineRule="atLeast"/>
        <w:ind w:firstLine="709"/>
        <w:jc w:val="both"/>
        <w:rPr>
          <w:sz w:val="28"/>
          <w:szCs w:val="28"/>
          <w14:ligatures w14:val="standardContextual"/>
        </w:rPr>
      </w:pPr>
      <w:r>
        <w:rPr>
          <w:sz w:val="28"/>
          <w:szCs w:val="28"/>
          <w14:ligatures w14:val="standardContextual"/>
        </w:rPr>
        <w:t xml:space="preserve">Снижение </w:t>
      </w:r>
      <w:r>
        <w:rPr>
          <w:sz w:val="28"/>
          <w:szCs w:val="28"/>
          <w14:ligatures w14:val="standardContextual"/>
        </w:rPr>
        <w:t>водорегулирующей функции. Минерализация и упло</w:t>
      </w:r>
      <w:r>
        <w:rPr>
          <w:sz w:val="28"/>
          <w:szCs w:val="28"/>
          <w14:ligatures w14:val="standardContextual"/>
        </w:rPr>
        <w:t>т</w:t>
      </w:r>
      <w:r>
        <w:rPr>
          <w:sz w:val="28"/>
          <w:szCs w:val="28"/>
          <w14:ligatures w14:val="standardContextual"/>
        </w:rPr>
        <w:t>нение торфа снижают его влагоемкость, что усугубляет нарушенный ги</w:t>
      </w:r>
      <w:r>
        <w:rPr>
          <w:sz w:val="28"/>
          <w:szCs w:val="28"/>
          <w14:ligatures w14:val="standardContextual"/>
        </w:rPr>
        <w:t>д</w:t>
      </w:r>
      <w:r>
        <w:rPr>
          <w:sz w:val="28"/>
          <w:szCs w:val="28"/>
          <w14:ligatures w14:val="standardContextual"/>
        </w:rPr>
        <w:t>рологический режим территории и усиливает иссушение.</w:t>
      </w:r>
    </w:p>
    <w:p w:rsidR="008E2927" w:rsidRDefault="005A637E">
      <w:pPr>
        <w:numPr>
          <w:ilvl w:val="0"/>
          <w:numId w:val="5"/>
        </w:numPr>
        <w:spacing w:line="25" w:lineRule="atLeast"/>
        <w:ind w:firstLine="709"/>
        <w:jc w:val="both"/>
        <w:rPr>
          <w:sz w:val="28"/>
          <w:szCs w:val="28"/>
          <w14:ligatures w14:val="standardContextual"/>
        </w:rPr>
      </w:pPr>
      <w:r>
        <w:rPr>
          <w:sz w:val="28"/>
          <w:szCs w:val="28"/>
          <w14:ligatures w14:val="standardContextual"/>
        </w:rPr>
        <w:t>Нарушение устойчивости древостоев (ветровалы). Разрушение верхнего горизонта торфа и изме</w:t>
      </w:r>
      <w:r>
        <w:rPr>
          <w:sz w:val="28"/>
          <w:szCs w:val="28"/>
          <w14:ligatures w14:val="standardContextual"/>
        </w:rPr>
        <w:t>нение его структуры ослабляет якорную функцию корневых систем деревьев. Это, в сочетании с осушением, дел</w:t>
      </w:r>
      <w:r>
        <w:rPr>
          <w:sz w:val="28"/>
          <w:szCs w:val="28"/>
          <w14:ligatures w14:val="standardContextual"/>
        </w:rPr>
        <w:t>а</w:t>
      </w:r>
      <w:r>
        <w:rPr>
          <w:sz w:val="28"/>
          <w:szCs w:val="28"/>
          <w14:ligatures w14:val="standardContextual"/>
        </w:rPr>
        <w:t>ет сохранившиеся на границах гарей древостои крайне уязвимыми к ве</w:t>
      </w:r>
      <w:r>
        <w:rPr>
          <w:sz w:val="28"/>
          <w:szCs w:val="28"/>
          <w14:ligatures w14:val="standardContextual"/>
        </w:rPr>
        <w:t>т</w:t>
      </w:r>
      <w:r>
        <w:rPr>
          <w:sz w:val="28"/>
          <w:szCs w:val="28"/>
          <w14:ligatures w14:val="standardContextual"/>
        </w:rPr>
        <w:t>ровалам и буреломам, особенно в периоды сильных ветров</w:t>
      </w:r>
      <w:r w:rsidRPr="00461779">
        <w:rPr>
          <w:sz w:val="28"/>
          <w:szCs w:val="28"/>
          <w14:ligatures w14:val="standardContextual"/>
        </w:rPr>
        <w:t xml:space="preserve"> (рисунок</w:t>
      </w:r>
      <w:r>
        <w:rPr>
          <w:sz w:val="28"/>
          <w:szCs w:val="28"/>
          <w:lang w:val="en-US"/>
          <w14:ligatures w14:val="standardContextual"/>
        </w:rPr>
        <w:t> </w:t>
      </w:r>
      <w:r w:rsidRPr="00461779">
        <w:rPr>
          <w:sz w:val="28"/>
          <w:szCs w:val="28"/>
          <w14:ligatures w14:val="standardContextual"/>
        </w:rPr>
        <w:t>6.8)</w:t>
      </w:r>
      <w:r>
        <w:rPr>
          <w:sz w:val="28"/>
          <w:szCs w:val="28"/>
          <w14:ligatures w14:val="standardContextual"/>
        </w:rPr>
        <w:t>.</w:t>
      </w:r>
    </w:p>
    <w:p w:rsidR="008E2927" w:rsidRDefault="008E2927">
      <w:pPr>
        <w:spacing w:line="25" w:lineRule="atLeast"/>
        <w:ind w:firstLine="709"/>
        <w:jc w:val="both"/>
        <w:rPr>
          <w:sz w:val="28"/>
          <w:szCs w:val="28"/>
          <w14:ligatures w14:val="standardContextual"/>
        </w:rPr>
      </w:pPr>
    </w:p>
    <w:p w:rsidR="008E2927" w:rsidRDefault="005A637E">
      <w:pPr>
        <w:spacing w:line="25" w:lineRule="atLeas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724150"/>
            <wp:effectExtent l="0" t="0" r="0" b="0"/>
            <wp:docPr id="3322565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56564" name="Рисунок 1"/>
                    <pic:cNvPicPr>
                      <a:picLocks noChangeAspect="1"/>
                    </pic:cNvPicPr>
                  </pic:nvPicPr>
                  <pic:blipFill>
                    <a:blip r:embed="rId51"/>
                    <a:srcRect t="6730" b="117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spacing w:line="25" w:lineRule="atLeast"/>
        <w:ind w:firstLine="709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Pr="00461779">
        <w:rPr>
          <w:sz w:val="28"/>
          <w:szCs w:val="28"/>
        </w:rPr>
        <w:t xml:space="preserve"> </w:t>
      </w:r>
      <w:r>
        <w:rPr>
          <w:sz w:val="28"/>
          <w:szCs w:val="28"/>
        </w:rPr>
        <w:t>6.</w:t>
      </w:r>
      <w:r>
        <w:rPr>
          <w:sz w:val="28"/>
          <w:szCs w:val="28"/>
        </w:rPr>
        <w:t>8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Ветровал на </w:t>
      </w:r>
      <w:r>
        <w:rPr>
          <w:sz w:val="28"/>
          <w:szCs w:val="28"/>
        </w:rPr>
        <w:t xml:space="preserve">территории </w:t>
      </w:r>
      <w:r>
        <w:rPr>
          <w:sz w:val="28"/>
          <w:szCs w:val="28"/>
        </w:rPr>
        <w:t>болот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 Быкова.</w:t>
      </w:r>
    </w:p>
    <w:p w:rsidR="008E2927" w:rsidRDefault="008E2927">
      <w:pPr>
        <w:spacing w:line="25" w:lineRule="atLeast"/>
        <w:ind w:firstLine="709"/>
        <w:rPr>
          <w:sz w:val="28"/>
          <w:szCs w:val="28"/>
        </w:rPr>
      </w:pPr>
    </w:p>
    <w:p w:rsidR="008E2927" w:rsidRDefault="005A637E">
      <w:pPr>
        <w:shd w:val="clear" w:color="auto" w:fill="FFFFFF"/>
        <w:autoSpaceDE w:val="0"/>
        <w:autoSpaceDN w:val="0"/>
        <w:adjustRightInd w:val="0"/>
        <w:spacing w:line="25" w:lineRule="atLeast"/>
        <w:jc w:val="both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>Радиоактивное загрязнение природоохранной территории</w:t>
      </w:r>
      <w:r>
        <w:rPr>
          <w:b/>
          <w:iCs/>
          <w:sz w:val="28"/>
          <w:szCs w:val="28"/>
        </w:rPr>
        <w:t>.</w:t>
      </w:r>
    </w:p>
    <w:p w:rsidR="008E2927" w:rsidRDefault="005A637E">
      <w:pPr>
        <w:pStyle w:val="affffff2"/>
        <w:spacing w:before="0" w:line="25" w:lineRule="atLeast"/>
        <w:rPr>
          <w:sz w:val="28"/>
          <w:szCs w:val="28"/>
        </w:rPr>
      </w:pPr>
      <w:r>
        <w:rPr>
          <w:i/>
          <w:sz w:val="28"/>
          <w:szCs w:val="28"/>
        </w:rPr>
        <w:t xml:space="preserve">Локализация: </w:t>
      </w:r>
      <w:r>
        <w:rPr>
          <w:sz w:val="28"/>
          <w:szCs w:val="28"/>
        </w:rPr>
        <w:t>Вся территория болота Быкова находится в зоне радиоа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тивного загрязнения Cs-137 (рисунок 4.2), в основном до уровня 5-15 Кu/км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На территориях, </w:t>
      </w:r>
      <w:r>
        <w:rPr>
          <w:sz w:val="28"/>
          <w:szCs w:val="28"/>
        </w:rPr>
        <w:t>примыкающих к болотному массиву, уровень радиоакти</w:t>
      </w:r>
      <w:r>
        <w:rPr>
          <w:sz w:val="28"/>
          <w:szCs w:val="28"/>
        </w:rPr>
        <w:t>в</w:t>
      </w:r>
      <w:r>
        <w:rPr>
          <w:sz w:val="28"/>
          <w:szCs w:val="28"/>
        </w:rPr>
        <w:t>ного загрязнения также достаточно существенен и находится в пределах 1-40 Кu/км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.</w:t>
      </w:r>
    </w:p>
    <w:p w:rsidR="008E2927" w:rsidRDefault="005A637E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br w:type="page"/>
      </w:r>
    </w:p>
    <w:p w:rsidR="008E2927" w:rsidRDefault="005A637E">
      <w:pPr>
        <w:pStyle w:val="affffff2"/>
        <w:spacing w:before="0" w:line="25" w:lineRule="atLeas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t>Последствия:</w:t>
      </w:r>
    </w:p>
    <w:p w:rsidR="008E2927" w:rsidRDefault="005A637E">
      <w:pPr>
        <w:pStyle w:val="affffff2"/>
        <w:numPr>
          <w:ilvl w:val="0"/>
          <w:numId w:val="5"/>
        </w:numPr>
        <w:spacing w:before="0" w:line="25" w:lineRule="atLeast"/>
        <w:ind w:left="0" w:firstLine="709"/>
        <w:rPr>
          <w:sz w:val="28"/>
          <w:szCs w:val="28"/>
        </w:rPr>
      </w:pPr>
      <w:r>
        <w:rPr>
          <w:sz w:val="28"/>
          <w:szCs w:val="28"/>
          <w:u w:val="single"/>
        </w:rPr>
        <w:t>Правовые ограничения.</w:t>
      </w:r>
      <w:r>
        <w:rPr>
          <w:sz w:val="28"/>
          <w:szCs w:val="28"/>
        </w:rPr>
        <w:t xml:space="preserve"> Для территории действует специальный режим хозяйствования, установленный «Правилами ве</w:t>
      </w:r>
      <w:r>
        <w:rPr>
          <w:sz w:val="28"/>
          <w:szCs w:val="28"/>
        </w:rPr>
        <w:t>дения лесного хозя</w:t>
      </w:r>
      <w:r>
        <w:rPr>
          <w:sz w:val="28"/>
          <w:szCs w:val="28"/>
        </w:rPr>
        <w:t>й</w:t>
      </w:r>
      <w:r>
        <w:rPr>
          <w:sz w:val="28"/>
          <w:szCs w:val="28"/>
        </w:rPr>
        <w:t>ства на территориях, подвергшихся радиоактивному загрязнению в результ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те катастрофы на Чернобыльской АЭС» (постановление Министерства ле</w:t>
      </w:r>
      <w:r>
        <w:rPr>
          <w:sz w:val="28"/>
          <w:szCs w:val="28"/>
        </w:rPr>
        <w:t>с</w:t>
      </w:r>
      <w:r>
        <w:rPr>
          <w:sz w:val="28"/>
          <w:szCs w:val="28"/>
        </w:rPr>
        <w:t xml:space="preserve">ного хозяйства Республики Беларусь от 27.12.2016 № 86 с последующими изменениями). Это накладывает </w:t>
      </w:r>
      <w:r>
        <w:rPr>
          <w:sz w:val="28"/>
          <w:szCs w:val="28"/>
        </w:rPr>
        <w:t>ограничения на все виды лесопользования и природопользования.</w:t>
      </w:r>
    </w:p>
    <w:p w:rsidR="008E2927" w:rsidRDefault="005A637E">
      <w:pPr>
        <w:pStyle w:val="affffff2"/>
        <w:numPr>
          <w:ilvl w:val="0"/>
          <w:numId w:val="5"/>
        </w:numPr>
        <w:spacing w:before="0" w:line="25" w:lineRule="atLeast"/>
        <w:ind w:left="0" w:firstLine="709"/>
        <w:rPr>
          <w:sz w:val="28"/>
          <w:szCs w:val="28"/>
        </w:rPr>
      </w:pPr>
      <w:r>
        <w:rPr>
          <w:sz w:val="28"/>
          <w:szCs w:val="28"/>
          <w:u w:val="single"/>
        </w:rPr>
        <w:t>Экологический риск.</w:t>
      </w:r>
      <w:r>
        <w:rPr>
          <w:sz w:val="28"/>
          <w:szCs w:val="28"/>
        </w:rPr>
        <w:t xml:space="preserve"> Комплексная оценка показала, что радиоа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тивное загрязнение является основным лимитирующим фактором, полностью исключающим возможность рекреационного и хозяйственного использо</w:t>
      </w:r>
      <w:r>
        <w:rPr>
          <w:sz w:val="28"/>
          <w:szCs w:val="28"/>
        </w:rPr>
        <w:t>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ния территории. Загрязнение создает неблагоприятную экологическую о</w:t>
      </w:r>
      <w:r>
        <w:rPr>
          <w:sz w:val="28"/>
          <w:szCs w:val="28"/>
        </w:rPr>
        <w:t>б</w:t>
      </w:r>
      <w:r>
        <w:rPr>
          <w:sz w:val="28"/>
          <w:szCs w:val="28"/>
        </w:rPr>
        <w:t>становку, представляющую потенциальный риск для здоровья.</w:t>
      </w:r>
    </w:p>
    <w:p w:rsidR="008E2927" w:rsidRDefault="005A637E">
      <w:pPr>
        <w:pStyle w:val="affffff2"/>
        <w:numPr>
          <w:ilvl w:val="0"/>
          <w:numId w:val="5"/>
        </w:numPr>
        <w:spacing w:before="0" w:line="25" w:lineRule="atLeast"/>
        <w:ind w:left="0" w:firstLine="709"/>
        <w:rPr>
          <w:sz w:val="28"/>
          <w:szCs w:val="28"/>
        </w:rPr>
      </w:pPr>
      <w:r>
        <w:rPr>
          <w:sz w:val="28"/>
          <w:szCs w:val="28"/>
          <w:u w:val="single"/>
        </w:rPr>
        <w:t>Ограничение рекреационного потенциала.</w:t>
      </w:r>
      <w:r>
        <w:rPr>
          <w:sz w:val="28"/>
          <w:szCs w:val="28"/>
        </w:rPr>
        <w:t xml:space="preserve"> Данное обстоятел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ство, в сочетании со слаборазвитой дорожной сетью и отсутствием инфр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стр</w:t>
      </w:r>
      <w:r>
        <w:rPr>
          <w:sz w:val="28"/>
          <w:szCs w:val="28"/>
        </w:rPr>
        <w:t>уктуры, делает размещение любых объектов для организованного отдыха нецелесообразным и экологически небезопасным. К ним относятся эколог</w:t>
      </w:r>
      <w:r>
        <w:rPr>
          <w:sz w:val="28"/>
          <w:szCs w:val="28"/>
        </w:rPr>
        <w:t>и</w:t>
      </w:r>
      <w:r>
        <w:rPr>
          <w:sz w:val="28"/>
          <w:szCs w:val="28"/>
        </w:rPr>
        <w:t>ческие тропы, места для разведения костров, палаточные городки и стоянки транспортных средств.</w:t>
      </w:r>
    </w:p>
    <w:p w:rsidR="008E2927" w:rsidRDefault="005A637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E2927" w:rsidRDefault="005A637E">
      <w:pPr>
        <w:pStyle w:val="1"/>
        <w:spacing w:line="25" w:lineRule="atLeast"/>
        <w:rPr>
          <w:rFonts w:ascii="Times New Roman" w:hAnsi="Times New Roman"/>
          <w:szCs w:val="28"/>
        </w:rPr>
      </w:pPr>
      <w:bookmarkStart w:id="23" w:name="_Toc1383"/>
      <w:r>
        <w:rPr>
          <w:rFonts w:ascii="Times New Roman" w:hAnsi="Times New Roman"/>
          <w:szCs w:val="28"/>
        </w:rPr>
        <w:lastRenderedPageBreak/>
        <w:t>ЦЕЛИ И ЗАДАЧИ ПЛАНА УП</w:t>
      </w:r>
      <w:r>
        <w:rPr>
          <w:rFonts w:ascii="Times New Roman" w:hAnsi="Times New Roman"/>
          <w:szCs w:val="28"/>
        </w:rPr>
        <w:t>РАВЛЕНИЯ</w:t>
      </w:r>
      <w:bookmarkEnd w:id="23"/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 управления болотом </w:t>
      </w:r>
      <w:r>
        <w:rPr>
          <w:sz w:val="28"/>
          <w:szCs w:val="28"/>
        </w:rPr>
        <w:t>Быкова</w:t>
      </w:r>
      <w:r>
        <w:rPr>
          <w:sz w:val="28"/>
          <w:szCs w:val="28"/>
        </w:rPr>
        <w:t xml:space="preserve"> разработан на срок 10 лет (2026-2035).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 плана управления: обеспечить восстановление </w:t>
      </w:r>
      <w:r>
        <w:rPr>
          <w:sz w:val="28"/>
          <w:szCs w:val="28"/>
        </w:rPr>
        <w:t xml:space="preserve">и </w:t>
      </w:r>
      <w:r>
        <w:rPr>
          <w:sz w:val="28"/>
          <w:szCs w:val="28"/>
        </w:rPr>
        <w:t>сохранение ест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ственных экосистем болота </w:t>
      </w:r>
      <w:r>
        <w:rPr>
          <w:sz w:val="28"/>
          <w:szCs w:val="28"/>
        </w:rPr>
        <w:t>Быкова</w:t>
      </w:r>
      <w:r>
        <w:rPr>
          <w:sz w:val="28"/>
          <w:szCs w:val="28"/>
        </w:rPr>
        <w:t xml:space="preserve">, поддержание его биологического и ландшафтного разнообразия, оптимизация </w:t>
      </w:r>
      <w:r>
        <w:rPr>
          <w:sz w:val="28"/>
          <w:szCs w:val="28"/>
        </w:rPr>
        <w:t>природопользования.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Основные задачи плана управления: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Задача 1. Обеспечить </w:t>
      </w:r>
      <w:r>
        <w:rPr>
          <w:sz w:val="28"/>
          <w:szCs w:val="28"/>
        </w:rPr>
        <w:t xml:space="preserve">восстановление и </w:t>
      </w:r>
      <w:r>
        <w:rPr>
          <w:sz w:val="28"/>
          <w:szCs w:val="28"/>
        </w:rPr>
        <w:t xml:space="preserve">охрану болота и торфяного </w:t>
      </w:r>
      <w:r>
        <w:rPr>
          <w:sz w:val="28"/>
          <w:szCs w:val="28"/>
        </w:rPr>
        <w:t>массива.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Задача 2. Обеспечить сохранение популяций, мест обитания диких ж</w:t>
      </w:r>
      <w:r>
        <w:rPr>
          <w:sz w:val="28"/>
          <w:szCs w:val="28"/>
        </w:rPr>
        <w:t>и</w:t>
      </w:r>
      <w:r>
        <w:rPr>
          <w:sz w:val="28"/>
          <w:szCs w:val="28"/>
        </w:rPr>
        <w:t>вотных и мест произрастания дикорастущих растений, относящихся к</w:t>
      </w:r>
      <w:r>
        <w:rPr>
          <w:sz w:val="28"/>
          <w:szCs w:val="28"/>
        </w:rPr>
        <w:t xml:space="preserve"> видам, включенным в Красную книгу Республики Беларусь, сохранение редких </w:t>
      </w:r>
      <w:r>
        <w:rPr>
          <w:sz w:val="28"/>
          <w:szCs w:val="28"/>
        </w:rPr>
        <w:t xml:space="preserve">и </w:t>
      </w:r>
      <w:r>
        <w:rPr>
          <w:sz w:val="28"/>
          <w:szCs w:val="28"/>
        </w:rPr>
        <w:t>типичных биотопов</w:t>
      </w:r>
      <w:r>
        <w:rPr>
          <w:sz w:val="28"/>
          <w:szCs w:val="28"/>
        </w:rPr>
        <w:t>.</w:t>
      </w:r>
    </w:p>
    <w:p w:rsidR="008E2927" w:rsidRDefault="005A637E">
      <w:pPr>
        <w:spacing w:line="25" w:lineRule="atLeas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Задача 3. Обеспечить информирование местного населения и заинтер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сованных сторон о необходимости сохранения болота </w:t>
      </w:r>
      <w:r>
        <w:rPr>
          <w:sz w:val="28"/>
          <w:szCs w:val="28"/>
        </w:rPr>
        <w:t>Быкова</w:t>
      </w:r>
      <w:r>
        <w:rPr>
          <w:sz w:val="28"/>
          <w:szCs w:val="28"/>
        </w:rPr>
        <w:t xml:space="preserve"> и функцион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рования заказника «</w:t>
      </w:r>
      <w:r>
        <w:rPr>
          <w:sz w:val="28"/>
          <w:szCs w:val="28"/>
        </w:rPr>
        <w:t>Чечерский</w:t>
      </w:r>
      <w:r>
        <w:rPr>
          <w:sz w:val="28"/>
          <w:szCs w:val="28"/>
        </w:rPr>
        <w:t>»; формирование экологического сознания и бережного отношения к природе.</w:t>
      </w:r>
    </w:p>
    <w:p w:rsidR="008E2927" w:rsidRDefault="008E2927">
      <w:pPr>
        <w:spacing w:line="25" w:lineRule="atLeast"/>
        <w:ind w:firstLine="709"/>
        <w:jc w:val="both"/>
        <w:rPr>
          <w:sz w:val="28"/>
          <w:szCs w:val="28"/>
          <w:highlight w:val="yellow"/>
        </w:rPr>
      </w:pPr>
    </w:p>
    <w:p w:rsidR="008E2927" w:rsidRDefault="008E2927">
      <w:pPr>
        <w:spacing w:line="25" w:lineRule="atLeast"/>
        <w:ind w:firstLine="709"/>
        <w:jc w:val="both"/>
        <w:rPr>
          <w:sz w:val="28"/>
          <w:szCs w:val="28"/>
          <w:highlight w:val="yellow"/>
        </w:rPr>
        <w:sectPr w:rsidR="008E2927">
          <w:footerReference w:type="even" r:id="rId52"/>
          <w:footerReference w:type="default" r:id="rId53"/>
          <w:pgSz w:w="11905" w:h="16838"/>
          <w:pgMar w:top="1134" w:right="851" w:bottom="1134" w:left="1701" w:header="720" w:footer="720" w:gutter="0"/>
          <w:cols w:space="0"/>
          <w:docGrid w:linePitch="360"/>
        </w:sectPr>
      </w:pPr>
    </w:p>
    <w:p w:rsidR="008E2927" w:rsidRDefault="005A637E">
      <w:pPr>
        <w:pStyle w:val="1"/>
        <w:spacing w:line="25" w:lineRule="atLeast"/>
        <w:jc w:val="both"/>
        <w:rPr>
          <w:rFonts w:ascii="Times New Roman" w:hAnsi="Times New Roman"/>
          <w:szCs w:val="28"/>
        </w:rPr>
      </w:pPr>
      <w:bookmarkStart w:id="24" w:name="_Toc23465"/>
      <w:r w:rsidRPr="00461779">
        <w:rPr>
          <w:rFonts w:ascii="Times New Roman" w:hAnsi="Times New Roman"/>
          <w:szCs w:val="28"/>
          <w:lang w:eastAsia="zh-CN"/>
        </w:rPr>
        <w:lastRenderedPageBreak/>
        <w:t xml:space="preserve">МЕРОПРИЯТИЯ ПО ОХРАНЕ И ИСПОЛЬЗОВАНИЮ БОЛОТА </w:t>
      </w:r>
      <w:r>
        <w:rPr>
          <w:rFonts w:ascii="Times New Roman" w:hAnsi="Times New Roman"/>
          <w:szCs w:val="28"/>
          <w:lang w:eastAsia="zh-CN"/>
        </w:rPr>
        <w:t>БЫКОВА</w:t>
      </w:r>
      <w:r w:rsidRPr="00461779">
        <w:rPr>
          <w:rFonts w:ascii="Times New Roman" w:hAnsi="Times New Roman"/>
          <w:szCs w:val="28"/>
          <w:lang w:eastAsia="zh-CN"/>
        </w:rPr>
        <w:t xml:space="preserve"> (ВКЛЮЧАЯ ЗАКАЗНИК МЕСТНОГО ЗНАЧЕНИЯ «</w:t>
      </w:r>
      <w:r>
        <w:rPr>
          <w:rFonts w:ascii="Times New Roman" w:hAnsi="Times New Roman"/>
          <w:szCs w:val="28"/>
          <w:lang w:eastAsia="zh-CN"/>
        </w:rPr>
        <w:t>ЧЕЧЕРСКИЙ</w:t>
      </w:r>
      <w:r w:rsidRPr="00461779">
        <w:rPr>
          <w:rFonts w:ascii="Times New Roman" w:hAnsi="Times New Roman"/>
          <w:szCs w:val="28"/>
          <w:lang w:eastAsia="zh-CN"/>
        </w:rPr>
        <w:t xml:space="preserve">»), БЛАГОУСТРОЙСТВУ ТЕРРИТОРИИ В ЕГО ГРАНИЦАХ, </w:t>
      </w:r>
      <w:r w:rsidRPr="00461779">
        <w:rPr>
          <w:rFonts w:ascii="Times New Roman" w:hAnsi="Times New Roman"/>
          <w:szCs w:val="28"/>
          <w:lang w:eastAsia="zh-CN"/>
        </w:rPr>
        <w:t>ИНФОРМИРОВАНИЮ НАСЕЛЕНИЯ О ГРАНИЦАХ, РЕЖИМЕ ОХРАНЫ И ИСПОЛЬЗОВАНИЯ БОЛОТА И ЗАКАЗНИКА</w:t>
      </w:r>
      <w:bookmarkEnd w:id="24"/>
    </w:p>
    <w:tbl>
      <w:tblPr>
        <w:tblStyle w:val="affe"/>
        <w:tblW w:w="14843" w:type="dxa"/>
        <w:tblLayout w:type="fixed"/>
        <w:tblLook w:val="04A0" w:firstRow="1" w:lastRow="0" w:firstColumn="1" w:lastColumn="0" w:noHBand="0" w:noVBand="1"/>
      </w:tblPr>
      <w:tblGrid>
        <w:gridCol w:w="6043"/>
        <w:gridCol w:w="2025"/>
        <w:gridCol w:w="2035"/>
        <w:gridCol w:w="2273"/>
        <w:gridCol w:w="2467"/>
      </w:tblGrid>
      <w:tr w:rsidR="008E2927">
        <w:trPr>
          <w:tblHeader/>
        </w:trPr>
        <w:tc>
          <w:tcPr>
            <w:tcW w:w="6043" w:type="dxa"/>
            <w:vAlign w:val="center"/>
          </w:tcPr>
          <w:p w:rsidR="008E2927" w:rsidRDefault="005A637E">
            <w:pPr>
              <w:widowControl w:val="0"/>
              <w:jc w:val="center"/>
              <w:rPr>
                <w:lang w:eastAsia="be-BY"/>
              </w:rPr>
            </w:pPr>
            <w:r>
              <w:t>Мероприятие</w:t>
            </w:r>
          </w:p>
        </w:tc>
        <w:tc>
          <w:tcPr>
            <w:tcW w:w="2025" w:type="dxa"/>
            <w:vAlign w:val="center"/>
          </w:tcPr>
          <w:p w:rsidR="008E2927" w:rsidRDefault="005A637E">
            <w:pPr>
              <w:widowControl w:val="0"/>
              <w:jc w:val="center"/>
            </w:pPr>
            <w:r>
              <w:t>Срок реализации</w:t>
            </w:r>
          </w:p>
        </w:tc>
        <w:tc>
          <w:tcPr>
            <w:tcW w:w="2035" w:type="dxa"/>
            <w:vAlign w:val="center"/>
          </w:tcPr>
          <w:p w:rsidR="008E2927" w:rsidRDefault="005A637E">
            <w:pPr>
              <w:widowControl w:val="0"/>
              <w:jc w:val="center"/>
            </w:pPr>
            <w:r>
              <w:t>Объем финанс</w:t>
            </w:r>
            <w:r>
              <w:t>и</w:t>
            </w:r>
            <w:r>
              <w:t>рования</w:t>
            </w:r>
          </w:p>
        </w:tc>
        <w:tc>
          <w:tcPr>
            <w:tcW w:w="2273" w:type="dxa"/>
            <w:vAlign w:val="center"/>
          </w:tcPr>
          <w:p w:rsidR="008E2927" w:rsidRDefault="005A637E">
            <w:pPr>
              <w:widowControl w:val="0"/>
              <w:jc w:val="center"/>
            </w:pPr>
            <w:r>
              <w:t>Источник фина</w:t>
            </w:r>
            <w:r>
              <w:t>н</w:t>
            </w:r>
            <w:r>
              <w:t>сирования</w:t>
            </w:r>
          </w:p>
        </w:tc>
        <w:tc>
          <w:tcPr>
            <w:tcW w:w="2467" w:type="dxa"/>
            <w:vAlign w:val="center"/>
          </w:tcPr>
          <w:p w:rsidR="008E2927" w:rsidRDefault="005A637E">
            <w:pPr>
              <w:widowControl w:val="0"/>
              <w:jc w:val="center"/>
            </w:pPr>
            <w:r>
              <w:t>Ответственные и</w:t>
            </w:r>
            <w:r>
              <w:t>с</w:t>
            </w:r>
            <w:r>
              <w:t>полнители</w:t>
            </w:r>
          </w:p>
        </w:tc>
      </w:tr>
      <w:tr w:rsidR="008E2927">
        <w:trPr>
          <w:trHeight w:val="588"/>
        </w:trPr>
        <w:tc>
          <w:tcPr>
            <w:tcW w:w="14843" w:type="dxa"/>
            <w:gridSpan w:val="5"/>
            <w:vAlign w:val="center"/>
          </w:tcPr>
          <w:p w:rsidR="008E2927" w:rsidRDefault="005A637E">
            <w:pPr>
              <w:pStyle w:val="affffff2"/>
              <w:widowControl w:val="0"/>
              <w:spacing w:before="0"/>
              <w:ind w:firstLine="0"/>
              <w:rPr>
                <w:sz w:val="24"/>
              </w:rPr>
            </w:pPr>
            <w:r>
              <w:rPr>
                <w:b/>
                <w:bCs/>
                <w:i/>
                <w:iCs/>
                <w:sz w:val="24"/>
              </w:rPr>
              <w:t xml:space="preserve">Задача 1. Обеспечить охрану болота и торфяного месторождения </w:t>
            </w:r>
          </w:p>
        </w:tc>
      </w:tr>
      <w:tr w:rsidR="008E2927">
        <w:trPr>
          <w:trHeight w:val="756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  <w:rPr>
                <w:lang w:eastAsia="be-BY"/>
              </w:rPr>
            </w:pPr>
            <w:r>
              <w:t xml:space="preserve">1.1 Принять нормативный правовой акт в отношении установления границ болота </w:t>
            </w:r>
            <w:r>
              <w:t>Быкова</w:t>
            </w:r>
            <w:r>
              <w:t xml:space="preserve"> и его буферной з</w:t>
            </w:r>
            <w:r>
              <w:t>о</w:t>
            </w:r>
            <w:r>
              <w:t>ны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2026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</w:pPr>
            <w:r>
              <w:t>Чечерский</w:t>
            </w:r>
            <w:r>
              <w:t xml:space="preserve"> </w:t>
            </w:r>
            <w:r>
              <w:t>райиспо</w:t>
            </w:r>
            <w:r>
              <w:t>л</w:t>
            </w:r>
            <w:r>
              <w:t>ком</w:t>
            </w:r>
          </w:p>
        </w:tc>
      </w:tr>
      <w:tr w:rsidR="008E2927">
        <w:trPr>
          <w:trHeight w:val="1668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t>1.2 Обеспечить внесение актуальных сведений о пл</w:t>
            </w:r>
            <w:r>
              <w:t>о</w:t>
            </w:r>
            <w:r>
              <w:t>щади болота и торфяного месторождения, а также обе</w:t>
            </w:r>
            <w:r>
              <w:t>с</w:t>
            </w:r>
            <w:r>
              <w:t xml:space="preserve">печить включение болота </w:t>
            </w:r>
            <w:r>
              <w:t>Быкова</w:t>
            </w:r>
            <w:r>
              <w:t xml:space="preserve"> в природоохранный фонд Схемы распределения торфяников по направлен</w:t>
            </w:r>
            <w:r>
              <w:t>и</w:t>
            </w:r>
            <w:r>
              <w:t>ям использования на 2031-2045 гг.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2030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  <w:rPr>
                <w:rFonts w:eastAsiaTheme="minorHAnsi"/>
                <w:lang w:eastAsia="en-US"/>
              </w:rPr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  <w:rPr>
                <w:rFonts w:eastAsiaTheme="minorHAnsi"/>
                <w:lang w:eastAsia="en-US"/>
              </w:rPr>
            </w:pPr>
            <w:r>
              <w:t>Не тре</w:t>
            </w:r>
            <w:r>
              <w:t>буется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  <w:rPr>
                <w:rFonts w:eastAsiaTheme="minorHAnsi"/>
                <w:lang w:eastAsia="en-US"/>
              </w:rPr>
            </w:pPr>
            <w:r>
              <w:t>Чечерский</w:t>
            </w:r>
            <w:r>
              <w:t xml:space="preserve"> </w:t>
            </w:r>
            <w:r>
              <w:t>райиспо</w:t>
            </w:r>
            <w:r>
              <w:t>л</w:t>
            </w:r>
            <w:r>
              <w:t>ком (отдел земл</w:t>
            </w:r>
            <w:r>
              <w:t>е</w:t>
            </w:r>
            <w:r>
              <w:t>устройства)</w:t>
            </w:r>
          </w:p>
        </w:tc>
      </w:tr>
      <w:tr w:rsidR="008E2927">
        <w:trPr>
          <w:trHeight w:val="1583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t>1.3 Обеспечить соблюдение режимов охраны и испол</w:t>
            </w:r>
            <w:r>
              <w:t>ь</w:t>
            </w:r>
            <w:r>
              <w:t xml:space="preserve">зования болота </w:t>
            </w:r>
            <w:r>
              <w:t>Быкова</w:t>
            </w:r>
            <w:r>
              <w:t xml:space="preserve"> и его буферной зоны в соотве</w:t>
            </w:r>
            <w:r>
              <w:t>т</w:t>
            </w:r>
            <w:r>
              <w:t>ствии с требованиями охраны и использования ест</w:t>
            </w:r>
            <w:r>
              <w:t>е</w:t>
            </w:r>
            <w:r>
              <w:t>ственных болот и гидрологических буферных зон ест</w:t>
            </w:r>
            <w:r>
              <w:t>е</w:t>
            </w:r>
            <w:r>
              <w:t>стве</w:t>
            </w:r>
            <w:r>
              <w:t>нных болот согласно действующему законодател</w:t>
            </w:r>
            <w:r>
              <w:t>ь</w:t>
            </w:r>
            <w:r>
              <w:t>ству в области охраны и использования торфяников, в том числе при разработке:</w:t>
            </w:r>
          </w:p>
          <w:p w:rsidR="008E2927" w:rsidRDefault="005A637E">
            <w:pPr>
              <w:widowControl w:val="0"/>
              <w:jc w:val="both"/>
            </w:pPr>
            <w:r>
              <w:t>- проектов лесоустройства лесохозяйственн</w:t>
            </w:r>
            <w:r>
              <w:t>ого</w:t>
            </w:r>
            <w:r>
              <w:t xml:space="preserve"> учр</w:t>
            </w:r>
            <w:r>
              <w:t>е</w:t>
            </w:r>
            <w:r>
              <w:t>ждени</w:t>
            </w:r>
            <w:r>
              <w:t>я</w:t>
            </w:r>
            <w:r>
              <w:t>, являющ</w:t>
            </w:r>
            <w:r>
              <w:t>его</w:t>
            </w:r>
            <w:r>
              <w:t>ся землепользовател</w:t>
            </w:r>
            <w:r>
              <w:t>ем</w:t>
            </w:r>
            <w:r>
              <w:t>;</w:t>
            </w:r>
          </w:p>
          <w:p w:rsidR="008E2927" w:rsidRDefault="005A637E">
            <w:pPr>
              <w:widowControl w:val="0"/>
              <w:jc w:val="both"/>
            </w:pPr>
            <w:r>
              <w:t>- проектов охотоустройства учреждени</w:t>
            </w:r>
            <w:r>
              <w:t>я</w:t>
            </w:r>
            <w:r>
              <w:t>, являю</w:t>
            </w:r>
            <w:r>
              <w:t>щ</w:t>
            </w:r>
            <w:r>
              <w:t>его</w:t>
            </w:r>
            <w:r>
              <w:t>ся пользовател</w:t>
            </w:r>
            <w:r>
              <w:t>ем</w:t>
            </w:r>
            <w:r>
              <w:t xml:space="preserve"> охотничьих угодий в границах болота;</w:t>
            </w:r>
          </w:p>
          <w:p w:rsidR="008E2927" w:rsidRDefault="005A637E">
            <w:pPr>
              <w:widowControl w:val="0"/>
              <w:jc w:val="both"/>
            </w:pPr>
            <w:r>
              <w:t xml:space="preserve">- проектов землеустройства </w:t>
            </w:r>
            <w:r>
              <w:t>Чечерского</w:t>
            </w:r>
            <w:r>
              <w:t xml:space="preserve"> район</w:t>
            </w:r>
            <w:r>
              <w:t>а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Постоянно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</w:pPr>
            <w:r>
              <w:t>Территориальные о</w:t>
            </w:r>
            <w:r>
              <w:t>р</w:t>
            </w:r>
            <w:r>
              <w:t>ганы Минприроды,</w:t>
            </w:r>
          </w:p>
          <w:p w:rsidR="008E2927" w:rsidRDefault="005A637E">
            <w:pPr>
              <w:widowControl w:val="0"/>
            </w:pPr>
            <w:r>
              <w:t>землепользователи, охотпользователи, землеустроительн</w:t>
            </w:r>
            <w:r>
              <w:t>ая</w:t>
            </w:r>
            <w:r>
              <w:t xml:space="preserve"> служб</w:t>
            </w:r>
            <w:r>
              <w:t>а</w:t>
            </w:r>
            <w:r>
              <w:t xml:space="preserve"> </w:t>
            </w:r>
            <w:r>
              <w:t>Чечерского</w:t>
            </w:r>
            <w:r>
              <w:t xml:space="preserve"> </w:t>
            </w:r>
            <w:r>
              <w:t>райисполком</w:t>
            </w:r>
            <w:r>
              <w:t>а</w:t>
            </w:r>
          </w:p>
        </w:tc>
      </w:tr>
      <w:tr w:rsidR="008E2927">
        <w:trPr>
          <w:trHeight w:val="1047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lastRenderedPageBreak/>
              <w:t>1.4 Обеспечить устройство и обслуживание противоп</w:t>
            </w:r>
            <w:r>
              <w:t>о</w:t>
            </w:r>
            <w:r>
              <w:t xml:space="preserve">жарных минерализованных разрывов по границе болота </w:t>
            </w:r>
            <w:r>
              <w:t>Быкова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Постоянно (еж</w:t>
            </w:r>
            <w:r>
              <w:t>е</w:t>
            </w:r>
            <w:r>
              <w:t>годное обновл</w:t>
            </w:r>
            <w:r>
              <w:t>е</w:t>
            </w:r>
            <w:r>
              <w:t>ние)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Не требуется (в рамках основной лесохозяйственной деятельности)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</w:pPr>
            <w:r>
              <w:t>Землепользователи (учреж</w:t>
            </w:r>
            <w:r>
              <w:t>дения, ос</w:t>
            </w:r>
            <w:r>
              <w:t>у</w:t>
            </w:r>
            <w:r>
              <w:t>ществляющие вед</w:t>
            </w:r>
            <w:r>
              <w:t>е</w:t>
            </w:r>
            <w:r>
              <w:t>ние лесного хозя</w:t>
            </w:r>
            <w:r>
              <w:t>й</w:t>
            </w:r>
            <w:r>
              <w:t>ства)</w:t>
            </w:r>
          </w:p>
        </w:tc>
      </w:tr>
      <w:tr w:rsidR="008E2927">
        <w:trPr>
          <w:trHeight w:val="1059"/>
        </w:trPr>
        <w:tc>
          <w:tcPr>
            <w:tcW w:w="6043" w:type="dxa"/>
          </w:tcPr>
          <w:p w:rsidR="008E2927" w:rsidRDefault="005A637E">
            <w:pPr>
              <w:widowControl w:val="0"/>
            </w:pPr>
            <w:r>
              <w:rPr>
                <w:spacing w:val="-4"/>
              </w:rPr>
              <w:t xml:space="preserve">1.5 </w:t>
            </w:r>
            <w:r>
              <w:rPr>
                <w:spacing w:val="-4"/>
              </w:rPr>
              <w:t>Разработка научного обоснования экологической ре</w:t>
            </w:r>
            <w:r>
              <w:rPr>
                <w:spacing w:val="-4"/>
              </w:rPr>
              <w:t>а</w:t>
            </w:r>
            <w:r>
              <w:rPr>
                <w:spacing w:val="-4"/>
              </w:rPr>
              <w:t>билитации нарушенного болота Быкова путем восстано</w:t>
            </w:r>
            <w:r>
              <w:rPr>
                <w:spacing w:val="-4"/>
              </w:rPr>
              <w:t>в</w:t>
            </w:r>
            <w:r>
              <w:rPr>
                <w:spacing w:val="-4"/>
              </w:rPr>
              <w:t>ления гидрологического режима, разработка и задания на проектирование строительных работ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2027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5</w:t>
            </w:r>
            <w:r>
              <w:t>0</w:t>
            </w:r>
            <w:r>
              <w:t> 000,0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Местный бюджет (в рамках госпр</w:t>
            </w:r>
            <w:r>
              <w:t>о</w:t>
            </w:r>
            <w:r>
              <w:t>граммы «Экол</w:t>
            </w:r>
            <w:r>
              <w:t>о</w:t>
            </w:r>
            <w:r>
              <w:t>гия»)</w:t>
            </w:r>
          </w:p>
        </w:tc>
        <w:tc>
          <w:tcPr>
            <w:tcW w:w="2467" w:type="dxa"/>
            <w:shd w:val="clear" w:color="auto" w:fill="auto"/>
          </w:tcPr>
          <w:p w:rsidR="008E2927" w:rsidRDefault="005A637E">
            <w:pPr>
              <w:widowControl w:val="0"/>
              <w:jc w:val="both"/>
            </w:pPr>
            <w:r>
              <w:t>Территориальные о</w:t>
            </w:r>
            <w:r>
              <w:t>р</w:t>
            </w:r>
            <w:r>
              <w:t>ганы Минприроды,</w:t>
            </w:r>
          </w:p>
          <w:p w:rsidR="008E2927" w:rsidRDefault="005A637E">
            <w:pPr>
              <w:widowControl w:val="0"/>
              <w:jc w:val="both"/>
            </w:pPr>
            <w:r>
              <w:t xml:space="preserve">землепользователи, </w:t>
            </w:r>
            <w:r>
              <w:rPr>
                <w:spacing w:val="-4"/>
              </w:rPr>
              <w:t>НАН Беларуси</w:t>
            </w:r>
          </w:p>
        </w:tc>
      </w:tr>
      <w:tr w:rsidR="008E2927">
        <w:trPr>
          <w:trHeight w:val="363"/>
        </w:trPr>
        <w:tc>
          <w:tcPr>
            <w:tcW w:w="6043" w:type="dxa"/>
          </w:tcPr>
          <w:p w:rsidR="008E2927" w:rsidRDefault="005A637E">
            <w:pPr>
              <w:widowControl w:val="0"/>
            </w:pPr>
            <w:r>
              <w:rPr>
                <w:spacing w:val="-4"/>
              </w:rPr>
              <w:t xml:space="preserve">1.6 </w:t>
            </w:r>
            <w:r>
              <w:rPr>
                <w:spacing w:val="-4"/>
              </w:rPr>
              <w:t xml:space="preserve">Разработка инженерного проекта по экологической реабилитации нарушенного болота Быкова </w:t>
            </w:r>
          </w:p>
        </w:tc>
        <w:tc>
          <w:tcPr>
            <w:tcW w:w="2025" w:type="dxa"/>
          </w:tcPr>
          <w:p w:rsidR="008E2927" w:rsidRDefault="005A637E">
            <w:r>
              <w:t>2027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Определяется по результатам м</w:t>
            </w:r>
            <w:r>
              <w:t>е</w:t>
            </w:r>
            <w:r>
              <w:t xml:space="preserve">роприятия </w:t>
            </w:r>
            <w:r>
              <w:t>1.</w:t>
            </w:r>
            <w:r>
              <w:t>5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Местный бюджет (в рамках госпр</w:t>
            </w:r>
            <w:r>
              <w:t>о</w:t>
            </w:r>
            <w:r>
              <w:t>граммы «Экол</w:t>
            </w:r>
            <w:r>
              <w:t>о</w:t>
            </w:r>
            <w:r>
              <w:t>гия»)</w:t>
            </w:r>
          </w:p>
        </w:tc>
        <w:tc>
          <w:tcPr>
            <w:tcW w:w="2467" w:type="dxa"/>
            <w:shd w:val="clear" w:color="auto" w:fill="auto"/>
          </w:tcPr>
          <w:p w:rsidR="008E2927" w:rsidRDefault="005A637E">
            <w:pPr>
              <w:widowControl w:val="0"/>
              <w:jc w:val="both"/>
            </w:pPr>
            <w:r>
              <w:t>Территориальные о</w:t>
            </w:r>
            <w:r>
              <w:t>р</w:t>
            </w:r>
            <w:r>
              <w:t>ганы Минприроды,</w:t>
            </w:r>
          </w:p>
          <w:p w:rsidR="008E2927" w:rsidRDefault="005A637E">
            <w:pPr>
              <w:widowControl w:val="0"/>
              <w:jc w:val="both"/>
            </w:pPr>
            <w:r>
              <w:t xml:space="preserve">землепользователи, </w:t>
            </w:r>
            <w:r>
              <w:rPr>
                <w:spacing w:val="-4"/>
              </w:rPr>
              <w:t>НАН Беларуси</w:t>
            </w:r>
          </w:p>
        </w:tc>
      </w:tr>
      <w:tr w:rsidR="008E2927">
        <w:trPr>
          <w:trHeight w:val="363"/>
        </w:trPr>
        <w:tc>
          <w:tcPr>
            <w:tcW w:w="6043" w:type="dxa"/>
          </w:tcPr>
          <w:p w:rsidR="008E2927" w:rsidRDefault="005A637E">
            <w:pPr>
              <w:widowControl w:val="0"/>
            </w:pPr>
            <w:r>
              <w:rPr>
                <w:spacing w:val="-4"/>
              </w:rPr>
              <w:t xml:space="preserve">1.7 </w:t>
            </w:r>
            <w:r>
              <w:rPr>
                <w:spacing w:val="-4"/>
              </w:rPr>
              <w:t>Проведение строительных работ по экологической р</w:t>
            </w:r>
            <w:r>
              <w:rPr>
                <w:spacing w:val="-4"/>
              </w:rPr>
              <w:t>е</w:t>
            </w:r>
            <w:r>
              <w:rPr>
                <w:spacing w:val="-4"/>
              </w:rPr>
              <w:t>абилитации нарушенного болота Быкова</w:t>
            </w:r>
          </w:p>
        </w:tc>
        <w:tc>
          <w:tcPr>
            <w:tcW w:w="2025" w:type="dxa"/>
          </w:tcPr>
          <w:p w:rsidR="008E2927" w:rsidRDefault="005A637E">
            <w:r>
              <w:rPr>
                <w:spacing w:val="-4"/>
              </w:rPr>
              <w:t>2027-2028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rPr>
                <w:spacing w:val="-4"/>
              </w:rPr>
              <w:t xml:space="preserve">В соответствии с инженерным </w:t>
            </w:r>
            <w:r>
              <w:rPr>
                <w:spacing w:val="-4"/>
              </w:rPr>
              <w:t>пр</w:t>
            </w:r>
            <w:r>
              <w:rPr>
                <w:spacing w:val="-4"/>
              </w:rPr>
              <w:t>о</w:t>
            </w:r>
            <w:r>
              <w:rPr>
                <w:spacing w:val="-4"/>
              </w:rPr>
              <w:t>ектом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Местный бюджет (в рамках госпр</w:t>
            </w:r>
            <w:r>
              <w:t>о</w:t>
            </w:r>
            <w:r>
              <w:t>граммы «Экол</w:t>
            </w:r>
            <w:r>
              <w:t>о</w:t>
            </w:r>
            <w:r>
              <w:t>гия»)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  <w:jc w:val="both"/>
            </w:pPr>
            <w:r>
              <w:t>Территориальные о</w:t>
            </w:r>
            <w:r>
              <w:t>р</w:t>
            </w:r>
            <w:r>
              <w:t>ганы Минприроды,</w:t>
            </w:r>
          </w:p>
          <w:p w:rsidR="008E2927" w:rsidRDefault="005A637E">
            <w:pPr>
              <w:widowControl w:val="0"/>
              <w:jc w:val="both"/>
              <w:rPr>
                <w:spacing w:val="-4"/>
              </w:rPr>
            </w:pPr>
            <w:r>
              <w:t xml:space="preserve">землепользователи, </w:t>
            </w:r>
            <w:r>
              <w:rPr>
                <w:spacing w:val="-4"/>
              </w:rPr>
              <w:t>НАН Беларуси</w:t>
            </w:r>
          </w:p>
        </w:tc>
      </w:tr>
      <w:tr w:rsidR="008E2927">
        <w:trPr>
          <w:trHeight w:val="894"/>
        </w:trPr>
        <w:tc>
          <w:tcPr>
            <w:tcW w:w="14843" w:type="dxa"/>
            <w:gridSpan w:val="5"/>
            <w:vAlign w:val="center"/>
          </w:tcPr>
          <w:p w:rsidR="008E2927" w:rsidRDefault="005A637E">
            <w:pPr>
              <w:pStyle w:val="affffff2"/>
              <w:widowControl w:val="0"/>
              <w:spacing w:before="0"/>
              <w:ind w:firstLine="0"/>
              <w:rPr>
                <w:sz w:val="24"/>
              </w:rPr>
            </w:pPr>
            <w:r>
              <w:rPr>
                <w:b/>
                <w:bCs/>
                <w:i/>
                <w:iCs/>
                <w:sz w:val="24"/>
              </w:rPr>
              <w:t>Задача 2. Обеспечить сохранение популяций, мест обитания диких животных и мест произрастания дикорастущих растений, отн</w:t>
            </w:r>
            <w:r>
              <w:rPr>
                <w:b/>
                <w:bCs/>
                <w:i/>
                <w:iCs/>
                <w:sz w:val="24"/>
              </w:rPr>
              <w:t>о</w:t>
            </w:r>
            <w:r>
              <w:rPr>
                <w:b/>
                <w:bCs/>
                <w:i/>
                <w:iCs/>
                <w:sz w:val="24"/>
              </w:rPr>
              <w:t>сящихся к</w:t>
            </w:r>
            <w:r>
              <w:rPr>
                <w:b/>
                <w:bCs/>
                <w:i/>
                <w:iCs/>
                <w:sz w:val="24"/>
              </w:rPr>
              <w:t xml:space="preserve"> видам, включенным в Красную книгу Республики Беларусь, сохранение типичных и редких природных биотопов</w:t>
            </w:r>
          </w:p>
        </w:tc>
      </w:tr>
      <w:tr w:rsidR="008E2927">
        <w:trPr>
          <w:trHeight w:val="2260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  <w:rPr>
                <w:lang w:eastAsia="be-BY"/>
              </w:rPr>
            </w:pPr>
            <w:r>
              <w:t xml:space="preserve">2.1 Провести обследование территории болота </w:t>
            </w:r>
            <w:r>
              <w:t>Быкова</w:t>
            </w:r>
            <w:r>
              <w:t xml:space="preserve"> (заказника местного значения «</w:t>
            </w:r>
            <w:r>
              <w:t>Чечерский</w:t>
            </w:r>
            <w:r>
              <w:t>») на предмет выявления мест обитания диких животных и мест п</w:t>
            </w:r>
            <w:r>
              <w:t>р</w:t>
            </w:r>
            <w:r>
              <w:t>о</w:t>
            </w:r>
            <w:r>
              <w:t>израстания дикорастущих растений, относящихся к в</w:t>
            </w:r>
            <w:r>
              <w:t>и</w:t>
            </w:r>
            <w:r>
              <w:t>дам, включенным в Красную книгу Республики Бел</w:t>
            </w:r>
            <w:r>
              <w:t>а</w:t>
            </w:r>
            <w:r>
              <w:t xml:space="preserve">русь, участков, отвечающих критериям </w:t>
            </w:r>
            <w:r>
              <w:t>редких</w:t>
            </w:r>
            <w:r>
              <w:t xml:space="preserve"> и </w:t>
            </w:r>
            <w:r>
              <w:t>типи</w:t>
            </w:r>
            <w:r>
              <w:t>ч</w:t>
            </w:r>
            <w:r>
              <w:t>ных биотопов, с подготовкой документов для передачи под охрану пользователям земельных участков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2029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5 000,0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Местный бюджет (в рамках госпр</w:t>
            </w:r>
            <w:r>
              <w:t>о</w:t>
            </w:r>
            <w:r>
              <w:t>граммы «Экол</w:t>
            </w:r>
            <w:r>
              <w:t>о</w:t>
            </w:r>
            <w:r>
              <w:t>гия»)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</w:pPr>
            <w:r>
              <w:t>Чечерский</w:t>
            </w:r>
            <w:r>
              <w:t xml:space="preserve"> </w:t>
            </w:r>
            <w:r>
              <w:t>райиспо</w:t>
            </w:r>
            <w:r>
              <w:t>л</w:t>
            </w:r>
            <w:r>
              <w:t>ком</w:t>
            </w:r>
          </w:p>
        </w:tc>
      </w:tr>
      <w:tr w:rsidR="008E2927">
        <w:trPr>
          <w:trHeight w:val="2143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lastRenderedPageBreak/>
              <w:t>2.2 Проводить обследование выявленных и переданных под охрану мест обитания диких животных и мест пр</w:t>
            </w:r>
            <w:r>
              <w:t>о</w:t>
            </w:r>
            <w:r>
              <w:t>израстания дикорастущих растений, относящихся к в</w:t>
            </w:r>
            <w:r>
              <w:t>и</w:t>
            </w:r>
            <w:r>
              <w:t>дам, включенным в Красну</w:t>
            </w:r>
            <w:r>
              <w:t>ю книгу Республики Бел</w:t>
            </w:r>
            <w:r>
              <w:t>а</w:t>
            </w:r>
            <w:r>
              <w:t xml:space="preserve">русь, редких </w:t>
            </w:r>
            <w:r>
              <w:t>и</w:t>
            </w:r>
            <w:r>
              <w:t xml:space="preserve"> </w:t>
            </w:r>
            <w:r>
              <w:t>типичных биотопов, на предмет оценки их состояния и принятия мер по обеспечению их с</w:t>
            </w:r>
            <w:r>
              <w:t>о</w:t>
            </w:r>
            <w:r>
              <w:t>хранности (с составлением соответствующих актов)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</w:pPr>
            <w:r>
              <w:t>с 2029 года</w:t>
            </w:r>
          </w:p>
          <w:p w:rsidR="008E2927" w:rsidRDefault="005A637E">
            <w:pPr>
              <w:widowControl w:val="0"/>
            </w:pPr>
            <w:r>
              <w:t>В соответствии с требованиями по проведению о</w:t>
            </w:r>
            <w:r>
              <w:t>б</w:t>
            </w:r>
            <w:r>
              <w:t>следования, установленными</w:t>
            </w:r>
            <w:r>
              <w:t xml:space="preserve"> в охранных д</w:t>
            </w:r>
            <w:r>
              <w:t>о</w:t>
            </w:r>
            <w:r>
              <w:t>кументах (или ТНПА)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</w:pPr>
            <w:r>
              <w:t>Не требуется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</w:pPr>
            <w:r>
              <w:t>Территориальные о</w:t>
            </w:r>
            <w:r>
              <w:t>р</w:t>
            </w:r>
            <w:r>
              <w:t xml:space="preserve">ганы Минприроды районов, </w:t>
            </w:r>
          </w:p>
          <w:p w:rsidR="008E2927" w:rsidRDefault="005A637E">
            <w:pPr>
              <w:widowControl w:val="0"/>
            </w:pPr>
            <w:r>
              <w:t>землепользователи</w:t>
            </w:r>
          </w:p>
        </w:tc>
      </w:tr>
      <w:tr w:rsidR="008E2927">
        <w:trPr>
          <w:trHeight w:val="1017"/>
        </w:trPr>
        <w:tc>
          <w:tcPr>
            <w:tcW w:w="14843" w:type="dxa"/>
            <w:gridSpan w:val="5"/>
            <w:vAlign w:val="center"/>
          </w:tcPr>
          <w:p w:rsidR="008E2927" w:rsidRDefault="005A637E">
            <w:pPr>
              <w:pStyle w:val="affffff2"/>
              <w:widowControl w:val="0"/>
              <w:spacing w:before="0"/>
              <w:ind w:firstLine="0"/>
              <w:rPr>
                <w:b/>
                <w:bCs/>
                <w:i/>
                <w:iCs/>
                <w:sz w:val="24"/>
              </w:rPr>
            </w:pPr>
            <w:r>
              <w:rPr>
                <w:b/>
                <w:bCs/>
                <w:i/>
                <w:iCs/>
                <w:sz w:val="24"/>
              </w:rPr>
              <w:t xml:space="preserve">Задача 3. Обеспечить информирование местного населения и заинтересованных сторон о необходимости сохранения болота </w:t>
            </w:r>
            <w:r>
              <w:rPr>
                <w:b/>
                <w:bCs/>
                <w:i/>
                <w:iCs/>
                <w:sz w:val="24"/>
              </w:rPr>
              <w:t>Быкова</w:t>
            </w:r>
            <w:r>
              <w:rPr>
                <w:b/>
                <w:bCs/>
                <w:i/>
                <w:iCs/>
                <w:sz w:val="24"/>
              </w:rPr>
              <w:t xml:space="preserve"> и функционирования заказника «</w:t>
            </w:r>
            <w:r>
              <w:rPr>
                <w:b/>
                <w:bCs/>
                <w:i/>
                <w:iCs/>
                <w:sz w:val="24"/>
              </w:rPr>
              <w:t>Чечерский</w:t>
            </w:r>
            <w:r>
              <w:rPr>
                <w:b/>
                <w:bCs/>
                <w:i/>
                <w:iCs/>
                <w:sz w:val="24"/>
              </w:rPr>
              <w:t xml:space="preserve">»; формирование экологического сознания и бережного отношения к природе </w:t>
            </w:r>
          </w:p>
        </w:tc>
      </w:tr>
      <w:tr w:rsidR="008E2927"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t>3.1 Обеспечить установку и обновление информацио</w:t>
            </w:r>
            <w:r>
              <w:t>н</w:t>
            </w:r>
            <w:r>
              <w:t>ных и информационно-указательных знаков (в соотве</w:t>
            </w:r>
            <w:r>
              <w:t>т</w:t>
            </w:r>
            <w:r>
              <w:t>ствии с действующими требованиями СТБ)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  <w:jc w:val="both"/>
            </w:pPr>
            <w:r>
              <w:t>2027</w:t>
            </w:r>
          </w:p>
          <w:p w:rsidR="008E2927" w:rsidRDefault="008E2927">
            <w:pPr>
              <w:widowControl w:val="0"/>
              <w:jc w:val="both"/>
            </w:pPr>
          </w:p>
          <w:p w:rsidR="008E2927" w:rsidRDefault="005A637E">
            <w:pPr>
              <w:widowControl w:val="0"/>
              <w:jc w:val="both"/>
            </w:pPr>
            <w:r>
              <w:t>2031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  <w:jc w:val="both"/>
            </w:pPr>
            <w:r>
              <w:t>1 500,0</w:t>
            </w:r>
          </w:p>
          <w:p w:rsidR="008E2927" w:rsidRDefault="008E2927">
            <w:pPr>
              <w:widowControl w:val="0"/>
              <w:jc w:val="both"/>
            </w:pPr>
          </w:p>
          <w:p w:rsidR="008E2927" w:rsidRDefault="005A637E">
            <w:pPr>
              <w:widowControl w:val="0"/>
              <w:jc w:val="both"/>
            </w:pPr>
            <w:r>
              <w:t>1 500,0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  <w:jc w:val="both"/>
            </w:pPr>
            <w:r>
              <w:t>Местный бюджет, Собственные сре</w:t>
            </w:r>
            <w:r>
              <w:t>д</w:t>
            </w:r>
            <w:r>
              <w:t>ства землепольз</w:t>
            </w:r>
            <w:r>
              <w:t>о</w:t>
            </w:r>
            <w:r>
              <w:t>вателя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  <w:jc w:val="both"/>
            </w:pPr>
            <w:r>
              <w:t>Чечерский</w:t>
            </w:r>
            <w:r>
              <w:t xml:space="preserve"> райиспо</w:t>
            </w:r>
            <w:r>
              <w:t>л</w:t>
            </w:r>
            <w:r>
              <w:t>ком,</w:t>
            </w:r>
          </w:p>
          <w:p w:rsidR="008E2927" w:rsidRDefault="005A637E">
            <w:pPr>
              <w:widowControl w:val="0"/>
              <w:jc w:val="both"/>
            </w:pPr>
            <w:r>
              <w:t>землепользователи</w:t>
            </w:r>
          </w:p>
        </w:tc>
      </w:tr>
      <w:tr w:rsidR="008E2927">
        <w:trPr>
          <w:trHeight w:val="783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t>3.2 Обеспечить изготовление и установку рекламно-информационных щитов с информацией о заказнике «</w:t>
            </w:r>
            <w:r>
              <w:t>Чечерский</w:t>
            </w:r>
            <w:r>
              <w:t xml:space="preserve">» и болоте </w:t>
            </w:r>
            <w:r>
              <w:t>Быкова</w:t>
            </w:r>
            <w:r>
              <w:t xml:space="preserve"> (установка на автом</w:t>
            </w:r>
            <w:r>
              <w:t>о</w:t>
            </w:r>
            <w:r>
              <w:t>бильных дорогах вблизи болота / заказника)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  <w:jc w:val="both"/>
            </w:pPr>
            <w:r>
              <w:t>2027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  <w:jc w:val="both"/>
              <w:rPr>
                <w:rFonts w:eastAsiaTheme="minorHAnsi" w:cstheme="minorBidi"/>
                <w:lang w:eastAsia="en-US"/>
              </w:rPr>
            </w:pPr>
            <w:r>
              <w:t>1 200,0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  <w:jc w:val="both"/>
              <w:rPr>
                <w:rFonts w:eastAsiaTheme="minorHAnsi" w:cstheme="minorBidi"/>
                <w:lang w:eastAsia="en-US"/>
              </w:rPr>
            </w:pPr>
            <w:r>
              <w:t>Местный бюджет, Собственные сре</w:t>
            </w:r>
            <w:r>
              <w:t>д</w:t>
            </w:r>
            <w:r>
              <w:t>ства землепольз</w:t>
            </w:r>
            <w:r>
              <w:t>о</w:t>
            </w:r>
            <w:r>
              <w:t>вателя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  <w:jc w:val="both"/>
            </w:pPr>
            <w:r>
              <w:t>Чечерский</w:t>
            </w:r>
            <w:r>
              <w:t xml:space="preserve"> </w:t>
            </w:r>
            <w:r>
              <w:t>райиспо</w:t>
            </w:r>
            <w:r>
              <w:t>л</w:t>
            </w:r>
            <w:r>
              <w:t>ком,</w:t>
            </w:r>
          </w:p>
          <w:p w:rsidR="008E2927" w:rsidRDefault="005A637E">
            <w:pPr>
              <w:widowControl w:val="0"/>
              <w:jc w:val="both"/>
              <w:rPr>
                <w:rFonts w:eastAsiaTheme="minorHAnsi" w:cstheme="minorBidi"/>
                <w:lang w:eastAsia="en-US"/>
              </w:rPr>
            </w:pPr>
            <w:r>
              <w:t>землепользователи</w:t>
            </w:r>
          </w:p>
        </w:tc>
      </w:tr>
      <w:tr w:rsidR="008E2927"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t>3.3 Обеспечить размещение и актуализацию информ</w:t>
            </w:r>
            <w:r>
              <w:t>а</w:t>
            </w:r>
            <w:r>
              <w:t>ции о заказнике «</w:t>
            </w:r>
            <w:r>
              <w:t>Чечерский</w:t>
            </w:r>
            <w:r>
              <w:t>» и боло</w:t>
            </w:r>
            <w:r>
              <w:t xml:space="preserve">те </w:t>
            </w:r>
            <w:r>
              <w:t>Быкова</w:t>
            </w:r>
            <w:r>
              <w:t xml:space="preserve"> на оф</w:t>
            </w:r>
            <w:r>
              <w:t>и</w:t>
            </w:r>
            <w:r>
              <w:t>циальн</w:t>
            </w:r>
            <w:r>
              <w:t>ом</w:t>
            </w:r>
            <w:r>
              <w:t xml:space="preserve"> сайт</w:t>
            </w:r>
            <w:r>
              <w:t>е</w:t>
            </w:r>
            <w:r>
              <w:t xml:space="preserve"> </w:t>
            </w:r>
            <w:r>
              <w:t>Чечерского</w:t>
            </w:r>
            <w:r>
              <w:t xml:space="preserve"> райисполком</w:t>
            </w:r>
            <w:r>
              <w:t>а</w:t>
            </w:r>
            <w:r>
              <w:t>, землепол</w:t>
            </w:r>
            <w:r>
              <w:t>ь</w:t>
            </w:r>
            <w:r>
              <w:t>зователей, в том числе информировать о сроках и пр</w:t>
            </w:r>
            <w:r>
              <w:t>а</w:t>
            </w:r>
            <w:r>
              <w:t>вилах заготовки дикоросов, правилах пожарной бе</w:t>
            </w:r>
            <w:r>
              <w:t>з</w:t>
            </w:r>
            <w:r>
              <w:t>опасности в лесах, о запретах и ограничениях, устано</w:t>
            </w:r>
            <w:r>
              <w:t>в</w:t>
            </w:r>
            <w:r>
              <w:t xml:space="preserve">ленных для заказника и болота в </w:t>
            </w:r>
            <w:r>
              <w:t>соответствии с де</w:t>
            </w:r>
            <w:r>
              <w:t>й</w:t>
            </w:r>
            <w:r>
              <w:t>ствующим законодательством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  <w:jc w:val="both"/>
            </w:pPr>
            <w:r>
              <w:t>2026-2035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  <w:jc w:val="both"/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  <w:jc w:val="both"/>
            </w:pPr>
            <w:r>
              <w:t>Не требуется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  <w:jc w:val="both"/>
            </w:pPr>
            <w:r>
              <w:t>Чечерский</w:t>
            </w:r>
            <w:r>
              <w:t xml:space="preserve"> </w:t>
            </w:r>
            <w:r>
              <w:t>райиспо</w:t>
            </w:r>
            <w:r>
              <w:t>л</w:t>
            </w:r>
            <w:r>
              <w:t>ком,</w:t>
            </w:r>
          </w:p>
          <w:p w:rsidR="008E2927" w:rsidRDefault="005A637E">
            <w:pPr>
              <w:widowControl w:val="0"/>
              <w:jc w:val="both"/>
            </w:pPr>
            <w:r>
              <w:t>землепользователи</w:t>
            </w:r>
          </w:p>
        </w:tc>
      </w:tr>
      <w:tr w:rsidR="008E2927">
        <w:trPr>
          <w:trHeight w:val="1079"/>
        </w:trPr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lastRenderedPageBreak/>
              <w:t>3.4 Обеспечить издание информационных материалов о заказнике «</w:t>
            </w:r>
            <w:r>
              <w:t>Чечерский</w:t>
            </w:r>
            <w:r>
              <w:t xml:space="preserve">» и болоте </w:t>
            </w:r>
            <w:r>
              <w:t>Быкова</w:t>
            </w:r>
            <w:r>
              <w:t xml:space="preserve"> и обеспечить их распространение в учреждениях образования </w:t>
            </w:r>
            <w:r>
              <w:t>Чече</w:t>
            </w:r>
            <w:r>
              <w:t>р</w:t>
            </w:r>
            <w:r>
              <w:t>ского</w:t>
            </w:r>
            <w:r>
              <w:t xml:space="preserve"> район</w:t>
            </w:r>
            <w:r>
              <w:t>а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  <w:jc w:val="both"/>
            </w:pPr>
            <w:r>
              <w:t>2026-2035</w:t>
            </w:r>
          </w:p>
          <w:p w:rsidR="008E2927" w:rsidRDefault="005A637E">
            <w:pPr>
              <w:widowControl w:val="0"/>
              <w:jc w:val="both"/>
            </w:pPr>
            <w:r>
              <w:t>издание:</w:t>
            </w:r>
          </w:p>
          <w:p w:rsidR="008E2927" w:rsidRDefault="005A637E">
            <w:pPr>
              <w:widowControl w:val="0"/>
              <w:jc w:val="both"/>
            </w:pPr>
            <w:r>
              <w:t>1 раз в 3 года</w:t>
            </w:r>
          </w:p>
        </w:tc>
        <w:tc>
          <w:tcPr>
            <w:tcW w:w="2035" w:type="dxa"/>
          </w:tcPr>
          <w:p w:rsidR="008E2927" w:rsidRDefault="008E2927">
            <w:pPr>
              <w:widowControl w:val="0"/>
              <w:jc w:val="both"/>
            </w:pPr>
          </w:p>
          <w:p w:rsidR="008E2927" w:rsidRDefault="008E2927">
            <w:pPr>
              <w:widowControl w:val="0"/>
              <w:jc w:val="both"/>
            </w:pPr>
          </w:p>
          <w:p w:rsidR="008E2927" w:rsidRDefault="005A637E">
            <w:pPr>
              <w:widowControl w:val="0"/>
              <w:jc w:val="both"/>
            </w:pPr>
            <w:r>
              <w:t>500,0</w:t>
            </w:r>
          </w:p>
        </w:tc>
        <w:tc>
          <w:tcPr>
            <w:tcW w:w="2273" w:type="dxa"/>
          </w:tcPr>
          <w:p w:rsidR="008E2927" w:rsidRDefault="008E2927">
            <w:pPr>
              <w:widowControl w:val="0"/>
              <w:jc w:val="both"/>
            </w:pPr>
          </w:p>
          <w:p w:rsidR="008E2927" w:rsidRDefault="008E2927">
            <w:pPr>
              <w:widowControl w:val="0"/>
              <w:jc w:val="both"/>
            </w:pPr>
          </w:p>
          <w:p w:rsidR="008E2927" w:rsidRDefault="005A637E">
            <w:pPr>
              <w:widowControl w:val="0"/>
              <w:jc w:val="both"/>
            </w:pPr>
            <w:r>
              <w:t>Местный бюджет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  <w:jc w:val="both"/>
            </w:pPr>
            <w:r>
              <w:t>Чечерский</w:t>
            </w:r>
            <w:r>
              <w:t xml:space="preserve"> райиспо</w:t>
            </w:r>
            <w:r>
              <w:t>л</w:t>
            </w:r>
            <w:r>
              <w:t>ком</w:t>
            </w:r>
          </w:p>
        </w:tc>
      </w:tr>
      <w:tr w:rsidR="008E2927">
        <w:tc>
          <w:tcPr>
            <w:tcW w:w="6043" w:type="dxa"/>
          </w:tcPr>
          <w:p w:rsidR="008E2927" w:rsidRDefault="005A637E">
            <w:pPr>
              <w:widowControl w:val="0"/>
              <w:jc w:val="both"/>
            </w:pPr>
            <w:r>
              <w:t xml:space="preserve">3.5 Проводить регулярную работу по информированию местных жителей, в первую очередь учащихся, о </w:t>
            </w:r>
            <w:r>
              <w:t>роли и значении заказника «</w:t>
            </w:r>
            <w:r>
              <w:t>Чечерский</w:t>
            </w:r>
            <w:r>
              <w:t xml:space="preserve">» и болота </w:t>
            </w:r>
            <w:r>
              <w:t>Быкова</w:t>
            </w:r>
            <w:r>
              <w:t xml:space="preserve"> в с</w:t>
            </w:r>
            <w:r>
              <w:t>о</w:t>
            </w:r>
            <w:r>
              <w:t>хранении биологического и ландшафтного разнообр</w:t>
            </w:r>
            <w:r>
              <w:t>а</w:t>
            </w:r>
            <w:r>
              <w:t>зия региона (классные часы, занятия по географии, би</w:t>
            </w:r>
            <w:r>
              <w:t>о</w:t>
            </w:r>
            <w:r>
              <w:t>логии, внеклассные мероприятия, факультативные зан</w:t>
            </w:r>
            <w:r>
              <w:t>я</w:t>
            </w:r>
            <w:r>
              <w:t>тия и др.)</w:t>
            </w:r>
          </w:p>
        </w:tc>
        <w:tc>
          <w:tcPr>
            <w:tcW w:w="2025" w:type="dxa"/>
          </w:tcPr>
          <w:p w:rsidR="008E2927" w:rsidRDefault="005A637E">
            <w:pPr>
              <w:widowControl w:val="0"/>
              <w:jc w:val="both"/>
            </w:pPr>
            <w:r>
              <w:t>2026-2035</w:t>
            </w:r>
          </w:p>
        </w:tc>
        <w:tc>
          <w:tcPr>
            <w:tcW w:w="2035" w:type="dxa"/>
          </w:tcPr>
          <w:p w:rsidR="008E2927" w:rsidRDefault="005A637E">
            <w:pPr>
              <w:widowControl w:val="0"/>
              <w:jc w:val="both"/>
            </w:pPr>
            <w:r>
              <w:t>Не требуется</w:t>
            </w:r>
          </w:p>
        </w:tc>
        <w:tc>
          <w:tcPr>
            <w:tcW w:w="2273" w:type="dxa"/>
          </w:tcPr>
          <w:p w:rsidR="008E2927" w:rsidRDefault="005A637E">
            <w:pPr>
              <w:widowControl w:val="0"/>
              <w:jc w:val="both"/>
            </w:pPr>
            <w:r>
              <w:t>Не требуется</w:t>
            </w:r>
          </w:p>
        </w:tc>
        <w:tc>
          <w:tcPr>
            <w:tcW w:w="2467" w:type="dxa"/>
          </w:tcPr>
          <w:p w:rsidR="008E2927" w:rsidRDefault="005A637E">
            <w:pPr>
              <w:widowControl w:val="0"/>
            </w:pPr>
            <w:r>
              <w:t xml:space="preserve">Отдел образования </w:t>
            </w:r>
            <w:r>
              <w:t>Чечерского</w:t>
            </w:r>
            <w:r>
              <w:t xml:space="preserve"> </w:t>
            </w:r>
            <w:r>
              <w:t>райи</w:t>
            </w:r>
            <w:r>
              <w:t>с</w:t>
            </w:r>
            <w:r>
              <w:t>полком</w:t>
            </w:r>
            <w:r>
              <w:t>а</w:t>
            </w:r>
          </w:p>
        </w:tc>
      </w:tr>
    </w:tbl>
    <w:p w:rsidR="008E2927" w:rsidRDefault="008E2927">
      <w:pPr>
        <w:spacing w:line="25" w:lineRule="atLeast"/>
        <w:jc w:val="both"/>
        <w:rPr>
          <w:sz w:val="28"/>
          <w:szCs w:val="28"/>
          <w:highlight w:val="yellow"/>
        </w:rPr>
      </w:pPr>
    </w:p>
    <w:p w:rsidR="008E2927" w:rsidRDefault="008E2927">
      <w:pPr>
        <w:spacing w:line="25" w:lineRule="atLeast"/>
        <w:jc w:val="both"/>
        <w:rPr>
          <w:sz w:val="28"/>
          <w:szCs w:val="28"/>
        </w:rPr>
        <w:sectPr w:rsidR="008E2927">
          <w:pgSz w:w="16838" w:h="11905" w:orient="landscape"/>
          <w:pgMar w:top="1701" w:right="1134" w:bottom="851" w:left="1134" w:header="720" w:footer="720" w:gutter="0"/>
          <w:cols w:space="0"/>
          <w:docGrid w:linePitch="360"/>
        </w:sectPr>
      </w:pPr>
    </w:p>
    <w:p w:rsidR="008E2927" w:rsidRDefault="005A637E">
      <w:pPr>
        <w:pStyle w:val="1"/>
        <w:spacing w:line="25" w:lineRule="atLeast"/>
        <w:rPr>
          <w:rFonts w:ascii="Times New Roman" w:hAnsi="Times New Roman"/>
          <w:szCs w:val="28"/>
          <w:highlight w:val="yellow"/>
        </w:rPr>
      </w:pPr>
      <w:bookmarkStart w:id="25" w:name="_Toc19760"/>
      <w:r>
        <w:rPr>
          <w:rFonts w:ascii="Times New Roman" w:hAnsi="Times New Roman"/>
          <w:szCs w:val="28"/>
        </w:rPr>
        <w:lastRenderedPageBreak/>
        <w:t>СПИСОК ИСПОЛЬЗОВАННЫХ ИСТОЧНИКОВ</w:t>
      </w:r>
      <w:bookmarkEnd w:id="22"/>
      <w:bookmarkEnd w:id="25"/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Закон Республики Беларусь от 18 декабря 2019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г. №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272-З «Об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охране и использовании торфяников».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Постановление Министерства природных ресурсов и охраны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окружающей среды Республики Беларусь от 17 сентября 2020 г. №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18 «Об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установлении перечней болот и торфяников».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Положение о порядке разработки и утверждения планов управления болотами : постановление Совета Министров Республики Беларусь от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25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мая 2020 г. №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313 «О порядке разработки и утверждения планов управления болотами».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Кадастровый справочник. Торфяной фонд Белорусской ССР: по состоянию разведанности на 1 января 1978 года. Гомельская область : в 2 частях / Упр. гос. торфяного фонда при Госплане БССР. –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Ч. 1. – Минск : БелНИИНТИ, 1979. – 143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Торфяники Беларуси : база данных [Электронный ресурс]. –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URL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: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https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://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peatlands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by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/.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Схема распределения торфяников по направлениям использования на период до 2030 года : постановление Совета Министров Республики Б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еларусь от 30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декабря 2015 г. № 1111 «О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некоторых вопросах в области сохранения и рационального (устойчивого) использования торфяников».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Редкие биотопы Беларуси: монография / А. В. Пугачевский [и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др.]. – Минск: Альтиора – Живые Краски, 2013. – 236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ТКП 1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7.12-06-2021 (33140) «Правила выявления типичных и (или) редких биотопов, типичных и (или) редких природных ландшафтов, оформления их паспортов и охранных обязательств».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Гельтман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В. С.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Географический и типологический анализ лесной растительности Белоруссии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/ В. С. Гельтман. – Минск : Наука и техника, 1982. – 32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6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c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Нацыянальны атлас Рэспубл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i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i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Беларусь / галоўная рэдкалегія: У.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Р. Гусакоў (старшыня) і інш. ; навуковыя рэдактары раздзелаў: А.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А.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Каваленя і інш. ; спецыяльны змест распрацавалі: А. А. Каваленя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і інш.]. – Мінск : Белкартаграфія, 20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24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.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–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348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Пидопличко, А. П. Торфяные месторождения Белоруссии : (генезис, стратиграфия и районирование) / А. П. Пидопличко ; Академия наук Белорусской ССР, Институт торфа. – Минск : Издательство Академии наук Белору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сской ССР, 1961. – 192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Геоморфология Беларуси: Учебное пособие для студентов географических и геологических специальностей – Мн.: БГУ, 1999. – 173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Государственный водный кадастр : база данных [Электронный ресурс]. –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URL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: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http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://195.50.7.216:8081/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watr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es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/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request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/.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Воробьев, Д. В. Типы леса Европейской части СССР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/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В.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Воробьев. – К.: Изд-во АН УССР, 1953. – 451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lastRenderedPageBreak/>
        <w:t>Юркевич, И.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Д. Растительность Белоруссии, ее картографирование, охрана и использование / И.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Д. Юркевич, Д.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 xml:space="preserve"> 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С. Голод, В.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С. Адерихо. – Минск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: Наука и техника, 1979. – 248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Выделение типов леса при лесоустроительных работах: (вспомогательные таблицы) / И. Д. Юркевич. – Изд. 3-е, дополненное. – Минск : Наука и техника, 1980. – 120 с.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Об утверждении правил ведения лесного хозяйства на территори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ях, подвергшихся радиоактивному загрязнению в результате катастрофы на Чернобыльской АЭС : постановление Министерства лесного хозяйства Республики Беларусь от 27.12.2016 года № 86 (в ред. постановлений Минлесхоза от 08.12.2017 № 22, от 24.03.2020 № 4, от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1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2.05.2021 № 7, от 20.12.2022 № 18).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Решение Чечерского районного исполнительного комитета от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25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января 2013 г. № 24 «О биологическом заказнике местного значения «Чечерский».</w:t>
      </w:r>
    </w:p>
    <w:p w:rsidR="008E2927" w:rsidRPr="00461779" w:rsidRDefault="005A637E">
      <w:pPr>
        <w:pStyle w:val="afff"/>
        <w:numPr>
          <w:ilvl w:val="0"/>
          <w:numId w:val="6"/>
        </w:numPr>
        <w:spacing w:after="0" w:line="25" w:lineRule="atLeast"/>
        <w:ind w:left="0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</w:pP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Закон Республики Беларусь от 15 ноября 2018 г. № 150-З «Об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особо охраняемых природ</w:t>
      </w:r>
      <w:r w:rsidRPr="00461779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t>ных территориях».</w:t>
      </w:r>
    </w:p>
    <w:p w:rsidR="008E2927" w:rsidRDefault="005A637E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8E2927" w:rsidRDefault="005A637E">
      <w:pPr>
        <w:pStyle w:val="1"/>
        <w:spacing w:line="25" w:lineRule="atLeast"/>
        <w:ind w:firstLine="0"/>
        <w:jc w:val="both"/>
        <w:rPr>
          <w:rFonts w:ascii="Times New Roman" w:hAnsi="Times New Roman"/>
          <w:bCs/>
          <w:color w:val="000000"/>
          <w:szCs w:val="28"/>
          <w:lang w:eastAsia="ru-RU"/>
        </w:rPr>
      </w:pPr>
      <w:bookmarkStart w:id="26" w:name="_Toc29415"/>
      <w:r>
        <w:rPr>
          <w:rFonts w:ascii="Times New Roman" w:hAnsi="Times New Roman"/>
          <w:szCs w:val="28"/>
          <w:lang w:eastAsia="ru-RU"/>
        </w:rPr>
        <w:lastRenderedPageBreak/>
        <w:t>ПРИЛОЖЕНИЯ К ПЛАНУ УПРАВЛЕНИЯ (ВКЛЮЧАЯ КАРТОГРАФИЧЕСКИЙ МАТЕРИАЛ)</w:t>
      </w:r>
      <w:bookmarkEnd w:id="26"/>
    </w:p>
    <w:p w:rsidR="008E2927" w:rsidRDefault="005A637E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8E2927" w:rsidRPr="00461779" w:rsidRDefault="005A637E">
      <w:pPr>
        <w:spacing w:before="60" w:after="60" w:line="360" w:lineRule="auto"/>
        <w:jc w:val="both"/>
        <w:outlineLvl w:val="0"/>
        <w:rPr>
          <w:b/>
          <w:bCs/>
          <w:snapToGrid w:val="0"/>
        </w:rPr>
      </w:pPr>
      <w:bookmarkStart w:id="27" w:name="_Toc19302"/>
      <w:bookmarkStart w:id="28" w:name="_Toc27799"/>
      <w:bookmarkStart w:id="29" w:name="_Toc19791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А</w:t>
      </w:r>
      <w:r>
        <w:rPr>
          <w:b/>
          <w:bCs/>
          <w:snapToGrid w:val="0"/>
        </w:rPr>
        <w:t>.</w:t>
      </w:r>
      <w:r>
        <w:rPr>
          <w:b/>
          <w:bCs/>
          <w:snapToGrid w:val="0"/>
        </w:rPr>
        <w:t> </w:t>
      </w:r>
      <w:bookmarkEnd w:id="27"/>
      <w:bookmarkEnd w:id="28"/>
      <w:r>
        <w:rPr>
          <w:b/>
          <w:bCs/>
          <w:snapToGrid w:val="0"/>
        </w:rPr>
        <w:t>Карта-схема болота Быкова в разрезе землепользователей</w:t>
      </w:r>
      <w:bookmarkEnd w:id="29"/>
    </w:p>
    <w:p w:rsidR="008E2927" w:rsidRDefault="005A637E">
      <w:pPr>
        <w:rPr>
          <w:lang w:val="en-US"/>
        </w:rPr>
      </w:pPr>
      <w:bookmarkStart w:id="30" w:name="_Toc8832"/>
      <w:bookmarkStart w:id="31" w:name="_Toc17907"/>
      <w:r>
        <w:rPr>
          <w:noProof/>
        </w:rPr>
        <w:drawing>
          <wp:inline distT="0" distB="0" distL="114300" distR="114300">
            <wp:extent cx="5498465" cy="6550025"/>
            <wp:effectExtent l="0" t="0" r="3175" b="3175"/>
            <wp:docPr id="11" name="Изображение 11" descr="Землепользователи_Бык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1" descr="Землепользователи_Быково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98465" cy="655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0"/>
      <w:bookmarkEnd w:id="31"/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Pr="00461779" w:rsidRDefault="005A637E">
      <w:pPr>
        <w:spacing w:before="60" w:after="60" w:line="360" w:lineRule="auto"/>
        <w:jc w:val="both"/>
        <w:outlineLvl w:val="0"/>
        <w:rPr>
          <w:b/>
          <w:bCs/>
          <w:snapToGrid w:val="0"/>
        </w:rPr>
      </w:pPr>
      <w:bookmarkStart w:id="32" w:name="_Toc27681"/>
      <w:r>
        <w:rPr>
          <w:b/>
          <w:bCs/>
          <w:snapToGrid w:val="0"/>
        </w:rPr>
        <w:lastRenderedPageBreak/>
        <w:t>ПРИЛОЖЕНИЕ Б. Карта-схема видов земель болота Быкова</w:t>
      </w:r>
      <w:bookmarkEnd w:id="32"/>
    </w:p>
    <w:p w:rsidR="008E2927" w:rsidRDefault="005A637E">
      <w:r>
        <w:rPr>
          <w:noProof/>
        </w:rPr>
        <w:drawing>
          <wp:inline distT="0" distB="0" distL="114300" distR="114300">
            <wp:extent cx="5535295" cy="6391910"/>
            <wp:effectExtent l="0" t="0" r="12065" b="8890"/>
            <wp:docPr id="16" name="Изображение 16" descr="Виды земель_Бык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 descr="Виды земель_Быково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35295" cy="63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8E2927" w:rsidRDefault="005A637E">
      <w:pPr>
        <w:spacing w:before="60" w:after="60" w:line="360" w:lineRule="auto"/>
        <w:jc w:val="both"/>
        <w:outlineLvl w:val="0"/>
        <w:rPr>
          <w:b/>
          <w:bCs/>
          <w:snapToGrid w:val="0"/>
        </w:rPr>
      </w:pPr>
      <w:bookmarkStart w:id="33" w:name="_Toc4986"/>
      <w:r>
        <w:rPr>
          <w:b/>
          <w:bCs/>
          <w:snapToGrid w:val="0"/>
        </w:rPr>
        <w:lastRenderedPageBreak/>
        <w:t xml:space="preserve">ПРИЛОЖЕНИЕ В. Карта-схема категорий </w:t>
      </w:r>
      <w:r>
        <w:rPr>
          <w:b/>
          <w:bCs/>
          <w:snapToGrid w:val="0"/>
        </w:rPr>
        <w:t>земель болота Быкова</w:t>
      </w:r>
      <w:bookmarkEnd w:id="33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510530" cy="6537960"/>
            <wp:effectExtent l="0" t="0" r="6350" b="0"/>
            <wp:docPr id="17" name="Изображение 17" descr="Категории зем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17" descr="Категории земель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10530" cy="653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 w:line="360" w:lineRule="auto"/>
        <w:jc w:val="both"/>
        <w:outlineLvl w:val="0"/>
        <w:rPr>
          <w:b/>
          <w:bCs/>
          <w:snapToGrid w:val="0"/>
        </w:rPr>
      </w:pPr>
      <w:bookmarkStart w:id="34" w:name="_Toc10287"/>
      <w:r>
        <w:rPr>
          <w:b/>
          <w:bCs/>
          <w:snapToGrid w:val="0"/>
        </w:rPr>
        <w:lastRenderedPageBreak/>
        <w:t>ПРИЛОЖЕНИЕ Г. Карта-схема категорий лесов болота Быкова</w:t>
      </w:r>
      <w:bookmarkEnd w:id="34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935980" cy="6021705"/>
            <wp:effectExtent l="0" t="0" r="7620" b="13335"/>
            <wp:docPr id="29" name="Изображение 29" descr="Категории лесов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9" descr="Категории лесов (1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602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 w:line="360" w:lineRule="auto"/>
        <w:jc w:val="both"/>
        <w:outlineLvl w:val="0"/>
        <w:rPr>
          <w:b/>
          <w:bCs/>
          <w:snapToGrid w:val="0"/>
        </w:rPr>
      </w:pPr>
      <w:bookmarkStart w:id="35" w:name="_Toc18238"/>
      <w:r>
        <w:rPr>
          <w:b/>
          <w:bCs/>
          <w:snapToGrid w:val="0"/>
        </w:rPr>
        <w:lastRenderedPageBreak/>
        <w:t>ПРИЛОЖЕНИЕ Д. Карта-схема породного состава лесов болота Быкова</w:t>
      </w:r>
      <w:bookmarkEnd w:id="35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937885" cy="5575300"/>
            <wp:effectExtent l="0" t="0" r="5715" b="2540"/>
            <wp:docPr id="19" name="Изображение 19" descr="Таксация (1)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19" descr="Таксация (1) 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36" w:name="_Toc6712"/>
      <w:r>
        <w:rPr>
          <w:b/>
          <w:bCs/>
          <w:snapToGrid w:val="0"/>
        </w:rPr>
        <w:lastRenderedPageBreak/>
        <w:t>ПРИЛОЖЕНИЕ Е. Карта-схема расположения болота Быкова относительно границ особо охраняемых природных тер</w:t>
      </w:r>
      <w:r>
        <w:rPr>
          <w:b/>
          <w:bCs/>
          <w:snapToGrid w:val="0"/>
        </w:rPr>
        <w:t>риторий</w:t>
      </w:r>
      <w:bookmarkEnd w:id="36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500370" cy="5870575"/>
            <wp:effectExtent l="0" t="0" r="1270" b="12065"/>
            <wp:docPr id="20" name="Изображение 20" descr="Ситуация_ООПТ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0" descr="Ситуация_ООПТ_Болото_Быкова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00370" cy="587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37" w:name="_Toc31177"/>
      <w:r>
        <w:rPr>
          <w:b/>
          <w:bCs/>
          <w:snapToGrid w:val="0"/>
        </w:rPr>
        <w:lastRenderedPageBreak/>
        <w:t>ПРИЛОЖЕНИЕ Ж. Карта-схема типичных и редких биотопов болота Быкова</w:t>
      </w:r>
      <w:bookmarkEnd w:id="37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510530" cy="6903720"/>
            <wp:effectExtent l="0" t="0" r="6350" b="0"/>
            <wp:docPr id="21" name="Изображение 21" descr="Биотопы_Быково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21" descr="Биотопы_Быково 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10530" cy="690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38" w:name="_Toc22215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З</w:t>
      </w:r>
      <w:r>
        <w:rPr>
          <w:b/>
          <w:bCs/>
          <w:snapToGrid w:val="0"/>
        </w:rPr>
        <w:t>. Карта-схема расположения глухариных токов на территории б</w:t>
      </w:r>
      <w:r>
        <w:rPr>
          <w:b/>
          <w:bCs/>
          <w:snapToGrid w:val="0"/>
        </w:rPr>
        <w:t>о</w:t>
      </w:r>
      <w:r>
        <w:rPr>
          <w:b/>
          <w:bCs/>
          <w:snapToGrid w:val="0"/>
        </w:rPr>
        <w:t>лота Быкова</w:t>
      </w:r>
      <w:bookmarkEnd w:id="38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498465" cy="6379210"/>
            <wp:effectExtent l="0" t="0" r="3175" b="6350"/>
            <wp:docPr id="28" name="Изображение 28" descr="Глухари_Тетерева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28" descr="Глухари_Тетерева_Быкова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98465" cy="637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39" w:name="_Toc32041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И</w:t>
      </w:r>
      <w:r>
        <w:rPr>
          <w:b/>
          <w:bCs/>
          <w:snapToGrid w:val="0"/>
        </w:rPr>
        <w:t>1. Карта-схема приоритетных мест сбора, заготовки дикораст</w:t>
      </w:r>
      <w:r>
        <w:rPr>
          <w:b/>
          <w:bCs/>
          <w:snapToGrid w:val="0"/>
        </w:rPr>
        <w:t>у</w:t>
      </w:r>
      <w:r>
        <w:rPr>
          <w:b/>
          <w:bCs/>
          <w:snapToGrid w:val="0"/>
        </w:rPr>
        <w:t>щих растений и</w:t>
      </w:r>
      <w:r>
        <w:rPr>
          <w:b/>
          <w:bCs/>
          <w:snapToGrid w:val="0"/>
        </w:rPr>
        <w:t xml:space="preserve"> (или) их частей на территории болота Быкова (Багульник боло</w:t>
      </w:r>
      <w:r>
        <w:rPr>
          <w:b/>
          <w:bCs/>
          <w:snapToGrid w:val="0"/>
        </w:rPr>
        <w:t>т</w:t>
      </w:r>
      <w:r>
        <w:rPr>
          <w:b/>
          <w:bCs/>
          <w:snapToGrid w:val="0"/>
        </w:rPr>
        <w:t>ный)</w:t>
      </w:r>
      <w:bookmarkEnd w:id="39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937250" cy="5588000"/>
            <wp:effectExtent l="0" t="0" r="6350" b="5080"/>
            <wp:docPr id="23" name="Изображение 23" descr="Багульник_Болотный_сырье_лекарствен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Багульник_Болотный_сырье_лекарственное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40" w:name="_Toc159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И</w:t>
      </w:r>
      <w:r w:rsidRPr="00461779">
        <w:rPr>
          <w:b/>
          <w:bCs/>
          <w:snapToGrid w:val="0"/>
        </w:rPr>
        <w:t>2</w:t>
      </w:r>
      <w:r>
        <w:rPr>
          <w:b/>
          <w:bCs/>
          <w:snapToGrid w:val="0"/>
        </w:rPr>
        <w:t>. Карта-схема приоритетных мест сбора, заготовки дикораст</w:t>
      </w:r>
      <w:r>
        <w:rPr>
          <w:b/>
          <w:bCs/>
          <w:snapToGrid w:val="0"/>
        </w:rPr>
        <w:t>у</w:t>
      </w:r>
      <w:r>
        <w:rPr>
          <w:b/>
          <w:bCs/>
          <w:snapToGrid w:val="0"/>
        </w:rPr>
        <w:t>щих растений и (или) их частей на территории болота Быкова (клюква)</w:t>
      </w:r>
      <w:bookmarkEnd w:id="40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936615" cy="5567680"/>
            <wp:effectExtent l="0" t="0" r="6985" b="10160"/>
            <wp:docPr id="24" name="Изображение 24" descr="Клюква_яго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4" descr="Клюква_ягодники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56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41" w:name="_Toc18009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И</w:t>
      </w:r>
      <w:r w:rsidRPr="00461779">
        <w:rPr>
          <w:b/>
          <w:bCs/>
          <w:snapToGrid w:val="0"/>
        </w:rPr>
        <w:t>3</w:t>
      </w:r>
      <w:r>
        <w:rPr>
          <w:b/>
          <w:bCs/>
          <w:snapToGrid w:val="0"/>
        </w:rPr>
        <w:t xml:space="preserve">. Карта-схема приоритетных </w:t>
      </w:r>
      <w:r>
        <w:rPr>
          <w:b/>
          <w:bCs/>
          <w:snapToGrid w:val="0"/>
        </w:rPr>
        <w:t>мест сбора, заготовки дикораст</w:t>
      </w:r>
      <w:r>
        <w:rPr>
          <w:b/>
          <w:bCs/>
          <w:snapToGrid w:val="0"/>
        </w:rPr>
        <w:t>у</w:t>
      </w:r>
      <w:r>
        <w:rPr>
          <w:b/>
          <w:bCs/>
          <w:snapToGrid w:val="0"/>
        </w:rPr>
        <w:t>щих растений и (или) их частей на территории болота Быкова (голубика)</w:t>
      </w:r>
      <w:bookmarkEnd w:id="41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936615" cy="5553075"/>
            <wp:effectExtent l="0" t="0" r="6985" b="9525"/>
            <wp:docPr id="26" name="Изображение 26" descr="Голубика_яго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26" descr="Голубика_ягодники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8E2927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42" w:name="_Toc10506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И</w:t>
      </w:r>
      <w:r w:rsidRPr="00461779">
        <w:rPr>
          <w:b/>
          <w:bCs/>
          <w:snapToGrid w:val="0"/>
        </w:rPr>
        <w:t>4. Карта-схема приоритетных мест сбора, заготовки дикорастущих растений и (или) их частей на территории болота Быкова (черника)</w:t>
      </w:r>
      <w:bookmarkEnd w:id="42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934710" cy="5607050"/>
            <wp:effectExtent l="0" t="0" r="8890" b="1270"/>
            <wp:docPr id="27" name="Изображение 27" descr="Черника_ягод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27" descr="Черника_ягодники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560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Pr="00461779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43" w:name="_Toc14541"/>
      <w:r>
        <w:rPr>
          <w:b/>
          <w:bCs/>
          <w:snapToGrid w:val="0"/>
        </w:rPr>
        <w:lastRenderedPageBreak/>
        <w:t>ПРИЛОЖ</w:t>
      </w:r>
      <w:r>
        <w:rPr>
          <w:b/>
          <w:bCs/>
          <w:snapToGrid w:val="0"/>
        </w:rPr>
        <w:t xml:space="preserve">ЕНИЕ </w:t>
      </w:r>
      <w:r>
        <w:rPr>
          <w:b/>
          <w:bCs/>
          <w:snapToGrid w:val="0"/>
        </w:rPr>
        <w:t>К</w:t>
      </w:r>
      <w:r>
        <w:rPr>
          <w:b/>
          <w:bCs/>
          <w:snapToGrid w:val="0"/>
        </w:rPr>
        <w:t xml:space="preserve">. </w:t>
      </w:r>
      <w:r>
        <w:rPr>
          <w:b/>
          <w:bCs/>
          <w:snapToGrid w:val="0"/>
        </w:rPr>
        <w:t>Карта-схема территории болота Быкова, на которой запланир</w:t>
      </w:r>
      <w:r>
        <w:rPr>
          <w:b/>
          <w:bCs/>
          <w:snapToGrid w:val="0"/>
        </w:rPr>
        <w:t>о</w:t>
      </w:r>
      <w:r>
        <w:rPr>
          <w:b/>
          <w:bCs/>
          <w:snapToGrid w:val="0"/>
        </w:rPr>
        <w:t>вано проведение мероприятий по восстановлению гидрологического режима</w:t>
      </w:r>
      <w:bookmarkEnd w:id="43"/>
    </w:p>
    <w:p w:rsidR="008E2927" w:rsidRDefault="005A637E">
      <w:pPr>
        <w:rPr>
          <w:b/>
          <w:bCs/>
          <w:snapToGrid w:val="0"/>
        </w:rPr>
      </w:pPr>
      <w:r>
        <w:rPr>
          <w:b/>
          <w:bCs/>
          <w:noProof/>
          <w:snapToGrid w:val="0"/>
        </w:rPr>
        <w:drawing>
          <wp:inline distT="0" distB="0" distL="114300" distR="114300">
            <wp:extent cx="5510530" cy="6635750"/>
            <wp:effectExtent l="0" t="0" r="6350" b="8890"/>
            <wp:docPr id="31" name="Изображение 31" descr="Мероприятия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 31" descr="Мероприятия_Болото_Быкова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10530" cy="66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spacing w:before="60" w:after="60"/>
        <w:jc w:val="both"/>
        <w:outlineLvl w:val="0"/>
        <w:rPr>
          <w:b/>
          <w:bCs/>
          <w:snapToGrid w:val="0"/>
        </w:rPr>
      </w:pPr>
      <w:bookmarkStart w:id="44" w:name="_Toc10162"/>
      <w:r>
        <w:rPr>
          <w:b/>
          <w:bCs/>
          <w:snapToGrid w:val="0"/>
        </w:rPr>
        <w:lastRenderedPageBreak/>
        <w:t xml:space="preserve">ПРИЛОЖЕНИЕ </w:t>
      </w:r>
      <w:r>
        <w:rPr>
          <w:b/>
          <w:bCs/>
          <w:snapToGrid w:val="0"/>
        </w:rPr>
        <w:t>Л</w:t>
      </w:r>
      <w:r>
        <w:rPr>
          <w:b/>
          <w:bCs/>
          <w:snapToGrid w:val="0"/>
        </w:rPr>
        <w:t xml:space="preserve">. </w:t>
      </w:r>
      <w:r>
        <w:rPr>
          <w:b/>
          <w:bCs/>
          <w:snapToGrid w:val="0"/>
        </w:rPr>
        <w:t>Карта-схема мест установки информационных знаков на терр</w:t>
      </w:r>
      <w:r>
        <w:rPr>
          <w:b/>
          <w:bCs/>
          <w:snapToGrid w:val="0"/>
        </w:rPr>
        <w:t>и</w:t>
      </w:r>
      <w:r>
        <w:rPr>
          <w:b/>
          <w:bCs/>
          <w:snapToGrid w:val="0"/>
        </w:rPr>
        <w:t>тории болота</w:t>
      </w:r>
      <w:r>
        <w:rPr>
          <w:b/>
          <w:bCs/>
          <w:snapToGrid w:val="0"/>
        </w:rPr>
        <w:t xml:space="preserve"> Быкова</w:t>
      </w:r>
      <w:bookmarkEnd w:id="44"/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4"/>
          <w:szCs w:val="24"/>
          <w:lang w:val="ru-RU" w:eastAsia="ru-RU"/>
        </w:rPr>
      </w:pPr>
      <w:r>
        <w:rPr>
          <w:rFonts w:ascii="Times New Roman" w:hAnsi="Times New Roman"/>
          <w:b/>
          <w:bCs/>
          <w:noProof/>
          <w:snapToGrid w:val="0"/>
          <w:sz w:val="24"/>
          <w:szCs w:val="24"/>
          <w:lang w:val="ru-RU" w:eastAsia="ru-RU"/>
        </w:rPr>
        <w:drawing>
          <wp:inline distT="0" distB="0" distL="114300" distR="114300">
            <wp:extent cx="5498465" cy="6537960"/>
            <wp:effectExtent l="0" t="0" r="3175" b="0"/>
            <wp:docPr id="35" name="Изображение 35" descr="Инфор_знаки_Болото_Бы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 35" descr="Инфор_знаки_Болото_Быкова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98465" cy="653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27" w:rsidRDefault="005A637E">
      <w:pPr>
        <w:rPr>
          <w:b/>
          <w:bCs/>
          <w:snapToGrid w:val="0"/>
        </w:rPr>
      </w:pPr>
      <w:r>
        <w:rPr>
          <w:b/>
          <w:bCs/>
          <w:snapToGrid w:val="0"/>
        </w:rPr>
        <w:br w:type="page"/>
      </w:r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b/>
          <w:bCs/>
          <w:snapToGrid w:val="0"/>
          <w:sz w:val="28"/>
          <w:szCs w:val="28"/>
          <w:lang w:val="ru-RU" w:eastAsia="ru-RU"/>
        </w:rPr>
      </w:pPr>
      <w:r>
        <w:rPr>
          <w:rFonts w:ascii="Times New Roman" w:hAnsi="Times New Roman"/>
          <w:b/>
          <w:bCs/>
          <w:snapToGrid w:val="0"/>
          <w:sz w:val="28"/>
          <w:szCs w:val="28"/>
          <w:lang w:val="ru-RU" w:eastAsia="ru-RU"/>
        </w:rPr>
        <w:lastRenderedPageBreak/>
        <w:t xml:space="preserve">Примечания к </w:t>
      </w:r>
      <w:r>
        <w:rPr>
          <w:rFonts w:ascii="Times New Roman" w:hAnsi="Times New Roman"/>
          <w:b/>
          <w:bCs/>
          <w:snapToGrid w:val="0"/>
          <w:sz w:val="28"/>
          <w:szCs w:val="28"/>
          <w:lang w:val="ru-RU" w:eastAsia="ru-RU"/>
        </w:rPr>
        <w:t>картографическому материалу</w:t>
      </w:r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8"/>
          <w:szCs w:val="28"/>
          <w:lang w:val="ru-RU" w:eastAsia="ru-RU"/>
        </w:rPr>
      </w:pP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К плану управления болотом Быкова не прилагаются следующие карты-схемы:</w:t>
      </w:r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8"/>
          <w:szCs w:val="28"/>
          <w:lang w:val="ru-RU" w:eastAsia="ru-RU"/>
        </w:rPr>
      </w:pP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- </w:t>
      </w:r>
      <w:r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экологическое состояние (статус) водных объектов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 в связи с отсутствием в пределах болота Быкова пунктов определения и мониторинга качества п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о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верхностных водных объектов (их частей) по гидрохимическим и гидроби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о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логическим показателям;</w:t>
      </w:r>
    </w:p>
    <w:p w:rsidR="008E2927" w:rsidRPr="00461779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8"/>
          <w:szCs w:val="28"/>
          <w:lang w:val="ru-RU" w:eastAsia="ru-RU"/>
        </w:rPr>
      </w:pP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- </w:t>
      </w:r>
      <w:r w:rsidRPr="00461779"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места обитания диких животных и места произрастания дикорастущих рас</w:t>
      </w:r>
      <w:r w:rsidRPr="00461779"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тений, относящихся к видам, включенным в Красную книгу Республики Беларусь, и (или) к видам, подпадающим под действие международных договоров Республики Беларусь</w:t>
      </w: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в связи с тем, что на</w:t>
      </w: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 территории болота Быкова места обитания/произрастания переданные под охр</w:t>
      </w: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ану в установленном порядке отсутствуют (за исключением глухариных токов, отображенных на карта-схеме в Приложении З). Во время проведения натурных обследований 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не было выявлено видов, относящихся к указанным категориям</w:t>
      </w: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>;</w:t>
      </w:r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8"/>
          <w:szCs w:val="28"/>
          <w:lang w:val="ru-RU" w:eastAsia="ru-RU"/>
        </w:rPr>
      </w:pP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- </w:t>
      </w:r>
      <w:r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 xml:space="preserve">места размещения объектов </w:t>
      </w:r>
      <w:r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инфраст</w:t>
      </w:r>
      <w:r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руктуры туризма (экологические тропы, оборудованные места отдыха и другое)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 в связи с отсутствием прое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к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тируемых мероприятий по их организации и обустройству. Это решение об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у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словлено удаленностью территории от крупных населенных пунктов, ее труднодоступность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ю, а также нецелесообразностью и экологической небе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з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опасностью создания мест массового посещения на территории, находящейся в зоне радиоактивного загрязнения;</w:t>
      </w:r>
    </w:p>
    <w:p w:rsidR="008E2927" w:rsidRPr="00461779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8"/>
          <w:szCs w:val="28"/>
          <w:lang w:val="ru-RU" w:eastAsia="ru-RU"/>
        </w:rPr>
      </w:pP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- </w:t>
      </w:r>
      <w:r w:rsidRPr="00461779"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места размещения временного хранения отходов до их перевозки на объекты захоронения</w:t>
      </w:r>
      <w:r w:rsidRPr="00461779"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, обезврежив</w:t>
      </w:r>
      <w:r w:rsidRPr="00461779"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ания отходов или на объекты по использованию отходов</w:t>
      </w: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в связи с отсутствием проектируемых мест време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н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ного хранения отходов на данной территории</w:t>
      </w:r>
      <w:r w:rsidRPr="00461779">
        <w:rPr>
          <w:rFonts w:ascii="Times New Roman" w:hAnsi="Times New Roman"/>
          <w:snapToGrid w:val="0"/>
          <w:sz w:val="28"/>
          <w:szCs w:val="28"/>
          <w:lang w:val="ru-RU" w:eastAsia="ru-RU"/>
        </w:rPr>
        <w:t>;</w:t>
      </w:r>
    </w:p>
    <w:p w:rsidR="008E2927" w:rsidRDefault="005A637E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8"/>
          <w:szCs w:val="28"/>
          <w:lang w:val="ru-RU" w:eastAsia="ru-RU"/>
        </w:rPr>
      </w:pP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- </w:t>
      </w:r>
      <w:r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пункты наблюдений в рамках компле</w:t>
      </w:r>
      <w:r>
        <w:rPr>
          <w:rFonts w:ascii="Times New Roman" w:hAnsi="Times New Roman"/>
          <w:i/>
          <w:iCs/>
          <w:snapToGrid w:val="0"/>
          <w:sz w:val="28"/>
          <w:szCs w:val="28"/>
          <w:lang w:val="ru-RU" w:eastAsia="ru-RU"/>
        </w:rPr>
        <w:t>ксного мониторинга торфяников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 xml:space="preserve"> в связи с отсутствием пунктов комплексного мониторинга торфяников в пр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е</w:t>
      </w:r>
      <w:r>
        <w:rPr>
          <w:rFonts w:ascii="Times New Roman" w:hAnsi="Times New Roman"/>
          <w:snapToGrid w:val="0"/>
          <w:sz w:val="28"/>
          <w:szCs w:val="28"/>
          <w:lang w:val="ru-RU" w:eastAsia="ru-RU"/>
        </w:rPr>
        <w:t>делах болота Быкова.</w:t>
      </w:r>
    </w:p>
    <w:p w:rsidR="008E2927" w:rsidRDefault="008E2927">
      <w:pPr>
        <w:pStyle w:val="afff"/>
        <w:spacing w:after="0" w:line="25" w:lineRule="atLeast"/>
        <w:ind w:left="0"/>
        <w:jc w:val="both"/>
        <w:rPr>
          <w:rFonts w:ascii="Times New Roman" w:hAnsi="Times New Roman"/>
          <w:snapToGrid w:val="0"/>
          <w:sz w:val="24"/>
          <w:szCs w:val="24"/>
          <w:lang w:val="ru-RU" w:eastAsia="ru-RU"/>
        </w:rPr>
      </w:pPr>
    </w:p>
    <w:sectPr w:rsidR="008E2927">
      <w:pgSz w:w="11905" w:h="16838"/>
      <w:pgMar w:top="1134" w:right="851" w:bottom="1134" w:left="1701" w:header="720" w:footer="720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637E" w:rsidRDefault="005A637E">
      <w:r>
        <w:separator/>
      </w:r>
    </w:p>
  </w:endnote>
  <w:endnote w:type="continuationSeparator" w:id="0">
    <w:p w:rsidR="005A637E" w:rsidRDefault="005A63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alatino">
    <w:altName w:val="Book Antiqua"/>
    <w:charset w:val="00"/>
    <w:family w:val="roman"/>
    <w:pitch w:val="default"/>
    <w:sig w:usb0="00000000" w:usb1="00000000" w:usb2="00000000" w:usb3="00000000" w:csb0="00000093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Sans Serif">
    <w:altName w:val="Times New Roman"/>
    <w:panose1 w:val="020B0500000000000000"/>
    <w:charset w:val="00"/>
    <w:family w:val="roman"/>
    <w:pitch w:val="default"/>
    <w:sig w:usb0="00000000" w:usb1="00000000" w:usb2="00000000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framePr w:wrap="around" w:vAnchor="text" w:hAnchor="margin" w:xAlign="center" w:y="1"/>
      <w:rPr>
        <w:rStyle w:val="aa"/>
        <w:rFonts w:eastAsia="Arial Unicode MS"/>
      </w:rPr>
    </w:pPr>
    <w:r>
      <w:rPr>
        <w:rStyle w:val="aa"/>
        <w:rFonts w:ascii="Times New Roman" w:eastAsia="Arial Unicode MS" w:hAnsi="Times New Roman"/>
        <w:sz w:val="24"/>
        <w:szCs w:val="24"/>
      </w:rPr>
      <w:fldChar w:fldCharType="begin"/>
    </w:r>
    <w:r>
      <w:rPr>
        <w:rStyle w:val="aa"/>
        <w:rFonts w:ascii="Times New Roman" w:eastAsia="Arial Unicode MS" w:hAnsi="Times New Roman"/>
        <w:sz w:val="24"/>
        <w:szCs w:val="24"/>
      </w:rPr>
      <w:instrText xml:space="preserve">PAGE  </w:instrText>
    </w:r>
    <w:r>
      <w:rPr>
        <w:rStyle w:val="aa"/>
        <w:rFonts w:ascii="Times New Roman" w:eastAsia="Arial Unicode MS" w:hAnsi="Times New Roman"/>
        <w:sz w:val="24"/>
        <w:szCs w:val="24"/>
      </w:rPr>
      <w:fldChar w:fldCharType="separate"/>
    </w:r>
    <w:r w:rsidR="00461779">
      <w:rPr>
        <w:rStyle w:val="aa"/>
        <w:rFonts w:ascii="Times New Roman" w:eastAsia="Arial Unicode MS" w:hAnsi="Times New Roman"/>
        <w:noProof/>
        <w:sz w:val="24"/>
        <w:szCs w:val="24"/>
      </w:rPr>
      <w:t>39</w:t>
    </w:r>
    <w:r>
      <w:rPr>
        <w:rStyle w:val="aa"/>
        <w:rFonts w:ascii="Times New Roman" w:eastAsia="Arial Unicode MS" w:hAnsi="Times New Roman"/>
        <w:sz w:val="24"/>
        <w:szCs w:val="24"/>
      </w:rPr>
      <w:fldChar w:fldCharType="end"/>
    </w:r>
  </w:p>
  <w:p w:rsidR="008E2927" w:rsidRDefault="008E2927">
    <w:pPr>
      <w:pStyle w:val="aff4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framePr w:wrap="around" w:vAnchor="text" w:hAnchor="margin" w:xAlign="center" w:y="1"/>
      <w:rPr>
        <w:rStyle w:val="aa"/>
        <w:rFonts w:eastAsia="Arial Unicode MS"/>
      </w:rPr>
    </w:pPr>
    <w:r>
      <w:rPr>
        <w:rStyle w:val="aa"/>
        <w:rFonts w:eastAsia="Arial Unicode MS"/>
      </w:rPr>
      <w:fldChar w:fldCharType="begin"/>
    </w:r>
    <w:r>
      <w:rPr>
        <w:rStyle w:val="aa"/>
        <w:rFonts w:eastAsia="Arial Unicode MS"/>
      </w:rPr>
      <w:instrText xml:space="preserve">PAGE  </w:instrText>
    </w:r>
    <w:r>
      <w:rPr>
        <w:rStyle w:val="aa"/>
        <w:rFonts w:eastAsia="Arial Unicode MS"/>
      </w:rPr>
      <w:fldChar w:fldCharType="end"/>
    </w:r>
  </w:p>
  <w:p w:rsidR="008E2927" w:rsidRDefault="008E2927">
    <w:pPr>
      <w:pStyle w:val="aff4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framePr w:wrap="around" w:vAnchor="text" w:hAnchor="margin" w:xAlign="center" w:y="1"/>
      <w:rPr>
        <w:rStyle w:val="aa"/>
        <w:rFonts w:eastAsia="Arial Unicode MS"/>
        <w:sz w:val="24"/>
      </w:rPr>
    </w:pPr>
    <w:r>
      <w:rPr>
        <w:rStyle w:val="aa"/>
        <w:rFonts w:ascii="Times New Roman" w:eastAsia="Arial Unicode MS" w:hAnsi="Times New Roman"/>
        <w:sz w:val="24"/>
        <w:szCs w:val="24"/>
      </w:rPr>
      <w:fldChar w:fldCharType="begin"/>
    </w:r>
    <w:r>
      <w:rPr>
        <w:rStyle w:val="aa"/>
        <w:rFonts w:ascii="Times New Roman" w:eastAsia="Arial Unicode MS" w:hAnsi="Times New Roman"/>
        <w:sz w:val="24"/>
        <w:szCs w:val="24"/>
      </w:rPr>
      <w:instrText xml:space="preserve">PAGE  </w:instrText>
    </w:r>
    <w:r>
      <w:rPr>
        <w:rStyle w:val="aa"/>
        <w:rFonts w:ascii="Times New Roman" w:eastAsia="Arial Unicode MS" w:hAnsi="Times New Roman"/>
        <w:sz w:val="24"/>
        <w:szCs w:val="24"/>
      </w:rPr>
      <w:fldChar w:fldCharType="separate"/>
    </w:r>
    <w:r w:rsidR="00461779">
      <w:rPr>
        <w:rStyle w:val="aa"/>
        <w:rFonts w:ascii="Times New Roman" w:eastAsia="Arial Unicode MS" w:hAnsi="Times New Roman"/>
        <w:noProof/>
        <w:sz w:val="24"/>
        <w:szCs w:val="24"/>
      </w:rPr>
      <w:t>73</w:t>
    </w:r>
    <w:r>
      <w:rPr>
        <w:rStyle w:val="aa"/>
        <w:rFonts w:ascii="Times New Roman" w:eastAsia="Arial Unicode MS" w:hAnsi="Times New Roman"/>
        <w:sz w:val="24"/>
        <w:szCs w:val="24"/>
      </w:rPr>
      <w:fldChar w:fldCharType="end"/>
    </w:r>
  </w:p>
  <w:p w:rsidR="008E2927" w:rsidRDefault="008E2927">
    <w:pPr>
      <w:pStyle w:val="aff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tabs>
        <w:tab w:val="clear" w:pos="4677"/>
        <w:tab w:val="clear" w:pos="9355"/>
        <w:tab w:val="center" w:pos="4153"/>
        <w:tab w:val="right" w:pos="8306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Надпись 10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E2927" w:rsidRDefault="005A637E">
                          <w:pPr>
                            <w:pStyle w:val="aff4"/>
                            <w:tabs>
                              <w:tab w:val="clear" w:pos="4677"/>
                              <w:tab w:val="clear" w:pos="9355"/>
                              <w:tab w:val="center" w:pos="4153"/>
                              <w:tab w:val="right" w:pos="8306"/>
                            </w:tabs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 xmlns:w15="http://schemas.microsoft.com/office/word/2012/wordml">
          <w:pict>
            <v:shape id="Надпись 1032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M6pebnPAAAABQEAAA8AAAAAAAAAAQAgAAAAIgAAAGRycy9kb3ducmV2&#10;LnhtbFBLAQIUABQAAAAIAIdO4kBrSRmzzAEAAJUDAAAOAAAAAAAAAAEAIAAAAB4BAABkcnMvZTJv&#10;RG9jLnhtbFBLBQYAAAAABgAGAFkBAABc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3EC28543">
                    <w:pPr>
                      <w:pStyle w:val="47"/>
                      <w:tabs>
                        <w:tab w:val="center" w:pos="4153"/>
                        <w:tab w:val="right" w:pos="8306"/>
                        <w:tab w:val="clear" w:pos="4677"/>
                        <w:tab w:val="clear" w:pos="9355"/>
                      </w:tabs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tabs>
        <w:tab w:val="clear" w:pos="4677"/>
        <w:tab w:val="clear" w:pos="9355"/>
        <w:tab w:val="center" w:pos="4153"/>
        <w:tab w:val="right" w:pos="8306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Надпись 10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E2927" w:rsidRDefault="005A637E">
                          <w:pPr>
                            <w:pStyle w:val="aff4"/>
                            <w:tabs>
                              <w:tab w:val="clear" w:pos="4677"/>
                              <w:tab w:val="clear" w:pos="9355"/>
                              <w:tab w:val="center" w:pos="4153"/>
                              <w:tab w:val="right" w:pos="8306"/>
                            </w:tabs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461779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033" o:spid="_x0000_s1027" type="#_x0000_t202" style="position:absolute;margin-left:0;margin-top:0;width:2in;height:2in;z-index:25166131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" filled="f" stroked="f">
              <v:textbox style="mso-fit-shape-to-text:t" inset="0,0,0,0">
                <w:txbxContent>
                  <w:p w:rsidR="008E2927" w:rsidRDefault="005A637E">
                    <w:pPr>
                      <w:pStyle w:val="aff4"/>
                      <w:tabs>
                        <w:tab w:val="clear" w:pos="4677"/>
                        <w:tab w:val="clear" w:pos="9355"/>
                        <w:tab w:val="center" w:pos="4153"/>
                        <w:tab w:val="right" w:pos="8306"/>
                      </w:tabs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461779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8E2927">
    <w:pPr>
      <w:pStyle w:val="aff4"/>
      <w:tabs>
        <w:tab w:val="clear" w:pos="4677"/>
        <w:tab w:val="clear" w:pos="9355"/>
        <w:tab w:val="center" w:pos="4153"/>
        <w:tab w:val="right" w:pos="8306"/>
      </w:tabs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8E2927">
    <w:pPr>
      <w:pStyle w:val="aff4"/>
      <w:tabs>
        <w:tab w:val="clear" w:pos="4677"/>
        <w:tab w:val="clear" w:pos="9355"/>
        <w:tab w:val="center" w:pos="4153"/>
        <w:tab w:val="right" w:pos="8306"/>
      </w:tabs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spacing w:line="14" w:lineRule="auto"/>
      <w:rPr>
        <w:sz w:val="20"/>
        <w:szCs w:val="20"/>
      </w:rPr>
    </w:pPr>
    <w:r>
      <w:rPr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3949065</wp:posOffset>
              </wp:positionH>
              <wp:positionV relativeFrom="page">
                <wp:posOffset>10071100</wp:posOffset>
              </wp:positionV>
              <wp:extent cx="203200" cy="177800"/>
              <wp:effectExtent l="0" t="3175" r="635" b="0"/>
              <wp:wrapNone/>
              <wp:docPr id="57" name="Надпись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8E2927" w:rsidRDefault="005A637E">
                          <w:pPr>
                            <w:pStyle w:val="afe"/>
                            <w:spacing w:line="265" w:lineRule="exact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61779">
                            <w:rPr>
                              <w:noProof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57" o:spid="_x0000_s1028" type="#_x0000_t202" style="position:absolute;margin-left:310.95pt;margin-top:793pt;width:16pt;height:14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" filled="f" stroked="f">
              <v:textbox inset="0,0,0,0">
                <w:txbxContent>
                  <w:p w:rsidR="008E2927" w:rsidRDefault="005A637E">
                    <w:pPr>
                      <w:pStyle w:val="afe"/>
                      <w:spacing w:line="265" w:lineRule="exact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461779">
                      <w:rPr>
                        <w:noProof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framePr w:wrap="around" w:vAnchor="text" w:hAnchor="margin" w:xAlign="center" w:y="1"/>
      <w:rPr>
        <w:rStyle w:val="aa"/>
        <w:rFonts w:eastAsia="Arial Unicode MS"/>
      </w:rPr>
    </w:pPr>
    <w:r>
      <w:rPr>
        <w:rStyle w:val="aa"/>
        <w:rFonts w:eastAsia="Arial Unicode MS"/>
      </w:rPr>
      <w:fldChar w:fldCharType="begin"/>
    </w:r>
    <w:r>
      <w:rPr>
        <w:rStyle w:val="aa"/>
        <w:rFonts w:eastAsia="Arial Unicode MS"/>
      </w:rPr>
      <w:instrText>PAG</w:instrText>
    </w:r>
    <w:r>
      <w:rPr>
        <w:rStyle w:val="aa"/>
        <w:rFonts w:eastAsia="Arial Unicode MS"/>
      </w:rPr>
      <w:instrText xml:space="preserve">E  </w:instrText>
    </w:r>
    <w:r>
      <w:rPr>
        <w:rStyle w:val="aa"/>
        <w:rFonts w:eastAsia="Arial Unicode MS"/>
      </w:rPr>
      <w:fldChar w:fldCharType="end"/>
    </w:r>
  </w:p>
  <w:p w:rsidR="008E2927" w:rsidRDefault="008E2927">
    <w:pPr>
      <w:pStyle w:val="aff4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framePr w:wrap="around" w:vAnchor="text" w:hAnchor="margin" w:xAlign="center" w:y="1"/>
      <w:rPr>
        <w:rStyle w:val="aa"/>
        <w:rFonts w:eastAsia="Arial Unicode MS"/>
        <w:sz w:val="24"/>
      </w:rPr>
    </w:pPr>
    <w:r>
      <w:rPr>
        <w:rStyle w:val="aa"/>
        <w:rFonts w:ascii="Times New Roman" w:eastAsia="Arial Unicode MS" w:hAnsi="Times New Roman"/>
        <w:sz w:val="24"/>
      </w:rPr>
      <w:fldChar w:fldCharType="begin"/>
    </w:r>
    <w:r>
      <w:rPr>
        <w:rStyle w:val="aa"/>
        <w:rFonts w:ascii="Times New Roman" w:eastAsia="Arial Unicode MS" w:hAnsi="Times New Roman"/>
        <w:sz w:val="24"/>
      </w:rPr>
      <w:instrText xml:space="preserve">PAGE  </w:instrText>
    </w:r>
    <w:r>
      <w:rPr>
        <w:rStyle w:val="aa"/>
        <w:rFonts w:ascii="Times New Roman" w:eastAsia="Arial Unicode MS" w:hAnsi="Times New Roman"/>
        <w:sz w:val="24"/>
      </w:rPr>
      <w:fldChar w:fldCharType="separate"/>
    </w:r>
    <w:r w:rsidR="00461779">
      <w:rPr>
        <w:rStyle w:val="aa"/>
        <w:rFonts w:ascii="Times New Roman" w:eastAsia="Arial Unicode MS" w:hAnsi="Times New Roman"/>
        <w:noProof/>
        <w:sz w:val="24"/>
      </w:rPr>
      <w:t>33</w:t>
    </w:r>
    <w:r>
      <w:rPr>
        <w:rStyle w:val="aa"/>
        <w:rFonts w:ascii="Times New Roman" w:eastAsia="Arial Unicode MS" w:hAnsi="Times New Roman"/>
        <w:sz w:val="24"/>
      </w:rPr>
      <w:fldChar w:fldCharType="end"/>
    </w:r>
  </w:p>
  <w:p w:rsidR="008E2927" w:rsidRDefault="008E2927">
    <w:pPr>
      <w:pStyle w:val="aff4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2927" w:rsidRDefault="005A637E">
    <w:pPr>
      <w:pStyle w:val="aff4"/>
      <w:framePr w:wrap="around" w:vAnchor="text" w:hAnchor="margin" w:xAlign="center" w:y="1"/>
      <w:rPr>
        <w:rStyle w:val="aa"/>
        <w:rFonts w:eastAsia="Arial Unicode MS"/>
      </w:rPr>
    </w:pPr>
    <w:r>
      <w:rPr>
        <w:rStyle w:val="aa"/>
        <w:rFonts w:eastAsia="Arial Unicode MS"/>
      </w:rPr>
      <w:fldChar w:fldCharType="begin"/>
    </w:r>
    <w:r>
      <w:rPr>
        <w:rStyle w:val="aa"/>
        <w:rFonts w:eastAsia="Arial Unicode MS"/>
      </w:rPr>
      <w:instrText xml:space="preserve">PAGE  </w:instrText>
    </w:r>
    <w:r>
      <w:rPr>
        <w:rStyle w:val="aa"/>
        <w:rFonts w:eastAsia="Arial Unicode MS"/>
      </w:rPr>
      <w:fldChar w:fldCharType="separate"/>
    </w:r>
    <w:r>
      <w:rPr>
        <w:rStyle w:val="aa"/>
        <w:rFonts w:eastAsia="Arial Unicode MS"/>
      </w:rPr>
      <w:t>226</w:t>
    </w:r>
    <w:r>
      <w:rPr>
        <w:rStyle w:val="aa"/>
        <w:rFonts w:eastAsia="Arial Unicode MS"/>
      </w:rPr>
      <w:fldChar w:fldCharType="end"/>
    </w:r>
  </w:p>
  <w:p w:rsidR="008E2927" w:rsidRDefault="008E2927">
    <w:pPr>
      <w:pStyle w:val="af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637E" w:rsidRDefault="005A637E">
      <w:r>
        <w:separator/>
      </w:r>
    </w:p>
  </w:footnote>
  <w:footnote w:type="continuationSeparator" w:id="0">
    <w:p w:rsidR="005A637E" w:rsidRDefault="005A637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50AAC"/>
    <w:multiLevelType w:val="multilevel"/>
    <w:tmpl w:val="06550AAC"/>
    <w:lvl w:ilvl="0">
      <w:start w:val="1"/>
      <w:numFmt w:val="decimal"/>
      <w:pStyle w:val="a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</w:lvl>
  </w:abstractNum>
  <w:abstractNum w:abstractNumId="1">
    <w:nsid w:val="1DE217D3"/>
    <w:multiLevelType w:val="multilevel"/>
    <w:tmpl w:val="1DE217D3"/>
    <w:lvl w:ilvl="0">
      <w:start w:val="2"/>
      <w:numFmt w:val="decimal"/>
      <w:lvlText w:val="%1"/>
      <w:lvlJc w:val="left"/>
      <w:pPr>
        <w:tabs>
          <w:tab w:val="left" w:pos="555"/>
        </w:tabs>
        <w:ind w:left="555" w:hanging="55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left" w:pos="825"/>
        </w:tabs>
        <w:ind w:left="825" w:hanging="555"/>
      </w:pPr>
      <w:rPr>
        <w:rFonts w:hint="default"/>
      </w:rPr>
    </w:lvl>
    <w:lvl w:ilvl="2">
      <w:start w:val="1"/>
      <w:numFmt w:val="decimal"/>
      <w:pStyle w:val="Podrazdel"/>
      <w:lvlText w:val="4.4.%3"/>
      <w:lvlJc w:val="left"/>
      <w:pPr>
        <w:tabs>
          <w:tab w:val="left" w:pos="1260"/>
        </w:tabs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left" w:pos="1890"/>
        </w:tabs>
        <w:ind w:left="189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left" w:pos="2160"/>
        </w:tabs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left" w:pos="2790"/>
        </w:tabs>
        <w:ind w:left="27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left" w:pos="3060"/>
        </w:tabs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left" w:pos="3690"/>
        </w:tabs>
        <w:ind w:left="36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left" w:pos="4320"/>
        </w:tabs>
        <w:ind w:left="4320" w:hanging="2160"/>
      </w:pPr>
      <w:rPr>
        <w:rFonts w:hint="default"/>
      </w:rPr>
    </w:lvl>
  </w:abstractNum>
  <w:abstractNum w:abstractNumId="2">
    <w:nsid w:val="295317F3"/>
    <w:multiLevelType w:val="multilevel"/>
    <w:tmpl w:val="295317F3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225095"/>
    <w:multiLevelType w:val="multilevel"/>
    <w:tmpl w:val="30225095"/>
    <w:lvl w:ilvl="0">
      <w:start w:val="1"/>
      <w:numFmt w:val="bullet"/>
      <w:pStyle w:val="a0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913913C"/>
    <w:multiLevelType w:val="singleLevel"/>
    <w:tmpl w:val="6913913C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abstractNum w:abstractNumId="5">
    <w:nsid w:val="7FD84F20"/>
    <w:multiLevelType w:val="multilevel"/>
    <w:tmpl w:val="7FD84F20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pStyle w:val="2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defaultTabStop w:val="708"/>
  <w:autoHyphenatio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3954"/>
    <w:rsid w:val="000019E3"/>
    <w:rsid w:val="00001D8F"/>
    <w:rsid w:val="00001DFB"/>
    <w:rsid w:val="00003422"/>
    <w:rsid w:val="00003C88"/>
    <w:rsid w:val="000056E1"/>
    <w:rsid w:val="00005934"/>
    <w:rsid w:val="00005D00"/>
    <w:rsid w:val="00005F00"/>
    <w:rsid w:val="0000609E"/>
    <w:rsid w:val="00007F34"/>
    <w:rsid w:val="00010030"/>
    <w:rsid w:val="00010601"/>
    <w:rsid w:val="00010C22"/>
    <w:rsid w:val="00010D25"/>
    <w:rsid w:val="000128BC"/>
    <w:rsid w:val="00013012"/>
    <w:rsid w:val="000132DF"/>
    <w:rsid w:val="000143FD"/>
    <w:rsid w:val="000144A2"/>
    <w:rsid w:val="00015D5B"/>
    <w:rsid w:val="000166B5"/>
    <w:rsid w:val="0002035D"/>
    <w:rsid w:val="00020665"/>
    <w:rsid w:val="000227E1"/>
    <w:rsid w:val="00025C25"/>
    <w:rsid w:val="000265B0"/>
    <w:rsid w:val="00026B32"/>
    <w:rsid w:val="00026E69"/>
    <w:rsid w:val="00026FAF"/>
    <w:rsid w:val="000279A6"/>
    <w:rsid w:val="00034C7E"/>
    <w:rsid w:val="00035F94"/>
    <w:rsid w:val="00036F50"/>
    <w:rsid w:val="000371E5"/>
    <w:rsid w:val="000374FB"/>
    <w:rsid w:val="000412B1"/>
    <w:rsid w:val="000414E3"/>
    <w:rsid w:val="000417FB"/>
    <w:rsid w:val="000419A6"/>
    <w:rsid w:val="00041F87"/>
    <w:rsid w:val="00047476"/>
    <w:rsid w:val="000479AC"/>
    <w:rsid w:val="000521E2"/>
    <w:rsid w:val="00052AD0"/>
    <w:rsid w:val="00052F6E"/>
    <w:rsid w:val="000551AB"/>
    <w:rsid w:val="00056196"/>
    <w:rsid w:val="000562D3"/>
    <w:rsid w:val="00061253"/>
    <w:rsid w:val="00067429"/>
    <w:rsid w:val="0006791D"/>
    <w:rsid w:val="00067940"/>
    <w:rsid w:val="00071560"/>
    <w:rsid w:val="00071643"/>
    <w:rsid w:val="0007200F"/>
    <w:rsid w:val="00072A2A"/>
    <w:rsid w:val="000738A3"/>
    <w:rsid w:val="000749C0"/>
    <w:rsid w:val="00074F5A"/>
    <w:rsid w:val="00080A28"/>
    <w:rsid w:val="00080CBE"/>
    <w:rsid w:val="00082CCF"/>
    <w:rsid w:val="00084C43"/>
    <w:rsid w:val="00085F93"/>
    <w:rsid w:val="00086588"/>
    <w:rsid w:val="00086CB5"/>
    <w:rsid w:val="00087276"/>
    <w:rsid w:val="00090D4F"/>
    <w:rsid w:val="00091683"/>
    <w:rsid w:val="00091B59"/>
    <w:rsid w:val="00094C0F"/>
    <w:rsid w:val="000966CD"/>
    <w:rsid w:val="00096CD7"/>
    <w:rsid w:val="0009742C"/>
    <w:rsid w:val="00097A8D"/>
    <w:rsid w:val="00097A9C"/>
    <w:rsid w:val="000A0E2D"/>
    <w:rsid w:val="000A194B"/>
    <w:rsid w:val="000A2DDF"/>
    <w:rsid w:val="000A7898"/>
    <w:rsid w:val="000B0D3E"/>
    <w:rsid w:val="000B16EF"/>
    <w:rsid w:val="000B2929"/>
    <w:rsid w:val="000B316B"/>
    <w:rsid w:val="000B5032"/>
    <w:rsid w:val="000B61B4"/>
    <w:rsid w:val="000C0845"/>
    <w:rsid w:val="000C2201"/>
    <w:rsid w:val="000C3B6B"/>
    <w:rsid w:val="000C3F35"/>
    <w:rsid w:val="000C5C6B"/>
    <w:rsid w:val="000D086E"/>
    <w:rsid w:val="000D1556"/>
    <w:rsid w:val="000D3DE4"/>
    <w:rsid w:val="000D3F34"/>
    <w:rsid w:val="000D6ACE"/>
    <w:rsid w:val="000D70E9"/>
    <w:rsid w:val="000D73E3"/>
    <w:rsid w:val="000D7881"/>
    <w:rsid w:val="000E1952"/>
    <w:rsid w:val="000E401B"/>
    <w:rsid w:val="000E559D"/>
    <w:rsid w:val="000E5954"/>
    <w:rsid w:val="000F0F2E"/>
    <w:rsid w:val="000F0FAA"/>
    <w:rsid w:val="000F1E78"/>
    <w:rsid w:val="000F52BB"/>
    <w:rsid w:val="000F678F"/>
    <w:rsid w:val="000F68F5"/>
    <w:rsid w:val="000F7BCA"/>
    <w:rsid w:val="001010FB"/>
    <w:rsid w:val="001026E3"/>
    <w:rsid w:val="00105835"/>
    <w:rsid w:val="001077D2"/>
    <w:rsid w:val="00111F14"/>
    <w:rsid w:val="0011384D"/>
    <w:rsid w:val="00113AD2"/>
    <w:rsid w:val="001147CE"/>
    <w:rsid w:val="00114E31"/>
    <w:rsid w:val="00114EC9"/>
    <w:rsid w:val="0011508D"/>
    <w:rsid w:val="00115806"/>
    <w:rsid w:val="00115923"/>
    <w:rsid w:val="00115D0B"/>
    <w:rsid w:val="00116DF3"/>
    <w:rsid w:val="00116FE4"/>
    <w:rsid w:val="00121DA8"/>
    <w:rsid w:val="00122475"/>
    <w:rsid w:val="0012317B"/>
    <w:rsid w:val="00123200"/>
    <w:rsid w:val="00132B6D"/>
    <w:rsid w:val="00134412"/>
    <w:rsid w:val="00135A94"/>
    <w:rsid w:val="00136435"/>
    <w:rsid w:val="00137F94"/>
    <w:rsid w:val="0014175D"/>
    <w:rsid w:val="00141C0C"/>
    <w:rsid w:val="00143F26"/>
    <w:rsid w:val="00145E11"/>
    <w:rsid w:val="00147D6D"/>
    <w:rsid w:val="00147E93"/>
    <w:rsid w:val="00147FAD"/>
    <w:rsid w:val="00150299"/>
    <w:rsid w:val="001532F0"/>
    <w:rsid w:val="00153AC3"/>
    <w:rsid w:val="00157EF0"/>
    <w:rsid w:val="00160EB0"/>
    <w:rsid w:val="001615E8"/>
    <w:rsid w:val="0016230F"/>
    <w:rsid w:val="00163602"/>
    <w:rsid w:val="00165122"/>
    <w:rsid w:val="00165866"/>
    <w:rsid w:val="00165A08"/>
    <w:rsid w:val="00165FDF"/>
    <w:rsid w:val="001671BA"/>
    <w:rsid w:val="00167260"/>
    <w:rsid w:val="00167D22"/>
    <w:rsid w:val="0017104E"/>
    <w:rsid w:val="00173F1B"/>
    <w:rsid w:val="001741D2"/>
    <w:rsid w:val="00174833"/>
    <w:rsid w:val="00174E17"/>
    <w:rsid w:val="00175C5E"/>
    <w:rsid w:val="00176193"/>
    <w:rsid w:val="001771E7"/>
    <w:rsid w:val="00181161"/>
    <w:rsid w:val="001832DA"/>
    <w:rsid w:val="00183ABC"/>
    <w:rsid w:val="00187D01"/>
    <w:rsid w:val="00190411"/>
    <w:rsid w:val="001922B0"/>
    <w:rsid w:val="001938B0"/>
    <w:rsid w:val="00194745"/>
    <w:rsid w:val="00194796"/>
    <w:rsid w:val="00196B52"/>
    <w:rsid w:val="0019753D"/>
    <w:rsid w:val="001A0627"/>
    <w:rsid w:val="001A06BC"/>
    <w:rsid w:val="001A1ECE"/>
    <w:rsid w:val="001A24C5"/>
    <w:rsid w:val="001A300F"/>
    <w:rsid w:val="001A31E2"/>
    <w:rsid w:val="001A45CF"/>
    <w:rsid w:val="001A60A5"/>
    <w:rsid w:val="001A7A97"/>
    <w:rsid w:val="001B0547"/>
    <w:rsid w:val="001B126C"/>
    <w:rsid w:val="001B1F27"/>
    <w:rsid w:val="001B200A"/>
    <w:rsid w:val="001B380A"/>
    <w:rsid w:val="001B38D3"/>
    <w:rsid w:val="001B4EC7"/>
    <w:rsid w:val="001B633D"/>
    <w:rsid w:val="001B6E0E"/>
    <w:rsid w:val="001B6FFB"/>
    <w:rsid w:val="001B75B1"/>
    <w:rsid w:val="001B7B8A"/>
    <w:rsid w:val="001C1652"/>
    <w:rsid w:val="001C2F3A"/>
    <w:rsid w:val="001C3CD6"/>
    <w:rsid w:val="001C4437"/>
    <w:rsid w:val="001C731C"/>
    <w:rsid w:val="001D11CD"/>
    <w:rsid w:val="001D149B"/>
    <w:rsid w:val="001D33BE"/>
    <w:rsid w:val="001E0021"/>
    <w:rsid w:val="001E1F7A"/>
    <w:rsid w:val="001E25B3"/>
    <w:rsid w:val="001E5453"/>
    <w:rsid w:val="001E5DD5"/>
    <w:rsid w:val="001F1EAD"/>
    <w:rsid w:val="001F1F03"/>
    <w:rsid w:val="001F5238"/>
    <w:rsid w:val="001F5854"/>
    <w:rsid w:val="001F5F1C"/>
    <w:rsid w:val="001F624B"/>
    <w:rsid w:val="001F667D"/>
    <w:rsid w:val="002000DB"/>
    <w:rsid w:val="0020101F"/>
    <w:rsid w:val="00201C50"/>
    <w:rsid w:val="00202542"/>
    <w:rsid w:val="002040FC"/>
    <w:rsid w:val="002041C2"/>
    <w:rsid w:val="00204F62"/>
    <w:rsid w:val="00205E18"/>
    <w:rsid w:val="002063F1"/>
    <w:rsid w:val="00207EF7"/>
    <w:rsid w:val="00210086"/>
    <w:rsid w:val="00211504"/>
    <w:rsid w:val="00211772"/>
    <w:rsid w:val="002119BB"/>
    <w:rsid w:val="00212D97"/>
    <w:rsid w:val="00214648"/>
    <w:rsid w:val="002158E0"/>
    <w:rsid w:val="00216B85"/>
    <w:rsid w:val="00220701"/>
    <w:rsid w:val="0022410C"/>
    <w:rsid w:val="00224453"/>
    <w:rsid w:val="0022469F"/>
    <w:rsid w:val="00231A71"/>
    <w:rsid w:val="00231A7A"/>
    <w:rsid w:val="0023348A"/>
    <w:rsid w:val="00233D84"/>
    <w:rsid w:val="00233DEB"/>
    <w:rsid w:val="002340D2"/>
    <w:rsid w:val="00236F21"/>
    <w:rsid w:val="002413AB"/>
    <w:rsid w:val="00241AA0"/>
    <w:rsid w:val="00242405"/>
    <w:rsid w:val="002435F4"/>
    <w:rsid w:val="002441E6"/>
    <w:rsid w:val="00250357"/>
    <w:rsid w:val="00250A49"/>
    <w:rsid w:val="00251C53"/>
    <w:rsid w:val="00251FAC"/>
    <w:rsid w:val="00252D6F"/>
    <w:rsid w:val="002539AF"/>
    <w:rsid w:val="00253B2F"/>
    <w:rsid w:val="00254F8F"/>
    <w:rsid w:val="0025671E"/>
    <w:rsid w:val="002573CC"/>
    <w:rsid w:val="00257A99"/>
    <w:rsid w:val="00257B5F"/>
    <w:rsid w:val="00270CD9"/>
    <w:rsid w:val="00270E0A"/>
    <w:rsid w:val="00274ADC"/>
    <w:rsid w:val="00276EAD"/>
    <w:rsid w:val="002822F4"/>
    <w:rsid w:val="00283F5F"/>
    <w:rsid w:val="0028562B"/>
    <w:rsid w:val="0029172E"/>
    <w:rsid w:val="002940FA"/>
    <w:rsid w:val="0029469F"/>
    <w:rsid w:val="00295280"/>
    <w:rsid w:val="002A03B5"/>
    <w:rsid w:val="002A0634"/>
    <w:rsid w:val="002A181C"/>
    <w:rsid w:val="002A221E"/>
    <w:rsid w:val="002A2BC6"/>
    <w:rsid w:val="002A5989"/>
    <w:rsid w:val="002A68BD"/>
    <w:rsid w:val="002B12C2"/>
    <w:rsid w:val="002B2278"/>
    <w:rsid w:val="002B2DC9"/>
    <w:rsid w:val="002B30EC"/>
    <w:rsid w:val="002B35F3"/>
    <w:rsid w:val="002C21EC"/>
    <w:rsid w:val="002C2AC5"/>
    <w:rsid w:val="002C46F7"/>
    <w:rsid w:val="002C4BC3"/>
    <w:rsid w:val="002C5659"/>
    <w:rsid w:val="002C6F50"/>
    <w:rsid w:val="002C739A"/>
    <w:rsid w:val="002C7A0B"/>
    <w:rsid w:val="002C7EF6"/>
    <w:rsid w:val="002D09B9"/>
    <w:rsid w:val="002D16A2"/>
    <w:rsid w:val="002D29D2"/>
    <w:rsid w:val="002D2A47"/>
    <w:rsid w:val="002D2D69"/>
    <w:rsid w:val="002D6C4F"/>
    <w:rsid w:val="002D6F29"/>
    <w:rsid w:val="002D7388"/>
    <w:rsid w:val="002D74C9"/>
    <w:rsid w:val="002E0B85"/>
    <w:rsid w:val="002E32CB"/>
    <w:rsid w:val="002E5108"/>
    <w:rsid w:val="002E52BF"/>
    <w:rsid w:val="002E596A"/>
    <w:rsid w:val="002E7F14"/>
    <w:rsid w:val="002F4252"/>
    <w:rsid w:val="002F45F6"/>
    <w:rsid w:val="002F6282"/>
    <w:rsid w:val="00300425"/>
    <w:rsid w:val="00301A22"/>
    <w:rsid w:val="0030230C"/>
    <w:rsid w:val="003025ED"/>
    <w:rsid w:val="00302DF5"/>
    <w:rsid w:val="00303A5D"/>
    <w:rsid w:val="00303C9D"/>
    <w:rsid w:val="0030465C"/>
    <w:rsid w:val="00306A73"/>
    <w:rsid w:val="00306ED3"/>
    <w:rsid w:val="00310561"/>
    <w:rsid w:val="00310E0B"/>
    <w:rsid w:val="003114C9"/>
    <w:rsid w:val="003129A5"/>
    <w:rsid w:val="00313017"/>
    <w:rsid w:val="00313449"/>
    <w:rsid w:val="00313BA3"/>
    <w:rsid w:val="00314428"/>
    <w:rsid w:val="003145B7"/>
    <w:rsid w:val="00315302"/>
    <w:rsid w:val="003153A7"/>
    <w:rsid w:val="00315C4A"/>
    <w:rsid w:val="00316080"/>
    <w:rsid w:val="00317B7D"/>
    <w:rsid w:val="003209BD"/>
    <w:rsid w:val="0032175E"/>
    <w:rsid w:val="0032218A"/>
    <w:rsid w:val="00323446"/>
    <w:rsid w:val="0032480D"/>
    <w:rsid w:val="00326D56"/>
    <w:rsid w:val="003300DB"/>
    <w:rsid w:val="00331302"/>
    <w:rsid w:val="00332870"/>
    <w:rsid w:val="00334005"/>
    <w:rsid w:val="00334885"/>
    <w:rsid w:val="003368AB"/>
    <w:rsid w:val="00336904"/>
    <w:rsid w:val="0033742E"/>
    <w:rsid w:val="00337E38"/>
    <w:rsid w:val="00340842"/>
    <w:rsid w:val="0034237D"/>
    <w:rsid w:val="00342C9B"/>
    <w:rsid w:val="00343084"/>
    <w:rsid w:val="00343C04"/>
    <w:rsid w:val="00343C2A"/>
    <w:rsid w:val="003440F4"/>
    <w:rsid w:val="003447F4"/>
    <w:rsid w:val="00344E90"/>
    <w:rsid w:val="00345EA7"/>
    <w:rsid w:val="00346B2B"/>
    <w:rsid w:val="0035132A"/>
    <w:rsid w:val="00352951"/>
    <w:rsid w:val="003529EC"/>
    <w:rsid w:val="003549D4"/>
    <w:rsid w:val="00354C68"/>
    <w:rsid w:val="0035602D"/>
    <w:rsid w:val="00356B45"/>
    <w:rsid w:val="00357A96"/>
    <w:rsid w:val="003612B2"/>
    <w:rsid w:val="00361723"/>
    <w:rsid w:val="00363602"/>
    <w:rsid w:val="003663F9"/>
    <w:rsid w:val="00367A3C"/>
    <w:rsid w:val="00372E17"/>
    <w:rsid w:val="00373286"/>
    <w:rsid w:val="00374623"/>
    <w:rsid w:val="00375C3B"/>
    <w:rsid w:val="00380170"/>
    <w:rsid w:val="003813CC"/>
    <w:rsid w:val="00382FDE"/>
    <w:rsid w:val="003855D4"/>
    <w:rsid w:val="00385BB9"/>
    <w:rsid w:val="00385DCC"/>
    <w:rsid w:val="00387C8B"/>
    <w:rsid w:val="00392093"/>
    <w:rsid w:val="003934B4"/>
    <w:rsid w:val="00393C03"/>
    <w:rsid w:val="0039419A"/>
    <w:rsid w:val="00394277"/>
    <w:rsid w:val="0039462E"/>
    <w:rsid w:val="00395439"/>
    <w:rsid w:val="003956CC"/>
    <w:rsid w:val="00395867"/>
    <w:rsid w:val="003A1A0F"/>
    <w:rsid w:val="003A2794"/>
    <w:rsid w:val="003A3BC8"/>
    <w:rsid w:val="003A44A9"/>
    <w:rsid w:val="003A457F"/>
    <w:rsid w:val="003A6967"/>
    <w:rsid w:val="003A784D"/>
    <w:rsid w:val="003B2EE9"/>
    <w:rsid w:val="003B3E0A"/>
    <w:rsid w:val="003B4873"/>
    <w:rsid w:val="003B49EB"/>
    <w:rsid w:val="003B4ADE"/>
    <w:rsid w:val="003C1421"/>
    <w:rsid w:val="003C1F62"/>
    <w:rsid w:val="003C24C8"/>
    <w:rsid w:val="003C342B"/>
    <w:rsid w:val="003C3791"/>
    <w:rsid w:val="003C3E9F"/>
    <w:rsid w:val="003C56E9"/>
    <w:rsid w:val="003C5D56"/>
    <w:rsid w:val="003C5FEF"/>
    <w:rsid w:val="003C73EB"/>
    <w:rsid w:val="003C7B98"/>
    <w:rsid w:val="003D0242"/>
    <w:rsid w:val="003D0E9E"/>
    <w:rsid w:val="003D2110"/>
    <w:rsid w:val="003D27B4"/>
    <w:rsid w:val="003D4897"/>
    <w:rsid w:val="003D4B62"/>
    <w:rsid w:val="003D5952"/>
    <w:rsid w:val="003D63EC"/>
    <w:rsid w:val="003E1DCD"/>
    <w:rsid w:val="003E214A"/>
    <w:rsid w:val="003E3EBB"/>
    <w:rsid w:val="003E4252"/>
    <w:rsid w:val="003E45A0"/>
    <w:rsid w:val="003E4ACD"/>
    <w:rsid w:val="003E5443"/>
    <w:rsid w:val="003E5594"/>
    <w:rsid w:val="003E6043"/>
    <w:rsid w:val="003E7C7E"/>
    <w:rsid w:val="003F0495"/>
    <w:rsid w:val="003F078E"/>
    <w:rsid w:val="003F1694"/>
    <w:rsid w:val="003F38B7"/>
    <w:rsid w:val="003F3FAE"/>
    <w:rsid w:val="003F6982"/>
    <w:rsid w:val="003F6B2B"/>
    <w:rsid w:val="003F767D"/>
    <w:rsid w:val="00400360"/>
    <w:rsid w:val="004005B3"/>
    <w:rsid w:val="00401383"/>
    <w:rsid w:val="004019D5"/>
    <w:rsid w:val="00402654"/>
    <w:rsid w:val="00402664"/>
    <w:rsid w:val="00402705"/>
    <w:rsid w:val="004029B9"/>
    <w:rsid w:val="00403A11"/>
    <w:rsid w:val="00403E1B"/>
    <w:rsid w:val="004073A8"/>
    <w:rsid w:val="00410E2D"/>
    <w:rsid w:val="00414488"/>
    <w:rsid w:val="00414A7E"/>
    <w:rsid w:val="0041501F"/>
    <w:rsid w:val="00415B66"/>
    <w:rsid w:val="00416B83"/>
    <w:rsid w:val="004205FF"/>
    <w:rsid w:val="004214C6"/>
    <w:rsid w:val="004223CB"/>
    <w:rsid w:val="004231BC"/>
    <w:rsid w:val="00423A07"/>
    <w:rsid w:val="00424045"/>
    <w:rsid w:val="0042486E"/>
    <w:rsid w:val="004250C7"/>
    <w:rsid w:val="00425BC2"/>
    <w:rsid w:val="00427676"/>
    <w:rsid w:val="00430513"/>
    <w:rsid w:val="0043134B"/>
    <w:rsid w:val="0043384C"/>
    <w:rsid w:val="00433F08"/>
    <w:rsid w:val="00434051"/>
    <w:rsid w:val="00434872"/>
    <w:rsid w:val="00434923"/>
    <w:rsid w:val="0043556C"/>
    <w:rsid w:val="00436121"/>
    <w:rsid w:val="00436699"/>
    <w:rsid w:val="0043758C"/>
    <w:rsid w:val="00437B80"/>
    <w:rsid w:val="00437E0A"/>
    <w:rsid w:val="00440512"/>
    <w:rsid w:val="004411A1"/>
    <w:rsid w:val="00441A82"/>
    <w:rsid w:val="004420D3"/>
    <w:rsid w:val="00442F40"/>
    <w:rsid w:val="0044512B"/>
    <w:rsid w:val="00445453"/>
    <w:rsid w:val="00445A8E"/>
    <w:rsid w:val="00452131"/>
    <w:rsid w:val="004523D8"/>
    <w:rsid w:val="0045283F"/>
    <w:rsid w:val="004543CE"/>
    <w:rsid w:val="00457897"/>
    <w:rsid w:val="00461779"/>
    <w:rsid w:val="00461828"/>
    <w:rsid w:val="004638EF"/>
    <w:rsid w:val="004646D2"/>
    <w:rsid w:val="004650A2"/>
    <w:rsid w:val="00465EC5"/>
    <w:rsid w:val="00472B81"/>
    <w:rsid w:val="0047322D"/>
    <w:rsid w:val="00474A3D"/>
    <w:rsid w:val="00474F5B"/>
    <w:rsid w:val="00475EA6"/>
    <w:rsid w:val="0047629B"/>
    <w:rsid w:val="004772B8"/>
    <w:rsid w:val="004773E1"/>
    <w:rsid w:val="00477E44"/>
    <w:rsid w:val="00480301"/>
    <w:rsid w:val="00481C8F"/>
    <w:rsid w:val="00481D54"/>
    <w:rsid w:val="00481E51"/>
    <w:rsid w:val="00482097"/>
    <w:rsid w:val="00482C50"/>
    <w:rsid w:val="004848D3"/>
    <w:rsid w:val="00487161"/>
    <w:rsid w:val="00487BE7"/>
    <w:rsid w:val="00487D44"/>
    <w:rsid w:val="00491B90"/>
    <w:rsid w:val="004942E0"/>
    <w:rsid w:val="004947C5"/>
    <w:rsid w:val="004956AD"/>
    <w:rsid w:val="00495B88"/>
    <w:rsid w:val="00495B9A"/>
    <w:rsid w:val="00495FCD"/>
    <w:rsid w:val="00496BFE"/>
    <w:rsid w:val="004970A4"/>
    <w:rsid w:val="00497185"/>
    <w:rsid w:val="00497BCB"/>
    <w:rsid w:val="004A0ED6"/>
    <w:rsid w:val="004A23A0"/>
    <w:rsid w:val="004A3390"/>
    <w:rsid w:val="004A3EEC"/>
    <w:rsid w:val="004A5464"/>
    <w:rsid w:val="004A5E3B"/>
    <w:rsid w:val="004B0273"/>
    <w:rsid w:val="004B17AB"/>
    <w:rsid w:val="004B29C2"/>
    <w:rsid w:val="004B5013"/>
    <w:rsid w:val="004B753D"/>
    <w:rsid w:val="004B7926"/>
    <w:rsid w:val="004B7AB3"/>
    <w:rsid w:val="004C15ED"/>
    <w:rsid w:val="004C1B2F"/>
    <w:rsid w:val="004C5C12"/>
    <w:rsid w:val="004C632B"/>
    <w:rsid w:val="004C6C8B"/>
    <w:rsid w:val="004D02C2"/>
    <w:rsid w:val="004D17F0"/>
    <w:rsid w:val="004D190C"/>
    <w:rsid w:val="004D3ECC"/>
    <w:rsid w:val="004D75B7"/>
    <w:rsid w:val="004E10C1"/>
    <w:rsid w:val="004E2701"/>
    <w:rsid w:val="004E2AF4"/>
    <w:rsid w:val="004E3068"/>
    <w:rsid w:val="004E5FFA"/>
    <w:rsid w:val="004E619C"/>
    <w:rsid w:val="004F04FD"/>
    <w:rsid w:val="004F0623"/>
    <w:rsid w:val="004F1640"/>
    <w:rsid w:val="004F2FC5"/>
    <w:rsid w:val="004F2FE1"/>
    <w:rsid w:val="00501728"/>
    <w:rsid w:val="00502954"/>
    <w:rsid w:val="00502CC7"/>
    <w:rsid w:val="00503BD2"/>
    <w:rsid w:val="00504475"/>
    <w:rsid w:val="0050480F"/>
    <w:rsid w:val="00504AC9"/>
    <w:rsid w:val="00504B85"/>
    <w:rsid w:val="00505657"/>
    <w:rsid w:val="00505C58"/>
    <w:rsid w:val="005073F6"/>
    <w:rsid w:val="0051361B"/>
    <w:rsid w:val="00513851"/>
    <w:rsid w:val="005162E0"/>
    <w:rsid w:val="00517AA6"/>
    <w:rsid w:val="00520903"/>
    <w:rsid w:val="00521EAA"/>
    <w:rsid w:val="00523A52"/>
    <w:rsid w:val="005240D3"/>
    <w:rsid w:val="00524477"/>
    <w:rsid w:val="005244FB"/>
    <w:rsid w:val="005246F4"/>
    <w:rsid w:val="00526D83"/>
    <w:rsid w:val="00527515"/>
    <w:rsid w:val="00527626"/>
    <w:rsid w:val="00527D6D"/>
    <w:rsid w:val="00527DE5"/>
    <w:rsid w:val="00531C56"/>
    <w:rsid w:val="005326DE"/>
    <w:rsid w:val="00532C52"/>
    <w:rsid w:val="00533C62"/>
    <w:rsid w:val="00534574"/>
    <w:rsid w:val="005357AE"/>
    <w:rsid w:val="005357B6"/>
    <w:rsid w:val="0053737F"/>
    <w:rsid w:val="00541275"/>
    <w:rsid w:val="00541CFB"/>
    <w:rsid w:val="005424B2"/>
    <w:rsid w:val="00542991"/>
    <w:rsid w:val="00542C30"/>
    <w:rsid w:val="005452A3"/>
    <w:rsid w:val="00545CD4"/>
    <w:rsid w:val="00546048"/>
    <w:rsid w:val="005465C7"/>
    <w:rsid w:val="005474A0"/>
    <w:rsid w:val="00547F63"/>
    <w:rsid w:val="0055006A"/>
    <w:rsid w:val="005509F2"/>
    <w:rsid w:val="00550BCA"/>
    <w:rsid w:val="00553602"/>
    <w:rsid w:val="00554D55"/>
    <w:rsid w:val="00555861"/>
    <w:rsid w:val="00556AD2"/>
    <w:rsid w:val="00556E9E"/>
    <w:rsid w:val="005570DF"/>
    <w:rsid w:val="00557CBC"/>
    <w:rsid w:val="00562522"/>
    <w:rsid w:val="0056709A"/>
    <w:rsid w:val="005673AF"/>
    <w:rsid w:val="0056792F"/>
    <w:rsid w:val="005707D1"/>
    <w:rsid w:val="005711AD"/>
    <w:rsid w:val="00571EEB"/>
    <w:rsid w:val="005725CF"/>
    <w:rsid w:val="00572C8D"/>
    <w:rsid w:val="005754C9"/>
    <w:rsid w:val="0057558F"/>
    <w:rsid w:val="00576133"/>
    <w:rsid w:val="0057679A"/>
    <w:rsid w:val="00577071"/>
    <w:rsid w:val="005773DE"/>
    <w:rsid w:val="00577901"/>
    <w:rsid w:val="00577BBB"/>
    <w:rsid w:val="0058040B"/>
    <w:rsid w:val="0058275A"/>
    <w:rsid w:val="005828C3"/>
    <w:rsid w:val="00582DB3"/>
    <w:rsid w:val="00583D03"/>
    <w:rsid w:val="00583EA3"/>
    <w:rsid w:val="0058498D"/>
    <w:rsid w:val="00584C36"/>
    <w:rsid w:val="005856DF"/>
    <w:rsid w:val="00585957"/>
    <w:rsid w:val="00585DAD"/>
    <w:rsid w:val="00585DDE"/>
    <w:rsid w:val="005862FC"/>
    <w:rsid w:val="00586674"/>
    <w:rsid w:val="0058788E"/>
    <w:rsid w:val="00590104"/>
    <w:rsid w:val="00591866"/>
    <w:rsid w:val="0059216A"/>
    <w:rsid w:val="0059445C"/>
    <w:rsid w:val="005971EA"/>
    <w:rsid w:val="005A0394"/>
    <w:rsid w:val="005A355B"/>
    <w:rsid w:val="005A3AC6"/>
    <w:rsid w:val="005A44F6"/>
    <w:rsid w:val="005A637E"/>
    <w:rsid w:val="005B0673"/>
    <w:rsid w:val="005B161E"/>
    <w:rsid w:val="005B55A0"/>
    <w:rsid w:val="005B5F58"/>
    <w:rsid w:val="005B62E0"/>
    <w:rsid w:val="005C02BB"/>
    <w:rsid w:val="005C1B75"/>
    <w:rsid w:val="005C3343"/>
    <w:rsid w:val="005C41DD"/>
    <w:rsid w:val="005C43D3"/>
    <w:rsid w:val="005D0BE9"/>
    <w:rsid w:val="005D1F1E"/>
    <w:rsid w:val="005D2121"/>
    <w:rsid w:val="005D2783"/>
    <w:rsid w:val="005D3497"/>
    <w:rsid w:val="005D3A97"/>
    <w:rsid w:val="005D53D3"/>
    <w:rsid w:val="005D7BB1"/>
    <w:rsid w:val="005E1465"/>
    <w:rsid w:val="005E23D9"/>
    <w:rsid w:val="005E30C8"/>
    <w:rsid w:val="005E3508"/>
    <w:rsid w:val="005E44DE"/>
    <w:rsid w:val="005E5857"/>
    <w:rsid w:val="005E5CE1"/>
    <w:rsid w:val="005E5F26"/>
    <w:rsid w:val="005E72EA"/>
    <w:rsid w:val="005E7BE4"/>
    <w:rsid w:val="005E7D47"/>
    <w:rsid w:val="005E7F8F"/>
    <w:rsid w:val="005F186A"/>
    <w:rsid w:val="005F2778"/>
    <w:rsid w:val="005F54CD"/>
    <w:rsid w:val="005F6599"/>
    <w:rsid w:val="00601803"/>
    <w:rsid w:val="0060267D"/>
    <w:rsid w:val="006056FE"/>
    <w:rsid w:val="0060607B"/>
    <w:rsid w:val="00606A4D"/>
    <w:rsid w:val="00606DE2"/>
    <w:rsid w:val="006100F3"/>
    <w:rsid w:val="00610958"/>
    <w:rsid w:val="00612CC2"/>
    <w:rsid w:val="006140BF"/>
    <w:rsid w:val="00614BB3"/>
    <w:rsid w:val="00615B7C"/>
    <w:rsid w:val="0061629F"/>
    <w:rsid w:val="00616816"/>
    <w:rsid w:val="00617CBA"/>
    <w:rsid w:val="00620124"/>
    <w:rsid w:val="00621B53"/>
    <w:rsid w:val="00623437"/>
    <w:rsid w:val="006241BE"/>
    <w:rsid w:val="006242C2"/>
    <w:rsid w:val="00624C9D"/>
    <w:rsid w:val="006261C8"/>
    <w:rsid w:val="0062708A"/>
    <w:rsid w:val="006271D1"/>
    <w:rsid w:val="00631EB2"/>
    <w:rsid w:val="0063238A"/>
    <w:rsid w:val="0063266D"/>
    <w:rsid w:val="00632BA6"/>
    <w:rsid w:val="00632CD6"/>
    <w:rsid w:val="00632FB6"/>
    <w:rsid w:val="00633796"/>
    <w:rsid w:val="00633C0D"/>
    <w:rsid w:val="00634272"/>
    <w:rsid w:val="006346E4"/>
    <w:rsid w:val="006347CD"/>
    <w:rsid w:val="00634D01"/>
    <w:rsid w:val="00635227"/>
    <w:rsid w:val="00635309"/>
    <w:rsid w:val="00636E00"/>
    <w:rsid w:val="00637246"/>
    <w:rsid w:val="00637408"/>
    <w:rsid w:val="006413EB"/>
    <w:rsid w:val="006414C3"/>
    <w:rsid w:val="00644EB4"/>
    <w:rsid w:val="00646026"/>
    <w:rsid w:val="00646E01"/>
    <w:rsid w:val="00646ED7"/>
    <w:rsid w:val="00647133"/>
    <w:rsid w:val="006533E3"/>
    <w:rsid w:val="00653916"/>
    <w:rsid w:val="00656DE0"/>
    <w:rsid w:val="0065735F"/>
    <w:rsid w:val="00660B85"/>
    <w:rsid w:val="00662F1E"/>
    <w:rsid w:val="00664CBD"/>
    <w:rsid w:val="006659F5"/>
    <w:rsid w:val="0066662C"/>
    <w:rsid w:val="0067025F"/>
    <w:rsid w:val="006703B7"/>
    <w:rsid w:val="00670957"/>
    <w:rsid w:val="00671297"/>
    <w:rsid w:val="00674802"/>
    <w:rsid w:val="00675459"/>
    <w:rsid w:val="00675C8C"/>
    <w:rsid w:val="00675CBE"/>
    <w:rsid w:val="0067638D"/>
    <w:rsid w:val="006767D4"/>
    <w:rsid w:val="0067780E"/>
    <w:rsid w:val="0067786D"/>
    <w:rsid w:val="00677D26"/>
    <w:rsid w:val="006800CF"/>
    <w:rsid w:val="0068067D"/>
    <w:rsid w:val="006806D4"/>
    <w:rsid w:val="006815FD"/>
    <w:rsid w:val="00682151"/>
    <w:rsid w:val="006827A0"/>
    <w:rsid w:val="0068540C"/>
    <w:rsid w:val="00685D35"/>
    <w:rsid w:val="00686275"/>
    <w:rsid w:val="006868AE"/>
    <w:rsid w:val="006868D6"/>
    <w:rsid w:val="00686A3F"/>
    <w:rsid w:val="006907C0"/>
    <w:rsid w:val="006911B0"/>
    <w:rsid w:val="00693165"/>
    <w:rsid w:val="006937E5"/>
    <w:rsid w:val="00695A06"/>
    <w:rsid w:val="006960B8"/>
    <w:rsid w:val="00696E3D"/>
    <w:rsid w:val="00697A98"/>
    <w:rsid w:val="00697EA8"/>
    <w:rsid w:val="006A27BC"/>
    <w:rsid w:val="006A2A12"/>
    <w:rsid w:val="006A4163"/>
    <w:rsid w:val="006A630B"/>
    <w:rsid w:val="006A6C94"/>
    <w:rsid w:val="006A7483"/>
    <w:rsid w:val="006B0B8E"/>
    <w:rsid w:val="006B0BF1"/>
    <w:rsid w:val="006B15B5"/>
    <w:rsid w:val="006B217D"/>
    <w:rsid w:val="006B329E"/>
    <w:rsid w:val="006B3CA2"/>
    <w:rsid w:val="006B5404"/>
    <w:rsid w:val="006B576E"/>
    <w:rsid w:val="006B5A67"/>
    <w:rsid w:val="006B62FE"/>
    <w:rsid w:val="006B7065"/>
    <w:rsid w:val="006B7177"/>
    <w:rsid w:val="006B7B58"/>
    <w:rsid w:val="006C1B16"/>
    <w:rsid w:val="006C33E4"/>
    <w:rsid w:val="006C3D4B"/>
    <w:rsid w:val="006C58C0"/>
    <w:rsid w:val="006C7151"/>
    <w:rsid w:val="006C7B8B"/>
    <w:rsid w:val="006D3B87"/>
    <w:rsid w:val="006D4505"/>
    <w:rsid w:val="006D4520"/>
    <w:rsid w:val="006D6D8A"/>
    <w:rsid w:val="006D771F"/>
    <w:rsid w:val="006D7BCB"/>
    <w:rsid w:val="006E054C"/>
    <w:rsid w:val="006E1669"/>
    <w:rsid w:val="006E1B0C"/>
    <w:rsid w:val="006E5338"/>
    <w:rsid w:val="006E6F83"/>
    <w:rsid w:val="006E77FB"/>
    <w:rsid w:val="006F0B4C"/>
    <w:rsid w:val="006F19D3"/>
    <w:rsid w:val="006F3875"/>
    <w:rsid w:val="006F45DC"/>
    <w:rsid w:val="006F5991"/>
    <w:rsid w:val="006F6CF5"/>
    <w:rsid w:val="007017E7"/>
    <w:rsid w:val="00701947"/>
    <w:rsid w:val="00702804"/>
    <w:rsid w:val="00702EAB"/>
    <w:rsid w:val="00704598"/>
    <w:rsid w:val="007063DB"/>
    <w:rsid w:val="00707882"/>
    <w:rsid w:val="00707B49"/>
    <w:rsid w:val="007112CB"/>
    <w:rsid w:val="00712416"/>
    <w:rsid w:val="0071415E"/>
    <w:rsid w:val="007148F6"/>
    <w:rsid w:val="00714C25"/>
    <w:rsid w:val="0071668C"/>
    <w:rsid w:val="00716ABA"/>
    <w:rsid w:val="00717C37"/>
    <w:rsid w:val="00717F8C"/>
    <w:rsid w:val="00720751"/>
    <w:rsid w:val="00720A8A"/>
    <w:rsid w:val="00720FF4"/>
    <w:rsid w:val="00722087"/>
    <w:rsid w:val="00722FEB"/>
    <w:rsid w:val="007245A4"/>
    <w:rsid w:val="00726754"/>
    <w:rsid w:val="00730452"/>
    <w:rsid w:val="0073133F"/>
    <w:rsid w:val="00734E98"/>
    <w:rsid w:val="00735C60"/>
    <w:rsid w:val="00736E7E"/>
    <w:rsid w:val="00737F8E"/>
    <w:rsid w:val="00741C06"/>
    <w:rsid w:val="0074480E"/>
    <w:rsid w:val="007475B4"/>
    <w:rsid w:val="00750CEB"/>
    <w:rsid w:val="00751925"/>
    <w:rsid w:val="00751E11"/>
    <w:rsid w:val="00752206"/>
    <w:rsid w:val="0075388C"/>
    <w:rsid w:val="00755D02"/>
    <w:rsid w:val="00755D19"/>
    <w:rsid w:val="00757A1E"/>
    <w:rsid w:val="00760437"/>
    <w:rsid w:val="00760A8F"/>
    <w:rsid w:val="00761235"/>
    <w:rsid w:val="00761526"/>
    <w:rsid w:val="0076225E"/>
    <w:rsid w:val="007626E4"/>
    <w:rsid w:val="007629CC"/>
    <w:rsid w:val="00763338"/>
    <w:rsid w:val="00763C8F"/>
    <w:rsid w:val="00765816"/>
    <w:rsid w:val="00765E82"/>
    <w:rsid w:val="00770359"/>
    <w:rsid w:val="007709B5"/>
    <w:rsid w:val="00771023"/>
    <w:rsid w:val="00775735"/>
    <w:rsid w:val="0077578F"/>
    <w:rsid w:val="0077708A"/>
    <w:rsid w:val="00777120"/>
    <w:rsid w:val="007771A2"/>
    <w:rsid w:val="00777E87"/>
    <w:rsid w:val="00784BF0"/>
    <w:rsid w:val="00785B1D"/>
    <w:rsid w:val="0078606B"/>
    <w:rsid w:val="00787536"/>
    <w:rsid w:val="00787E09"/>
    <w:rsid w:val="00790466"/>
    <w:rsid w:val="0079152A"/>
    <w:rsid w:val="00791F4C"/>
    <w:rsid w:val="00792111"/>
    <w:rsid w:val="007928D6"/>
    <w:rsid w:val="00794581"/>
    <w:rsid w:val="007946B0"/>
    <w:rsid w:val="00797654"/>
    <w:rsid w:val="00797CD0"/>
    <w:rsid w:val="007A1136"/>
    <w:rsid w:val="007A1F6D"/>
    <w:rsid w:val="007A22DD"/>
    <w:rsid w:val="007A296C"/>
    <w:rsid w:val="007A5022"/>
    <w:rsid w:val="007A6E20"/>
    <w:rsid w:val="007B09F6"/>
    <w:rsid w:val="007B0A7B"/>
    <w:rsid w:val="007B1F88"/>
    <w:rsid w:val="007B25B8"/>
    <w:rsid w:val="007B2BBF"/>
    <w:rsid w:val="007B2F04"/>
    <w:rsid w:val="007B4817"/>
    <w:rsid w:val="007B525C"/>
    <w:rsid w:val="007B6476"/>
    <w:rsid w:val="007B695D"/>
    <w:rsid w:val="007C1EF1"/>
    <w:rsid w:val="007C2745"/>
    <w:rsid w:val="007C4413"/>
    <w:rsid w:val="007C62C2"/>
    <w:rsid w:val="007C721F"/>
    <w:rsid w:val="007C724D"/>
    <w:rsid w:val="007C7F53"/>
    <w:rsid w:val="007D01AA"/>
    <w:rsid w:val="007D0A0C"/>
    <w:rsid w:val="007D16DE"/>
    <w:rsid w:val="007D1E07"/>
    <w:rsid w:val="007D2586"/>
    <w:rsid w:val="007D3BB2"/>
    <w:rsid w:val="007D5051"/>
    <w:rsid w:val="007D59BA"/>
    <w:rsid w:val="007D76BA"/>
    <w:rsid w:val="007D77AE"/>
    <w:rsid w:val="007E1605"/>
    <w:rsid w:val="007E18A4"/>
    <w:rsid w:val="007E1953"/>
    <w:rsid w:val="007E1EED"/>
    <w:rsid w:val="007E2437"/>
    <w:rsid w:val="007E28D8"/>
    <w:rsid w:val="007E2DD6"/>
    <w:rsid w:val="007E3C6A"/>
    <w:rsid w:val="007E3FD8"/>
    <w:rsid w:val="007E5974"/>
    <w:rsid w:val="007E5C8D"/>
    <w:rsid w:val="007F0391"/>
    <w:rsid w:val="007F08BB"/>
    <w:rsid w:val="007F09EE"/>
    <w:rsid w:val="007F2B4B"/>
    <w:rsid w:val="007F37C9"/>
    <w:rsid w:val="007F3815"/>
    <w:rsid w:val="007F53CD"/>
    <w:rsid w:val="007F5FE8"/>
    <w:rsid w:val="007F7177"/>
    <w:rsid w:val="007F7C4F"/>
    <w:rsid w:val="00800795"/>
    <w:rsid w:val="00800C36"/>
    <w:rsid w:val="00801F4A"/>
    <w:rsid w:val="008040E9"/>
    <w:rsid w:val="0080518E"/>
    <w:rsid w:val="00805331"/>
    <w:rsid w:val="00807CA1"/>
    <w:rsid w:val="00807CEE"/>
    <w:rsid w:val="00807FAB"/>
    <w:rsid w:val="00810656"/>
    <w:rsid w:val="00811226"/>
    <w:rsid w:val="00811F02"/>
    <w:rsid w:val="00812E5D"/>
    <w:rsid w:val="00812F26"/>
    <w:rsid w:val="0081372B"/>
    <w:rsid w:val="00813D6E"/>
    <w:rsid w:val="00814DE8"/>
    <w:rsid w:val="008150C1"/>
    <w:rsid w:val="00815D8F"/>
    <w:rsid w:val="008164BA"/>
    <w:rsid w:val="00816626"/>
    <w:rsid w:val="00816D33"/>
    <w:rsid w:val="008176C1"/>
    <w:rsid w:val="008209FB"/>
    <w:rsid w:val="008210EB"/>
    <w:rsid w:val="008211D0"/>
    <w:rsid w:val="0082184B"/>
    <w:rsid w:val="008223CC"/>
    <w:rsid w:val="0082400C"/>
    <w:rsid w:val="00827729"/>
    <w:rsid w:val="00827E90"/>
    <w:rsid w:val="00830436"/>
    <w:rsid w:val="00830479"/>
    <w:rsid w:val="0083174D"/>
    <w:rsid w:val="00831AF9"/>
    <w:rsid w:val="008323C5"/>
    <w:rsid w:val="00833871"/>
    <w:rsid w:val="008355B1"/>
    <w:rsid w:val="008357E6"/>
    <w:rsid w:val="008365B3"/>
    <w:rsid w:val="00837818"/>
    <w:rsid w:val="00837991"/>
    <w:rsid w:val="00840975"/>
    <w:rsid w:val="008421E8"/>
    <w:rsid w:val="0084227F"/>
    <w:rsid w:val="00844011"/>
    <w:rsid w:val="00844499"/>
    <w:rsid w:val="00845262"/>
    <w:rsid w:val="00846ABB"/>
    <w:rsid w:val="00846AEE"/>
    <w:rsid w:val="0084783B"/>
    <w:rsid w:val="00851CB3"/>
    <w:rsid w:val="008545E5"/>
    <w:rsid w:val="008577F6"/>
    <w:rsid w:val="008578DC"/>
    <w:rsid w:val="00860397"/>
    <w:rsid w:val="0086300B"/>
    <w:rsid w:val="0086307B"/>
    <w:rsid w:val="008630CD"/>
    <w:rsid w:val="00865D69"/>
    <w:rsid w:val="00867246"/>
    <w:rsid w:val="00867548"/>
    <w:rsid w:val="00867C5D"/>
    <w:rsid w:val="008706F9"/>
    <w:rsid w:val="00870E0C"/>
    <w:rsid w:val="0087157E"/>
    <w:rsid w:val="008717BE"/>
    <w:rsid w:val="00871A33"/>
    <w:rsid w:val="00871E76"/>
    <w:rsid w:val="00875E83"/>
    <w:rsid w:val="00877947"/>
    <w:rsid w:val="00881169"/>
    <w:rsid w:val="008853B3"/>
    <w:rsid w:val="00885F0B"/>
    <w:rsid w:val="008863D7"/>
    <w:rsid w:val="00886764"/>
    <w:rsid w:val="008868FE"/>
    <w:rsid w:val="00890121"/>
    <w:rsid w:val="008908E7"/>
    <w:rsid w:val="00891F77"/>
    <w:rsid w:val="008937D0"/>
    <w:rsid w:val="0089395C"/>
    <w:rsid w:val="00894168"/>
    <w:rsid w:val="00894A16"/>
    <w:rsid w:val="00895587"/>
    <w:rsid w:val="00895AFF"/>
    <w:rsid w:val="0089612D"/>
    <w:rsid w:val="00896B56"/>
    <w:rsid w:val="0089706D"/>
    <w:rsid w:val="008975B4"/>
    <w:rsid w:val="00897952"/>
    <w:rsid w:val="008A3E47"/>
    <w:rsid w:val="008A4532"/>
    <w:rsid w:val="008A4F53"/>
    <w:rsid w:val="008B01CF"/>
    <w:rsid w:val="008B0641"/>
    <w:rsid w:val="008B0BB1"/>
    <w:rsid w:val="008B25A4"/>
    <w:rsid w:val="008B2B85"/>
    <w:rsid w:val="008B36C2"/>
    <w:rsid w:val="008B4554"/>
    <w:rsid w:val="008B77FE"/>
    <w:rsid w:val="008B7C79"/>
    <w:rsid w:val="008C0614"/>
    <w:rsid w:val="008C0727"/>
    <w:rsid w:val="008C08EF"/>
    <w:rsid w:val="008C0C13"/>
    <w:rsid w:val="008C316B"/>
    <w:rsid w:val="008C49DF"/>
    <w:rsid w:val="008C4C86"/>
    <w:rsid w:val="008C50B4"/>
    <w:rsid w:val="008C6126"/>
    <w:rsid w:val="008C70AA"/>
    <w:rsid w:val="008C746C"/>
    <w:rsid w:val="008C7C0B"/>
    <w:rsid w:val="008C7DBE"/>
    <w:rsid w:val="008D0AAC"/>
    <w:rsid w:val="008D2FFE"/>
    <w:rsid w:val="008D5BF6"/>
    <w:rsid w:val="008D6A16"/>
    <w:rsid w:val="008D6B42"/>
    <w:rsid w:val="008D792E"/>
    <w:rsid w:val="008D79AA"/>
    <w:rsid w:val="008D7B5C"/>
    <w:rsid w:val="008D7DB8"/>
    <w:rsid w:val="008E0EA2"/>
    <w:rsid w:val="008E1DC7"/>
    <w:rsid w:val="008E1E23"/>
    <w:rsid w:val="008E2927"/>
    <w:rsid w:val="008E3122"/>
    <w:rsid w:val="008E7B35"/>
    <w:rsid w:val="008F09B2"/>
    <w:rsid w:val="008F2323"/>
    <w:rsid w:val="008F2856"/>
    <w:rsid w:val="008F33E1"/>
    <w:rsid w:val="008F4382"/>
    <w:rsid w:val="008F4DFD"/>
    <w:rsid w:val="008F5056"/>
    <w:rsid w:val="008F641A"/>
    <w:rsid w:val="008F7157"/>
    <w:rsid w:val="00900833"/>
    <w:rsid w:val="0090182A"/>
    <w:rsid w:val="009021EC"/>
    <w:rsid w:val="009024EC"/>
    <w:rsid w:val="009061F9"/>
    <w:rsid w:val="00906A21"/>
    <w:rsid w:val="00910473"/>
    <w:rsid w:val="0091077E"/>
    <w:rsid w:val="00910D19"/>
    <w:rsid w:val="00911033"/>
    <w:rsid w:val="00912CB6"/>
    <w:rsid w:val="00913FA8"/>
    <w:rsid w:val="00914A58"/>
    <w:rsid w:val="00915039"/>
    <w:rsid w:val="009160A5"/>
    <w:rsid w:val="00916AD0"/>
    <w:rsid w:val="009204BF"/>
    <w:rsid w:val="009207B7"/>
    <w:rsid w:val="009247A0"/>
    <w:rsid w:val="00926362"/>
    <w:rsid w:val="009303EE"/>
    <w:rsid w:val="009305D7"/>
    <w:rsid w:val="009307E0"/>
    <w:rsid w:val="00931D8E"/>
    <w:rsid w:val="00933D6C"/>
    <w:rsid w:val="00934974"/>
    <w:rsid w:val="00936D7F"/>
    <w:rsid w:val="0094162D"/>
    <w:rsid w:val="00941A59"/>
    <w:rsid w:val="00942A58"/>
    <w:rsid w:val="00946131"/>
    <w:rsid w:val="00946839"/>
    <w:rsid w:val="00946913"/>
    <w:rsid w:val="00947078"/>
    <w:rsid w:val="00951980"/>
    <w:rsid w:val="00953296"/>
    <w:rsid w:val="009539D4"/>
    <w:rsid w:val="0095619D"/>
    <w:rsid w:val="0096053B"/>
    <w:rsid w:val="0096076E"/>
    <w:rsid w:val="00961A02"/>
    <w:rsid w:val="00962527"/>
    <w:rsid w:val="009626CE"/>
    <w:rsid w:val="00962CD5"/>
    <w:rsid w:val="0096309D"/>
    <w:rsid w:val="00964C2D"/>
    <w:rsid w:val="00965540"/>
    <w:rsid w:val="00966F9C"/>
    <w:rsid w:val="00967087"/>
    <w:rsid w:val="009703D5"/>
    <w:rsid w:val="009710D6"/>
    <w:rsid w:val="009714D9"/>
    <w:rsid w:val="009745E5"/>
    <w:rsid w:val="0097475A"/>
    <w:rsid w:val="009774F8"/>
    <w:rsid w:val="00977CA6"/>
    <w:rsid w:val="0098056F"/>
    <w:rsid w:val="00980B5C"/>
    <w:rsid w:val="00981D06"/>
    <w:rsid w:val="0098235C"/>
    <w:rsid w:val="00982C37"/>
    <w:rsid w:val="00984518"/>
    <w:rsid w:val="009858CE"/>
    <w:rsid w:val="00985CB4"/>
    <w:rsid w:val="00990C6C"/>
    <w:rsid w:val="00992B7E"/>
    <w:rsid w:val="00994436"/>
    <w:rsid w:val="00995440"/>
    <w:rsid w:val="009966D5"/>
    <w:rsid w:val="009972F3"/>
    <w:rsid w:val="009A0BDE"/>
    <w:rsid w:val="009A0D82"/>
    <w:rsid w:val="009A1067"/>
    <w:rsid w:val="009A1445"/>
    <w:rsid w:val="009A16B3"/>
    <w:rsid w:val="009A3875"/>
    <w:rsid w:val="009A3DE1"/>
    <w:rsid w:val="009A42AE"/>
    <w:rsid w:val="009A5646"/>
    <w:rsid w:val="009A60F9"/>
    <w:rsid w:val="009A7AA3"/>
    <w:rsid w:val="009A7F7A"/>
    <w:rsid w:val="009B092D"/>
    <w:rsid w:val="009B2346"/>
    <w:rsid w:val="009B246C"/>
    <w:rsid w:val="009B2801"/>
    <w:rsid w:val="009B2ADD"/>
    <w:rsid w:val="009B2C54"/>
    <w:rsid w:val="009B5689"/>
    <w:rsid w:val="009B5F9D"/>
    <w:rsid w:val="009C00A3"/>
    <w:rsid w:val="009C17CF"/>
    <w:rsid w:val="009C4668"/>
    <w:rsid w:val="009C6444"/>
    <w:rsid w:val="009C65F8"/>
    <w:rsid w:val="009C706A"/>
    <w:rsid w:val="009C77A3"/>
    <w:rsid w:val="009D5CA4"/>
    <w:rsid w:val="009D7FEC"/>
    <w:rsid w:val="009E192F"/>
    <w:rsid w:val="009E1A2C"/>
    <w:rsid w:val="009E3160"/>
    <w:rsid w:val="009E635A"/>
    <w:rsid w:val="009E6C47"/>
    <w:rsid w:val="009F004B"/>
    <w:rsid w:val="009F1BC3"/>
    <w:rsid w:val="009F21D4"/>
    <w:rsid w:val="009F3DD8"/>
    <w:rsid w:val="009F4407"/>
    <w:rsid w:val="009F6A3B"/>
    <w:rsid w:val="009F6F7D"/>
    <w:rsid w:val="009F7B81"/>
    <w:rsid w:val="00A005A5"/>
    <w:rsid w:val="00A009D0"/>
    <w:rsid w:val="00A01777"/>
    <w:rsid w:val="00A01C62"/>
    <w:rsid w:val="00A02B16"/>
    <w:rsid w:val="00A02F3A"/>
    <w:rsid w:val="00A031BB"/>
    <w:rsid w:val="00A03954"/>
    <w:rsid w:val="00A03F37"/>
    <w:rsid w:val="00A0400F"/>
    <w:rsid w:val="00A04370"/>
    <w:rsid w:val="00A046FE"/>
    <w:rsid w:val="00A05017"/>
    <w:rsid w:val="00A076C2"/>
    <w:rsid w:val="00A10127"/>
    <w:rsid w:val="00A107EC"/>
    <w:rsid w:val="00A10A98"/>
    <w:rsid w:val="00A11440"/>
    <w:rsid w:val="00A11D7B"/>
    <w:rsid w:val="00A11DEA"/>
    <w:rsid w:val="00A11F45"/>
    <w:rsid w:val="00A149FC"/>
    <w:rsid w:val="00A14D30"/>
    <w:rsid w:val="00A169ED"/>
    <w:rsid w:val="00A16CC4"/>
    <w:rsid w:val="00A17677"/>
    <w:rsid w:val="00A212DE"/>
    <w:rsid w:val="00A213E5"/>
    <w:rsid w:val="00A22A0D"/>
    <w:rsid w:val="00A22BF4"/>
    <w:rsid w:val="00A24E5F"/>
    <w:rsid w:val="00A26065"/>
    <w:rsid w:val="00A308CD"/>
    <w:rsid w:val="00A34914"/>
    <w:rsid w:val="00A34B70"/>
    <w:rsid w:val="00A35FDD"/>
    <w:rsid w:val="00A37394"/>
    <w:rsid w:val="00A425B0"/>
    <w:rsid w:val="00A43D38"/>
    <w:rsid w:val="00A446BE"/>
    <w:rsid w:val="00A44DE9"/>
    <w:rsid w:val="00A45442"/>
    <w:rsid w:val="00A4568E"/>
    <w:rsid w:val="00A45E1D"/>
    <w:rsid w:val="00A467D5"/>
    <w:rsid w:val="00A46A01"/>
    <w:rsid w:val="00A46D0A"/>
    <w:rsid w:val="00A46D5A"/>
    <w:rsid w:val="00A47CCD"/>
    <w:rsid w:val="00A50EA1"/>
    <w:rsid w:val="00A51403"/>
    <w:rsid w:val="00A51774"/>
    <w:rsid w:val="00A51EF1"/>
    <w:rsid w:val="00A535CC"/>
    <w:rsid w:val="00A53E32"/>
    <w:rsid w:val="00A546A1"/>
    <w:rsid w:val="00A555D5"/>
    <w:rsid w:val="00A56056"/>
    <w:rsid w:val="00A60388"/>
    <w:rsid w:val="00A605CA"/>
    <w:rsid w:val="00A606AD"/>
    <w:rsid w:val="00A606F1"/>
    <w:rsid w:val="00A61FEA"/>
    <w:rsid w:val="00A63DAF"/>
    <w:rsid w:val="00A64CB5"/>
    <w:rsid w:val="00A653FD"/>
    <w:rsid w:val="00A67251"/>
    <w:rsid w:val="00A672E6"/>
    <w:rsid w:val="00A676A7"/>
    <w:rsid w:val="00A70643"/>
    <w:rsid w:val="00A717AA"/>
    <w:rsid w:val="00A71FE9"/>
    <w:rsid w:val="00A73B71"/>
    <w:rsid w:val="00A75951"/>
    <w:rsid w:val="00A76F70"/>
    <w:rsid w:val="00A76FB8"/>
    <w:rsid w:val="00A770FB"/>
    <w:rsid w:val="00A7775C"/>
    <w:rsid w:val="00A80A1D"/>
    <w:rsid w:val="00A80F64"/>
    <w:rsid w:val="00A8120D"/>
    <w:rsid w:val="00A83268"/>
    <w:rsid w:val="00A840E6"/>
    <w:rsid w:val="00A841C4"/>
    <w:rsid w:val="00A8522E"/>
    <w:rsid w:val="00A86953"/>
    <w:rsid w:val="00A915CB"/>
    <w:rsid w:val="00A91B80"/>
    <w:rsid w:val="00A935AE"/>
    <w:rsid w:val="00A93FF7"/>
    <w:rsid w:val="00A9688B"/>
    <w:rsid w:val="00A968A8"/>
    <w:rsid w:val="00A97673"/>
    <w:rsid w:val="00AA08E8"/>
    <w:rsid w:val="00AA193C"/>
    <w:rsid w:val="00AA1B09"/>
    <w:rsid w:val="00AA236C"/>
    <w:rsid w:val="00AA35F8"/>
    <w:rsid w:val="00AA7CCA"/>
    <w:rsid w:val="00AB0872"/>
    <w:rsid w:val="00AB0C02"/>
    <w:rsid w:val="00AB142F"/>
    <w:rsid w:val="00AB2146"/>
    <w:rsid w:val="00AB4114"/>
    <w:rsid w:val="00AB56AC"/>
    <w:rsid w:val="00AB6E4B"/>
    <w:rsid w:val="00AB70D4"/>
    <w:rsid w:val="00AC054A"/>
    <w:rsid w:val="00AC085F"/>
    <w:rsid w:val="00AC1D7D"/>
    <w:rsid w:val="00AC1D98"/>
    <w:rsid w:val="00AC28C5"/>
    <w:rsid w:val="00AC417B"/>
    <w:rsid w:val="00AC795C"/>
    <w:rsid w:val="00AC7DED"/>
    <w:rsid w:val="00AD0FFF"/>
    <w:rsid w:val="00AD14C3"/>
    <w:rsid w:val="00AD2AD5"/>
    <w:rsid w:val="00AD531A"/>
    <w:rsid w:val="00AD6FC2"/>
    <w:rsid w:val="00AD7871"/>
    <w:rsid w:val="00AD7EA6"/>
    <w:rsid w:val="00AE1348"/>
    <w:rsid w:val="00AE14B8"/>
    <w:rsid w:val="00AE1A7D"/>
    <w:rsid w:val="00AE1FC1"/>
    <w:rsid w:val="00AE2FB9"/>
    <w:rsid w:val="00AE309D"/>
    <w:rsid w:val="00AE4E07"/>
    <w:rsid w:val="00AE5385"/>
    <w:rsid w:val="00AE6631"/>
    <w:rsid w:val="00AF135B"/>
    <w:rsid w:val="00AF2D0E"/>
    <w:rsid w:val="00AF31DC"/>
    <w:rsid w:val="00B068EA"/>
    <w:rsid w:val="00B06C41"/>
    <w:rsid w:val="00B06DED"/>
    <w:rsid w:val="00B07E81"/>
    <w:rsid w:val="00B10D4E"/>
    <w:rsid w:val="00B114A0"/>
    <w:rsid w:val="00B11E6B"/>
    <w:rsid w:val="00B1299F"/>
    <w:rsid w:val="00B12FFC"/>
    <w:rsid w:val="00B13986"/>
    <w:rsid w:val="00B16C8D"/>
    <w:rsid w:val="00B17877"/>
    <w:rsid w:val="00B178DF"/>
    <w:rsid w:val="00B204EC"/>
    <w:rsid w:val="00B21CD6"/>
    <w:rsid w:val="00B2352D"/>
    <w:rsid w:val="00B262F9"/>
    <w:rsid w:val="00B2648F"/>
    <w:rsid w:val="00B27124"/>
    <w:rsid w:val="00B27288"/>
    <w:rsid w:val="00B27F78"/>
    <w:rsid w:val="00B32415"/>
    <w:rsid w:val="00B32A61"/>
    <w:rsid w:val="00B32BCA"/>
    <w:rsid w:val="00B3305A"/>
    <w:rsid w:val="00B33D86"/>
    <w:rsid w:val="00B33F4F"/>
    <w:rsid w:val="00B34250"/>
    <w:rsid w:val="00B34651"/>
    <w:rsid w:val="00B36DAF"/>
    <w:rsid w:val="00B37506"/>
    <w:rsid w:val="00B4073B"/>
    <w:rsid w:val="00B4102C"/>
    <w:rsid w:val="00B41765"/>
    <w:rsid w:val="00B42511"/>
    <w:rsid w:val="00B431A8"/>
    <w:rsid w:val="00B43D90"/>
    <w:rsid w:val="00B443A8"/>
    <w:rsid w:val="00B444B2"/>
    <w:rsid w:val="00B44A85"/>
    <w:rsid w:val="00B46F44"/>
    <w:rsid w:val="00B47622"/>
    <w:rsid w:val="00B51F2D"/>
    <w:rsid w:val="00B521D9"/>
    <w:rsid w:val="00B52775"/>
    <w:rsid w:val="00B53543"/>
    <w:rsid w:val="00B543E8"/>
    <w:rsid w:val="00B54C93"/>
    <w:rsid w:val="00B56A63"/>
    <w:rsid w:val="00B57618"/>
    <w:rsid w:val="00B612B2"/>
    <w:rsid w:val="00B61D3B"/>
    <w:rsid w:val="00B62981"/>
    <w:rsid w:val="00B62A8D"/>
    <w:rsid w:val="00B63F98"/>
    <w:rsid w:val="00B64437"/>
    <w:rsid w:val="00B646C0"/>
    <w:rsid w:val="00B64D10"/>
    <w:rsid w:val="00B67288"/>
    <w:rsid w:val="00B678F4"/>
    <w:rsid w:val="00B70125"/>
    <w:rsid w:val="00B70F84"/>
    <w:rsid w:val="00B7106A"/>
    <w:rsid w:val="00B7120C"/>
    <w:rsid w:val="00B71956"/>
    <w:rsid w:val="00B71982"/>
    <w:rsid w:val="00B71ACB"/>
    <w:rsid w:val="00B72580"/>
    <w:rsid w:val="00B73115"/>
    <w:rsid w:val="00B74DB6"/>
    <w:rsid w:val="00B75520"/>
    <w:rsid w:val="00B75B3E"/>
    <w:rsid w:val="00B76D89"/>
    <w:rsid w:val="00B80033"/>
    <w:rsid w:val="00B800C3"/>
    <w:rsid w:val="00B80600"/>
    <w:rsid w:val="00B81810"/>
    <w:rsid w:val="00B8399E"/>
    <w:rsid w:val="00B84ADF"/>
    <w:rsid w:val="00B85362"/>
    <w:rsid w:val="00B8613F"/>
    <w:rsid w:val="00B86D7E"/>
    <w:rsid w:val="00B9153D"/>
    <w:rsid w:val="00B91EFF"/>
    <w:rsid w:val="00B91F72"/>
    <w:rsid w:val="00B922E7"/>
    <w:rsid w:val="00B9265D"/>
    <w:rsid w:val="00B92ABE"/>
    <w:rsid w:val="00B943DC"/>
    <w:rsid w:val="00B961AC"/>
    <w:rsid w:val="00B9685C"/>
    <w:rsid w:val="00B9773D"/>
    <w:rsid w:val="00BA1BE4"/>
    <w:rsid w:val="00BA2329"/>
    <w:rsid w:val="00BA24B6"/>
    <w:rsid w:val="00BA4482"/>
    <w:rsid w:val="00BA53B7"/>
    <w:rsid w:val="00BA5704"/>
    <w:rsid w:val="00BA5F29"/>
    <w:rsid w:val="00BA6170"/>
    <w:rsid w:val="00BB005B"/>
    <w:rsid w:val="00BB14F8"/>
    <w:rsid w:val="00BB22C8"/>
    <w:rsid w:val="00BB3A75"/>
    <w:rsid w:val="00BB4361"/>
    <w:rsid w:val="00BB4DC5"/>
    <w:rsid w:val="00BB6DD5"/>
    <w:rsid w:val="00BB6ED9"/>
    <w:rsid w:val="00BB7076"/>
    <w:rsid w:val="00BB7B42"/>
    <w:rsid w:val="00BC0217"/>
    <w:rsid w:val="00BC0AA9"/>
    <w:rsid w:val="00BC1C62"/>
    <w:rsid w:val="00BC244B"/>
    <w:rsid w:val="00BC52A8"/>
    <w:rsid w:val="00BC6A43"/>
    <w:rsid w:val="00BC794F"/>
    <w:rsid w:val="00BC7F31"/>
    <w:rsid w:val="00BD0491"/>
    <w:rsid w:val="00BD0AB0"/>
    <w:rsid w:val="00BD0D9D"/>
    <w:rsid w:val="00BD16E1"/>
    <w:rsid w:val="00BD2982"/>
    <w:rsid w:val="00BD2B1B"/>
    <w:rsid w:val="00BD3BD0"/>
    <w:rsid w:val="00BD3C12"/>
    <w:rsid w:val="00BD440A"/>
    <w:rsid w:val="00BD4AA8"/>
    <w:rsid w:val="00BE0077"/>
    <w:rsid w:val="00BE014B"/>
    <w:rsid w:val="00BE0997"/>
    <w:rsid w:val="00BE0C54"/>
    <w:rsid w:val="00BE27E1"/>
    <w:rsid w:val="00BE359C"/>
    <w:rsid w:val="00BE5C1E"/>
    <w:rsid w:val="00BE64EE"/>
    <w:rsid w:val="00BE6653"/>
    <w:rsid w:val="00BE6F14"/>
    <w:rsid w:val="00BE7091"/>
    <w:rsid w:val="00BE7A30"/>
    <w:rsid w:val="00BF00BB"/>
    <w:rsid w:val="00BF04E2"/>
    <w:rsid w:val="00BF07AE"/>
    <w:rsid w:val="00BF0AE0"/>
    <w:rsid w:val="00BF1109"/>
    <w:rsid w:val="00BF1798"/>
    <w:rsid w:val="00BF26FD"/>
    <w:rsid w:val="00BF2AFC"/>
    <w:rsid w:val="00BF5424"/>
    <w:rsid w:val="00BF5916"/>
    <w:rsid w:val="00BF72C8"/>
    <w:rsid w:val="00C00249"/>
    <w:rsid w:val="00C00ACD"/>
    <w:rsid w:val="00C00D8A"/>
    <w:rsid w:val="00C01634"/>
    <w:rsid w:val="00C02C7A"/>
    <w:rsid w:val="00C03A93"/>
    <w:rsid w:val="00C0410A"/>
    <w:rsid w:val="00C048F4"/>
    <w:rsid w:val="00C05D5F"/>
    <w:rsid w:val="00C0609E"/>
    <w:rsid w:val="00C06799"/>
    <w:rsid w:val="00C077CA"/>
    <w:rsid w:val="00C10246"/>
    <w:rsid w:val="00C1060B"/>
    <w:rsid w:val="00C10691"/>
    <w:rsid w:val="00C11B07"/>
    <w:rsid w:val="00C128C7"/>
    <w:rsid w:val="00C131DB"/>
    <w:rsid w:val="00C1429C"/>
    <w:rsid w:val="00C14921"/>
    <w:rsid w:val="00C15C2D"/>
    <w:rsid w:val="00C15F77"/>
    <w:rsid w:val="00C16984"/>
    <w:rsid w:val="00C176A9"/>
    <w:rsid w:val="00C203FB"/>
    <w:rsid w:val="00C20DEB"/>
    <w:rsid w:val="00C216FF"/>
    <w:rsid w:val="00C2201E"/>
    <w:rsid w:val="00C22A84"/>
    <w:rsid w:val="00C23EAB"/>
    <w:rsid w:val="00C23F79"/>
    <w:rsid w:val="00C247E8"/>
    <w:rsid w:val="00C25283"/>
    <w:rsid w:val="00C301C9"/>
    <w:rsid w:val="00C30BA6"/>
    <w:rsid w:val="00C30E48"/>
    <w:rsid w:val="00C319A6"/>
    <w:rsid w:val="00C32155"/>
    <w:rsid w:val="00C321C7"/>
    <w:rsid w:val="00C324BF"/>
    <w:rsid w:val="00C32858"/>
    <w:rsid w:val="00C32D50"/>
    <w:rsid w:val="00C33753"/>
    <w:rsid w:val="00C3670F"/>
    <w:rsid w:val="00C3703C"/>
    <w:rsid w:val="00C404C0"/>
    <w:rsid w:val="00C415E2"/>
    <w:rsid w:val="00C41787"/>
    <w:rsid w:val="00C4307B"/>
    <w:rsid w:val="00C449EE"/>
    <w:rsid w:val="00C52D53"/>
    <w:rsid w:val="00C52F75"/>
    <w:rsid w:val="00C53270"/>
    <w:rsid w:val="00C53345"/>
    <w:rsid w:val="00C53387"/>
    <w:rsid w:val="00C53391"/>
    <w:rsid w:val="00C53493"/>
    <w:rsid w:val="00C54C7B"/>
    <w:rsid w:val="00C5548D"/>
    <w:rsid w:val="00C5573E"/>
    <w:rsid w:val="00C56AC0"/>
    <w:rsid w:val="00C57603"/>
    <w:rsid w:val="00C60241"/>
    <w:rsid w:val="00C63083"/>
    <w:rsid w:val="00C63940"/>
    <w:rsid w:val="00C63A94"/>
    <w:rsid w:val="00C64901"/>
    <w:rsid w:val="00C664E1"/>
    <w:rsid w:val="00C679FD"/>
    <w:rsid w:val="00C70259"/>
    <w:rsid w:val="00C70745"/>
    <w:rsid w:val="00C714F9"/>
    <w:rsid w:val="00C72790"/>
    <w:rsid w:val="00C72CF8"/>
    <w:rsid w:val="00C72E91"/>
    <w:rsid w:val="00C73912"/>
    <w:rsid w:val="00C74D06"/>
    <w:rsid w:val="00C75394"/>
    <w:rsid w:val="00C76A6C"/>
    <w:rsid w:val="00C81520"/>
    <w:rsid w:val="00C848E4"/>
    <w:rsid w:val="00C9082A"/>
    <w:rsid w:val="00C92C95"/>
    <w:rsid w:val="00C93FA4"/>
    <w:rsid w:val="00C9431C"/>
    <w:rsid w:val="00C95522"/>
    <w:rsid w:val="00C967C5"/>
    <w:rsid w:val="00CA0D9E"/>
    <w:rsid w:val="00CA2C27"/>
    <w:rsid w:val="00CA3A02"/>
    <w:rsid w:val="00CA4E8E"/>
    <w:rsid w:val="00CA5280"/>
    <w:rsid w:val="00CA60F3"/>
    <w:rsid w:val="00CA6EA3"/>
    <w:rsid w:val="00CA7877"/>
    <w:rsid w:val="00CA7DE5"/>
    <w:rsid w:val="00CB02BB"/>
    <w:rsid w:val="00CB0852"/>
    <w:rsid w:val="00CB2BB7"/>
    <w:rsid w:val="00CB395A"/>
    <w:rsid w:val="00CB49FA"/>
    <w:rsid w:val="00CB4D15"/>
    <w:rsid w:val="00CB4D2A"/>
    <w:rsid w:val="00CB6974"/>
    <w:rsid w:val="00CC00D5"/>
    <w:rsid w:val="00CC193C"/>
    <w:rsid w:val="00CC23F7"/>
    <w:rsid w:val="00CC2998"/>
    <w:rsid w:val="00CC3391"/>
    <w:rsid w:val="00CC3915"/>
    <w:rsid w:val="00CC789D"/>
    <w:rsid w:val="00CD1869"/>
    <w:rsid w:val="00CD2DD9"/>
    <w:rsid w:val="00CD4118"/>
    <w:rsid w:val="00CD5178"/>
    <w:rsid w:val="00CD7173"/>
    <w:rsid w:val="00CE172C"/>
    <w:rsid w:val="00CE3EC1"/>
    <w:rsid w:val="00CE4E69"/>
    <w:rsid w:val="00CE53CC"/>
    <w:rsid w:val="00CE6559"/>
    <w:rsid w:val="00CE6A79"/>
    <w:rsid w:val="00CE6E8C"/>
    <w:rsid w:val="00CF0771"/>
    <w:rsid w:val="00CF0E26"/>
    <w:rsid w:val="00CF1518"/>
    <w:rsid w:val="00CF4945"/>
    <w:rsid w:val="00CF519C"/>
    <w:rsid w:val="00CF59D4"/>
    <w:rsid w:val="00CF61BE"/>
    <w:rsid w:val="00D0010D"/>
    <w:rsid w:val="00D007EC"/>
    <w:rsid w:val="00D00F29"/>
    <w:rsid w:val="00D01477"/>
    <w:rsid w:val="00D067BF"/>
    <w:rsid w:val="00D10B46"/>
    <w:rsid w:val="00D10BAD"/>
    <w:rsid w:val="00D13EAF"/>
    <w:rsid w:val="00D20824"/>
    <w:rsid w:val="00D20A2C"/>
    <w:rsid w:val="00D21E00"/>
    <w:rsid w:val="00D25007"/>
    <w:rsid w:val="00D27324"/>
    <w:rsid w:val="00D27865"/>
    <w:rsid w:val="00D31F4E"/>
    <w:rsid w:val="00D35AC6"/>
    <w:rsid w:val="00D3688F"/>
    <w:rsid w:val="00D41830"/>
    <w:rsid w:val="00D43914"/>
    <w:rsid w:val="00D466CF"/>
    <w:rsid w:val="00D47E1A"/>
    <w:rsid w:val="00D50D7B"/>
    <w:rsid w:val="00D51020"/>
    <w:rsid w:val="00D5130F"/>
    <w:rsid w:val="00D5391F"/>
    <w:rsid w:val="00D53AFD"/>
    <w:rsid w:val="00D54E46"/>
    <w:rsid w:val="00D568AC"/>
    <w:rsid w:val="00D61888"/>
    <w:rsid w:val="00D62A85"/>
    <w:rsid w:val="00D645D6"/>
    <w:rsid w:val="00D64749"/>
    <w:rsid w:val="00D647FA"/>
    <w:rsid w:val="00D65BA8"/>
    <w:rsid w:val="00D66774"/>
    <w:rsid w:val="00D677FC"/>
    <w:rsid w:val="00D67CD2"/>
    <w:rsid w:val="00D67D54"/>
    <w:rsid w:val="00D71613"/>
    <w:rsid w:val="00D72173"/>
    <w:rsid w:val="00D73044"/>
    <w:rsid w:val="00D73F56"/>
    <w:rsid w:val="00D744C6"/>
    <w:rsid w:val="00D74B64"/>
    <w:rsid w:val="00D77C25"/>
    <w:rsid w:val="00D810D7"/>
    <w:rsid w:val="00D82138"/>
    <w:rsid w:val="00D82453"/>
    <w:rsid w:val="00D82F6E"/>
    <w:rsid w:val="00D83CE9"/>
    <w:rsid w:val="00D840FD"/>
    <w:rsid w:val="00D869A9"/>
    <w:rsid w:val="00D86F12"/>
    <w:rsid w:val="00D87111"/>
    <w:rsid w:val="00D87B48"/>
    <w:rsid w:val="00D901D3"/>
    <w:rsid w:val="00D90551"/>
    <w:rsid w:val="00D92093"/>
    <w:rsid w:val="00D94C98"/>
    <w:rsid w:val="00D94D42"/>
    <w:rsid w:val="00D9560D"/>
    <w:rsid w:val="00D95896"/>
    <w:rsid w:val="00D95A62"/>
    <w:rsid w:val="00D95BE8"/>
    <w:rsid w:val="00DA0CAF"/>
    <w:rsid w:val="00DA23A8"/>
    <w:rsid w:val="00DA2840"/>
    <w:rsid w:val="00DA461A"/>
    <w:rsid w:val="00DA7557"/>
    <w:rsid w:val="00DB06BF"/>
    <w:rsid w:val="00DB0AF5"/>
    <w:rsid w:val="00DB0C33"/>
    <w:rsid w:val="00DB2087"/>
    <w:rsid w:val="00DB4904"/>
    <w:rsid w:val="00DB59E9"/>
    <w:rsid w:val="00DB5A10"/>
    <w:rsid w:val="00DB734A"/>
    <w:rsid w:val="00DB74D3"/>
    <w:rsid w:val="00DB7C59"/>
    <w:rsid w:val="00DC0C11"/>
    <w:rsid w:val="00DC198B"/>
    <w:rsid w:val="00DC299A"/>
    <w:rsid w:val="00DC3335"/>
    <w:rsid w:val="00DC39C1"/>
    <w:rsid w:val="00DC5227"/>
    <w:rsid w:val="00DC52E6"/>
    <w:rsid w:val="00DC680E"/>
    <w:rsid w:val="00DD0A5B"/>
    <w:rsid w:val="00DD1E61"/>
    <w:rsid w:val="00DD2995"/>
    <w:rsid w:val="00DD2A5A"/>
    <w:rsid w:val="00DD3787"/>
    <w:rsid w:val="00DD41D2"/>
    <w:rsid w:val="00DD4867"/>
    <w:rsid w:val="00DD5902"/>
    <w:rsid w:val="00DE124A"/>
    <w:rsid w:val="00DE1ED2"/>
    <w:rsid w:val="00DE294E"/>
    <w:rsid w:val="00DE3CC4"/>
    <w:rsid w:val="00DE4F46"/>
    <w:rsid w:val="00DE55F5"/>
    <w:rsid w:val="00DE5FE1"/>
    <w:rsid w:val="00DF01CA"/>
    <w:rsid w:val="00DF182B"/>
    <w:rsid w:val="00DF1940"/>
    <w:rsid w:val="00DF4A97"/>
    <w:rsid w:val="00DF578C"/>
    <w:rsid w:val="00DF71BB"/>
    <w:rsid w:val="00E00245"/>
    <w:rsid w:val="00E01148"/>
    <w:rsid w:val="00E01D49"/>
    <w:rsid w:val="00E02BA5"/>
    <w:rsid w:val="00E02F65"/>
    <w:rsid w:val="00E03C36"/>
    <w:rsid w:val="00E04605"/>
    <w:rsid w:val="00E0460A"/>
    <w:rsid w:val="00E04BA4"/>
    <w:rsid w:val="00E06163"/>
    <w:rsid w:val="00E122B9"/>
    <w:rsid w:val="00E1245E"/>
    <w:rsid w:val="00E1292E"/>
    <w:rsid w:val="00E12C02"/>
    <w:rsid w:val="00E13846"/>
    <w:rsid w:val="00E13AE3"/>
    <w:rsid w:val="00E149D8"/>
    <w:rsid w:val="00E152A3"/>
    <w:rsid w:val="00E15400"/>
    <w:rsid w:val="00E17DA8"/>
    <w:rsid w:val="00E17F95"/>
    <w:rsid w:val="00E20866"/>
    <w:rsid w:val="00E217B5"/>
    <w:rsid w:val="00E22011"/>
    <w:rsid w:val="00E22388"/>
    <w:rsid w:val="00E23D7E"/>
    <w:rsid w:val="00E243A8"/>
    <w:rsid w:val="00E244EE"/>
    <w:rsid w:val="00E31887"/>
    <w:rsid w:val="00E3289F"/>
    <w:rsid w:val="00E33F94"/>
    <w:rsid w:val="00E353E4"/>
    <w:rsid w:val="00E365E2"/>
    <w:rsid w:val="00E3703A"/>
    <w:rsid w:val="00E41306"/>
    <w:rsid w:val="00E41316"/>
    <w:rsid w:val="00E41BE7"/>
    <w:rsid w:val="00E44959"/>
    <w:rsid w:val="00E45857"/>
    <w:rsid w:val="00E46183"/>
    <w:rsid w:val="00E478BB"/>
    <w:rsid w:val="00E47AAF"/>
    <w:rsid w:val="00E50B4D"/>
    <w:rsid w:val="00E5402C"/>
    <w:rsid w:val="00E546C5"/>
    <w:rsid w:val="00E5681A"/>
    <w:rsid w:val="00E601B9"/>
    <w:rsid w:val="00E60496"/>
    <w:rsid w:val="00E6485C"/>
    <w:rsid w:val="00E658F5"/>
    <w:rsid w:val="00E65BE5"/>
    <w:rsid w:val="00E6775B"/>
    <w:rsid w:val="00E70B96"/>
    <w:rsid w:val="00E718FD"/>
    <w:rsid w:val="00E73D7E"/>
    <w:rsid w:val="00E7442D"/>
    <w:rsid w:val="00E75956"/>
    <w:rsid w:val="00E77FE6"/>
    <w:rsid w:val="00E806E5"/>
    <w:rsid w:val="00E82AF5"/>
    <w:rsid w:val="00E82E33"/>
    <w:rsid w:val="00E840CA"/>
    <w:rsid w:val="00E84A1D"/>
    <w:rsid w:val="00E84CCC"/>
    <w:rsid w:val="00E86614"/>
    <w:rsid w:val="00E87B49"/>
    <w:rsid w:val="00E91081"/>
    <w:rsid w:val="00E9126B"/>
    <w:rsid w:val="00E913FA"/>
    <w:rsid w:val="00E9214F"/>
    <w:rsid w:val="00E9235E"/>
    <w:rsid w:val="00E92942"/>
    <w:rsid w:val="00E934DF"/>
    <w:rsid w:val="00E95412"/>
    <w:rsid w:val="00E97439"/>
    <w:rsid w:val="00EA1432"/>
    <w:rsid w:val="00EA3A49"/>
    <w:rsid w:val="00EA4DF0"/>
    <w:rsid w:val="00EA64A4"/>
    <w:rsid w:val="00EB0B37"/>
    <w:rsid w:val="00EB1DE8"/>
    <w:rsid w:val="00EB2763"/>
    <w:rsid w:val="00EB2942"/>
    <w:rsid w:val="00EB48D9"/>
    <w:rsid w:val="00EB70B6"/>
    <w:rsid w:val="00EB7F90"/>
    <w:rsid w:val="00EC0EC7"/>
    <w:rsid w:val="00EC1153"/>
    <w:rsid w:val="00EC14E3"/>
    <w:rsid w:val="00EC31D5"/>
    <w:rsid w:val="00EC5B2C"/>
    <w:rsid w:val="00EC7E08"/>
    <w:rsid w:val="00ED1942"/>
    <w:rsid w:val="00ED4295"/>
    <w:rsid w:val="00EE0ACA"/>
    <w:rsid w:val="00EE130A"/>
    <w:rsid w:val="00EE2B15"/>
    <w:rsid w:val="00EE38CB"/>
    <w:rsid w:val="00EE4EA5"/>
    <w:rsid w:val="00EE4FA6"/>
    <w:rsid w:val="00EF065F"/>
    <w:rsid w:val="00EF210C"/>
    <w:rsid w:val="00EF27C5"/>
    <w:rsid w:val="00EF3CD5"/>
    <w:rsid w:val="00EF4CAC"/>
    <w:rsid w:val="00EF5337"/>
    <w:rsid w:val="00EF5689"/>
    <w:rsid w:val="00EF594E"/>
    <w:rsid w:val="00EF6916"/>
    <w:rsid w:val="00EF7483"/>
    <w:rsid w:val="00EF7EB2"/>
    <w:rsid w:val="00EF7F15"/>
    <w:rsid w:val="00F0191D"/>
    <w:rsid w:val="00F01A5D"/>
    <w:rsid w:val="00F01D9B"/>
    <w:rsid w:val="00F04978"/>
    <w:rsid w:val="00F04DBA"/>
    <w:rsid w:val="00F1065F"/>
    <w:rsid w:val="00F11572"/>
    <w:rsid w:val="00F11F8B"/>
    <w:rsid w:val="00F125BE"/>
    <w:rsid w:val="00F15E63"/>
    <w:rsid w:val="00F17A00"/>
    <w:rsid w:val="00F20270"/>
    <w:rsid w:val="00F24672"/>
    <w:rsid w:val="00F25BBF"/>
    <w:rsid w:val="00F262A5"/>
    <w:rsid w:val="00F262E9"/>
    <w:rsid w:val="00F27BE6"/>
    <w:rsid w:val="00F30044"/>
    <w:rsid w:val="00F318D2"/>
    <w:rsid w:val="00F31B2D"/>
    <w:rsid w:val="00F3205D"/>
    <w:rsid w:val="00F323A3"/>
    <w:rsid w:val="00F32C12"/>
    <w:rsid w:val="00F32D44"/>
    <w:rsid w:val="00F33977"/>
    <w:rsid w:val="00F352FD"/>
    <w:rsid w:val="00F357A1"/>
    <w:rsid w:val="00F36D4C"/>
    <w:rsid w:val="00F37269"/>
    <w:rsid w:val="00F374E7"/>
    <w:rsid w:val="00F37513"/>
    <w:rsid w:val="00F37AD1"/>
    <w:rsid w:val="00F420DC"/>
    <w:rsid w:val="00F43143"/>
    <w:rsid w:val="00F438E3"/>
    <w:rsid w:val="00F43B22"/>
    <w:rsid w:val="00F43D10"/>
    <w:rsid w:val="00F455E1"/>
    <w:rsid w:val="00F46147"/>
    <w:rsid w:val="00F47BF1"/>
    <w:rsid w:val="00F50EDA"/>
    <w:rsid w:val="00F51DA8"/>
    <w:rsid w:val="00F520C6"/>
    <w:rsid w:val="00F537AA"/>
    <w:rsid w:val="00F54F56"/>
    <w:rsid w:val="00F55BFC"/>
    <w:rsid w:val="00F5603E"/>
    <w:rsid w:val="00F5657A"/>
    <w:rsid w:val="00F5721D"/>
    <w:rsid w:val="00F61867"/>
    <w:rsid w:val="00F64698"/>
    <w:rsid w:val="00F64DEE"/>
    <w:rsid w:val="00F670D6"/>
    <w:rsid w:val="00F70C34"/>
    <w:rsid w:val="00F72722"/>
    <w:rsid w:val="00F7455F"/>
    <w:rsid w:val="00F765C6"/>
    <w:rsid w:val="00F77AD2"/>
    <w:rsid w:val="00F81703"/>
    <w:rsid w:val="00F82E7C"/>
    <w:rsid w:val="00F82E89"/>
    <w:rsid w:val="00F83413"/>
    <w:rsid w:val="00F85C68"/>
    <w:rsid w:val="00F90F1D"/>
    <w:rsid w:val="00F911A9"/>
    <w:rsid w:val="00F91D92"/>
    <w:rsid w:val="00F92E3E"/>
    <w:rsid w:val="00F9462C"/>
    <w:rsid w:val="00F94D16"/>
    <w:rsid w:val="00F95351"/>
    <w:rsid w:val="00FA02CD"/>
    <w:rsid w:val="00FA2EC9"/>
    <w:rsid w:val="00FA4252"/>
    <w:rsid w:val="00FA49B1"/>
    <w:rsid w:val="00FA59B4"/>
    <w:rsid w:val="00FA672E"/>
    <w:rsid w:val="00FA7E4C"/>
    <w:rsid w:val="00FB09BE"/>
    <w:rsid w:val="00FB2829"/>
    <w:rsid w:val="00FB2C52"/>
    <w:rsid w:val="00FB540F"/>
    <w:rsid w:val="00FB6364"/>
    <w:rsid w:val="00FB6539"/>
    <w:rsid w:val="00FB6D2A"/>
    <w:rsid w:val="00FB7120"/>
    <w:rsid w:val="00FB7294"/>
    <w:rsid w:val="00FB7F4B"/>
    <w:rsid w:val="00FC1A30"/>
    <w:rsid w:val="00FC1CDB"/>
    <w:rsid w:val="00FC2B8B"/>
    <w:rsid w:val="00FC47B0"/>
    <w:rsid w:val="00FC5A6D"/>
    <w:rsid w:val="00FD09C3"/>
    <w:rsid w:val="00FD2844"/>
    <w:rsid w:val="00FD2AAA"/>
    <w:rsid w:val="00FD381F"/>
    <w:rsid w:val="00FD4411"/>
    <w:rsid w:val="00FD6A7E"/>
    <w:rsid w:val="00FD73A6"/>
    <w:rsid w:val="00FE05B0"/>
    <w:rsid w:val="00FE069B"/>
    <w:rsid w:val="00FE0F27"/>
    <w:rsid w:val="00FE23BA"/>
    <w:rsid w:val="00FE2947"/>
    <w:rsid w:val="00FE3404"/>
    <w:rsid w:val="00FE36FF"/>
    <w:rsid w:val="00FE4CDB"/>
    <w:rsid w:val="00FE4DFC"/>
    <w:rsid w:val="00FE5FEB"/>
    <w:rsid w:val="00FE7240"/>
    <w:rsid w:val="00FE736B"/>
    <w:rsid w:val="00FE7E4A"/>
    <w:rsid w:val="00FF1946"/>
    <w:rsid w:val="00FF2F64"/>
    <w:rsid w:val="00FF3A77"/>
    <w:rsid w:val="00FF4FCE"/>
    <w:rsid w:val="00FF5C5F"/>
    <w:rsid w:val="00FF63F5"/>
    <w:rsid w:val="00FF6A82"/>
    <w:rsid w:val="00FF718D"/>
    <w:rsid w:val="03EB1C45"/>
    <w:rsid w:val="07614EAD"/>
    <w:rsid w:val="0A7C3E5C"/>
    <w:rsid w:val="0C70406F"/>
    <w:rsid w:val="0D6E3A97"/>
    <w:rsid w:val="0DC25469"/>
    <w:rsid w:val="0FB31093"/>
    <w:rsid w:val="0FD04EC3"/>
    <w:rsid w:val="103551A4"/>
    <w:rsid w:val="109426E3"/>
    <w:rsid w:val="109755E9"/>
    <w:rsid w:val="109C36EF"/>
    <w:rsid w:val="11F50B39"/>
    <w:rsid w:val="11F84795"/>
    <w:rsid w:val="13945950"/>
    <w:rsid w:val="14347C33"/>
    <w:rsid w:val="15807C55"/>
    <w:rsid w:val="15D72771"/>
    <w:rsid w:val="169070F6"/>
    <w:rsid w:val="16CF785F"/>
    <w:rsid w:val="17047F90"/>
    <w:rsid w:val="182A19A5"/>
    <w:rsid w:val="18B073A6"/>
    <w:rsid w:val="1A51419D"/>
    <w:rsid w:val="1B9D5E46"/>
    <w:rsid w:val="1C6447A8"/>
    <w:rsid w:val="1ECB4E14"/>
    <w:rsid w:val="1F424AED"/>
    <w:rsid w:val="255C0D5E"/>
    <w:rsid w:val="27B66E0A"/>
    <w:rsid w:val="28164755"/>
    <w:rsid w:val="2B4F0DDA"/>
    <w:rsid w:val="2BE21EBD"/>
    <w:rsid w:val="2DE84513"/>
    <w:rsid w:val="2E3E4414"/>
    <w:rsid w:val="30D90866"/>
    <w:rsid w:val="30D91A47"/>
    <w:rsid w:val="316C6713"/>
    <w:rsid w:val="36FE4414"/>
    <w:rsid w:val="38E97B35"/>
    <w:rsid w:val="3B0F2687"/>
    <w:rsid w:val="3E0C140B"/>
    <w:rsid w:val="41C16892"/>
    <w:rsid w:val="44C1412F"/>
    <w:rsid w:val="49150E53"/>
    <w:rsid w:val="4BA30A0C"/>
    <w:rsid w:val="4CB33B8F"/>
    <w:rsid w:val="4E7534AF"/>
    <w:rsid w:val="4EBB40E1"/>
    <w:rsid w:val="50CF3252"/>
    <w:rsid w:val="512B3225"/>
    <w:rsid w:val="52216022"/>
    <w:rsid w:val="57CB5EB7"/>
    <w:rsid w:val="58345083"/>
    <w:rsid w:val="58816F91"/>
    <w:rsid w:val="5B8E3E1F"/>
    <w:rsid w:val="5C42517E"/>
    <w:rsid w:val="5D601CEF"/>
    <w:rsid w:val="5F0B7C65"/>
    <w:rsid w:val="62BF38E3"/>
    <w:rsid w:val="63C808BD"/>
    <w:rsid w:val="63F83E22"/>
    <w:rsid w:val="68164A7D"/>
    <w:rsid w:val="699C0552"/>
    <w:rsid w:val="6B106569"/>
    <w:rsid w:val="6B2B7542"/>
    <w:rsid w:val="6C0703C8"/>
    <w:rsid w:val="6C970AB2"/>
    <w:rsid w:val="6D0F6D2A"/>
    <w:rsid w:val="6D4B4AC2"/>
    <w:rsid w:val="6D867297"/>
    <w:rsid w:val="6F127859"/>
    <w:rsid w:val="70E6187A"/>
    <w:rsid w:val="74C07152"/>
    <w:rsid w:val="785B1F75"/>
    <w:rsid w:val="7C261D23"/>
    <w:rsid w:val="7C7F4F4E"/>
    <w:rsid w:val="7D28426E"/>
    <w:rsid w:val="7E6F4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semiHidden="0" w:uiPriority="0" w:unhideWhenUsed="0" w:qFormat="1"/>
    <w:lsdException w:name="toc 2" w:semiHidden="0" w:uiPriority="0" w:unhideWhenUsed="0" w:qFormat="1"/>
    <w:lsdException w:name="toc 3" w:semiHidden="0" w:uiPriority="0" w:unhideWhenUsed="0" w:qFormat="1"/>
    <w:lsdException w:name="toc 4" w:semiHidden="0" w:uiPriority="0" w:unhideWhenUsed="0" w:qFormat="1"/>
    <w:lsdException w:name="toc 5" w:semiHidden="0" w:uiPriority="0" w:unhideWhenUsed="0" w:qFormat="1"/>
    <w:lsdException w:name="toc 6" w:semiHidden="0" w:uiPriority="0" w:unhideWhenUsed="0" w:qFormat="1"/>
    <w:lsdException w:name="toc 7" w:semiHidden="0" w:uiPriority="0" w:unhideWhenUsed="0" w:qFormat="1"/>
    <w:lsdException w:name="toc 8" w:semiHidden="0" w:uiPriority="0" w:unhideWhenUsed="0" w:qFormat="1"/>
    <w:lsdException w:name="toc 9" w:semiHidden="0" w:uiPriority="0" w:unhideWhenUsed="0" w:qFormat="1"/>
    <w:lsdException w:name="footnote text" w:semiHidden="0" w:uiPriority="0" w:unhideWhenUsed="0" w:qFormat="1"/>
    <w:lsdException w:name="annotation text" w:semiHidden="0" w:qFormat="1"/>
    <w:lsdException w:name="header" w:semiHidden="0" w:uiPriority="0" w:unhideWhenUsed="0" w:qFormat="1"/>
    <w:lsdException w:name="footer" w:semiHidden="0" w:uiPriority="0" w:qFormat="1"/>
    <w:lsdException w:name="caption" w:semiHidden="0" w:uiPriority="0" w:unhideWhenUsed="0" w:qFormat="1"/>
    <w:lsdException w:name="envelope address" w:semiHidden="0" w:uiPriority="0" w:unhideWhenUsed="0" w:qFormat="1"/>
    <w:lsdException w:name="footnote reference" w:semiHidden="0" w:uiPriority="0" w:unhideWhenUsed="0" w:qFormat="1"/>
    <w:lsdException w:name="annotation reference" w:semiHidden="0" w:qFormat="1"/>
    <w:lsdException w:name="page number" w:semiHidden="0" w:uiPriority="0" w:unhideWhenUsed="0" w:qFormat="1"/>
    <w:lsdException w:name="endnote text" w:semiHidden="0" w:uiPriority="0" w:unhideWhenUsed="0" w:qFormat="1"/>
    <w:lsdException w:name="List" w:semiHidden="0" w:uiPriority="0" w:unhideWhenUsed="0" w:qFormat="1"/>
    <w:lsdException w:name="List Bullet" w:semiHidden="0" w:uiPriority="0" w:unhideWhenUsed="0" w:qFormat="1"/>
    <w:lsdException w:name="List Number" w:semiHidden="0" w:uiPriority="0" w:unhideWhenUsed="0" w:qFormat="1"/>
    <w:lsdException w:name="List 2" w:semiHidden="0" w:uiPriority="0" w:unhideWhenUsed="0" w:qFormat="1"/>
    <w:lsdException w:name="List 3" w:semiHidden="0" w:uiPriority="0" w:unhideWhenUsed="0" w:qFormat="1"/>
    <w:lsdException w:name="List 4" w:semiHidden="0" w:uiPriority="0" w:unhideWhenUsed="0" w:qFormat="1"/>
    <w:lsdException w:name="List Bullet 2" w:semiHidden="0" w:uiPriority="0" w:unhideWhenUsed="0" w:qFormat="1"/>
    <w:lsdException w:name="Title" w:semiHidden="0" w:uiPriority="0" w:unhideWhenUsed="0" w:qFormat="1"/>
    <w:lsdException w:name="Default Paragraph Font" w:uiPriority="1" w:qFormat="1"/>
    <w:lsdException w:name="Body Text" w:semiHidden="0" w:uiPriority="0" w:qFormat="1"/>
    <w:lsdException w:name="Body Text Indent" w:semiHidden="0" w:qFormat="1"/>
    <w:lsdException w:name="Subtitle" w:semiHidden="0" w:uiPriority="0" w:unhideWhenUsed="0" w:qFormat="1"/>
    <w:lsdException w:name="Salutation" w:semiHidden="0" w:uiPriority="0" w:unhideWhenUsed="0" w:qFormat="1"/>
    <w:lsdException w:name="Body Text 2" w:semiHidden="0" w:uiPriority="0" w:unhideWhenUsed="0" w:qFormat="1"/>
    <w:lsdException w:name="Body Text 3" w:semiHidden="0" w:uiPriority="0" w:unhideWhenUsed="0" w:qFormat="1"/>
    <w:lsdException w:name="Body Text Indent 2" w:semiHidden="0" w:uiPriority="0" w:unhideWhenUsed="0" w:qFormat="1"/>
    <w:lsdException w:name="Body Text Indent 3" w:semiHidden="0" w:uiPriority="0" w:unhideWhenUsed="0" w:qFormat="1"/>
    <w:lsdException w:name="Block Text" w:semiHidden="0" w:uiPriority="0" w:unhideWhenUsed="0" w:qFormat="1"/>
    <w:lsdException w:name="Hyperlink" w:semiHidden="0" w:qFormat="1"/>
    <w:lsdException w:name="Followed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semiHidden="0" w:uiPriority="0" w:unhideWhenUsed="0" w:qFormat="1"/>
    <w:lsdException w:name="Plain Text" w:semiHidden="0" w:uiPriority="0" w:qFormat="1"/>
    <w:lsdException w:name="Normal (Web)" w:semiHidden="0" w:unhideWhenUsed="0" w:qFormat="1"/>
    <w:lsdException w:name="HTML Preformatted" w:semiHidden="0" w:uiPriority="0" w:unhideWhenUsed="0" w:qFormat="1"/>
    <w:lsdException w:name="HTML Typewriter" w:semiHidden="0" w:uiPriority="0" w:unhideWhenUsed="0" w:qFormat="1"/>
    <w:lsdException w:name="Normal Table" w:qFormat="1"/>
    <w:lsdException w:name="annotation subject" w:semiHidden="0" w:qFormat="1"/>
    <w:lsdException w:name="Table Classic 1" w:qFormat="1"/>
    <w:lsdException w:name="Balloon Text" w:semiHidden="0" w:qFormat="1"/>
    <w:lsdException w:name="Table Grid" w:semiHidden="0" w:uiPriority="59" w:unhideWhenUsed="0" w:qFormat="1"/>
    <w:lsdException w:name="No Spacing" w:semiHidden="0" w:uiPriority="1" w:unhideWhenUsed="0" w:qFormat="1"/>
    <w:lsdException w:name="List Paragraph" w:semiHidden="0" w:uiPriority="1" w:unhideWhenUsed="0" w:qFormat="1"/>
    <w:lsdException w:name="Intense Quote" w:semiHidden="0" w:uiPriority="30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Pr>
      <w:rFonts w:eastAsia="Times New Roman"/>
      <w:sz w:val="24"/>
      <w:szCs w:val="24"/>
    </w:rPr>
  </w:style>
  <w:style w:type="paragraph" w:styleId="1">
    <w:name w:val="heading 1"/>
    <w:basedOn w:val="a1"/>
    <w:next w:val="a1"/>
    <w:link w:val="10"/>
    <w:uiPriority w:val="1"/>
    <w:qFormat/>
    <w:pPr>
      <w:keepNext/>
      <w:pageBreakBefore/>
      <w:suppressAutoHyphens/>
      <w:spacing w:after="120" w:line="360" w:lineRule="auto"/>
      <w:ind w:firstLine="737"/>
      <w:outlineLvl w:val="0"/>
    </w:pPr>
    <w:rPr>
      <w:rFonts w:ascii="Arial" w:hAnsi="Arial"/>
      <w:b/>
      <w:kern w:val="28"/>
      <w:sz w:val="28"/>
      <w:szCs w:val="20"/>
      <w:lang w:eastAsia="en-US"/>
    </w:rPr>
  </w:style>
  <w:style w:type="paragraph" w:styleId="20">
    <w:name w:val="heading 2"/>
    <w:basedOn w:val="a1"/>
    <w:next w:val="a1"/>
    <w:link w:val="21"/>
    <w:qFormat/>
    <w:pPr>
      <w:keepNext/>
      <w:jc w:val="right"/>
      <w:outlineLvl w:val="1"/>
    </w:pPr>
    <w:rPr>
      <w:sz w:val="28"/>
      <w:szCs w:val="20"/>
      <w:lang w:eastAsia="en-US"/>
    </w:rPr>
  </w:style>
  <w:style w:type="paragraph" w:styleId="3">
    <w:name w:val="heading 3"/>
    <w:basedOn w:val="a1"/>
    <w:next w:val="a1"/>
    <w:link w:val="30"/>
    <w:qFormat/>
    <w:pPr>
      <w:keepNext/>
      <w:jc w:val="both"/>
      <w:outlineLvl w:val="2"/>
    </w:pPr>
    <w:rPr>
      <w:i/>
      <w:szCs w:val="20"/>
      <w:lang w:val="en-US" w:eastAsia="en-US"/>
    </w:rPr>
  </w:style>
  <w:style w:type="paragraph" w:styleId="4">
    <w:name w:val="heading 4"/>
    <w:basedOn w:val="a1"/>
    <w:next w:val="a1"/>
    <w:link w:val="40"/>
    <w:qFormat/>
    <w:pPr>
      <w:keepNext/>
      <w:jc w:val="center"/>
      <w:outlineLvl w:val="3"/>
    </w:pPr>
    <w:rPr>
      <w:b/>
      <w:sz w:val="28"/>
    </w:rPr>
  </w:style>
  <w:style w:type="paragraph" w:styleId="5">
    <w:name w:val="heading 5"/>
    <w:basedOn w:val="a1"/>
    <w:next w:val="a1"/>
    <w:link w:val="50"/>
    <w:qFormat/>
    <w:pPr>
      <w:keepNext/>
      <w:ind w:firstLine="720"/>
      <w:jc w:val="center"/>
      <w:outlineLvl w:val="4"/>
    </w:pPr>
    <w:rPr>
      <w:b/>
      <w:i/>
      <w:sz w:val="28"/>
      <w:szCs w:val="28"/>
    </w:rPr>
  </w:style>
  <w:style w:type="paragraph" w:styleId="6">
    <w:name w:val="heading 6"/>
    <w:basedOn w:val="a1"/>
    <w:next w:val="a1"/>
    <w:link w:val="60"/>
    <w:qFormat/>
    <w:pPr>
      <w:keepNext/>
      <w:ind w:firstLine="1106"/>
      <w:jc w:val="both"/>
      <w:outlineLvl w:val="5"/>
    </w:pPr>
    <w:rPr>
      <w:i/>
      <w:iCs/>
      <w:sz w:val="28"/>
    </w:rPr>
  </w:style>
  <w:style w:type="paragraph" w:styleId="7">
    <w:name w:val="heading 7"/>
    <w:basedOn w:val="a1"/>
    <w:next w:val="a1"/>
    <w:link w:val="70"/>
    <w:qFormat/>
    <w:pPr>
      <w:keepNext/>
      <w:ind w:firstLine="1372"/>
      <w:jc w:val="both"/>
      <w:outlineLvl w:val="6"/>
    </w:pPr>
    <w:rPr>
      <w:i/>
      <w:iCs/>
      <w:sz w:val="28"/>
      <w:lang w:val="en-US"/>
    </w:rPr>
  </w:style>
  <w:style w:type="paragraph" w:styleId="8">
    <w:name w:val="heading 8"/>
    <w:basedOn w:val="a1"/>
    <w:next w:val="a1"/>
    <w:link w:val="80"/>
    <w:qFormat/>
    <w:pPr>
      <w:keepNext/>
      <w:ind w:firstLine="1134"/>
      <w:jc w:val="both"/>
      <w:outlineLvl w:val="7"/>
    </w:pPr>
    <w:rPr>
      <w:i/>
      <w:iCs/>
      <w:sz w:val="28"/>
    </w:rPr>
  </w:style>
  <w:style w:type="paragraph" w:styleId="9">
    <w:name w:val="heading 9"/>
    <w:basedOn w:val="a1"/>
    <w:next w:val="a1"/>
    <w:link w:val="90"/>
    <w:qFormat/>
    <w:pPr>
      <w:keepNext/>
      <w:ind w:firstLine="720"/>
      <w:jc w:val="both"/>
      <w:outlineLvl w:val="8"/>
    </w:pPr>
    <w:rPr>
      <w:i/>
      <w:iCs/>
      <w:sz w:val="28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FollowedHyperlink"/>
    <w:uiPriority w:val="99"/>
    <w:unhideWhenUsed/>
    <w:qFormat/>
    <w:rPr>
      <w:color w:val="800080"/>
      <w:u w:val="single"/>
    </w:rPr>
  </w:style>
  <w:style w:type="character" w:styleId="a6">
    <w:name w:val="footnote reference"/>
    <w:qFormat/>
    <w:rPr>
      <w:vertAlign w:val="superscript"/>
    </w:rPr>
  </w:style>
  <w:style w:type="character" w:styleId="a7">
    <w:name w:val="annotation reference"/>
    <w:uiPriority w:val="99"/>
    <w:unhideWhenUsed/>
    <w:qFormat/>
    <w:rPr>
      <w:sz w:val="16"/>
      <w:szCs w:val="16"/>
    </w:rPr>
  </w:style>
  <w:style w:type="character" w:styleId="a8">
    <w:name w:val="Emphasis"/>
    <w:uiPriority w:val="20"/>
    <w:qFormat/>
    <w:rPr>
      <w:i/>
      <w:iCs/>
    </w:rPr>
  </w:style>
  <w:style w:type="character" w:styleId="a9">
    <w:name w:val="Hyperlink"/>
    <w:basedOn w:val="a2"/>
    <w:uiPriority w:val="99"/>
    <w:unhideWhenUsed/>
    <w:qFormat/>
    <w:rPr>
      <w:color w:val="0000FF"/>
      <w:u w:val="single"/>
    </w:rPr>
  </w:style>
  <w:style w:type="character" w:styleId="aa">
    <w:name w:val="page number"/>
    <w:qFormat/>
  </w:style>
  <w:style w:type="character" w:styleId="HTML">
    <w:name w:val="HTML Typewriter"/>
    <w:qFormat/>
    <w:rPr>
      <w:rFonts w:ascii="Arial Unicode MS" w:eastAsia="Arial Unicode MS" w:hAnsi="Arial Unicode MS" w:cs="Arial Unicode MS"/>
      <w:sz w:val="20"/>
      <w:szCs w:val="20"/>
    </w:rPr>
  </w:style>
  <w:style w:type="character" w:styleId="ab">
    <w:name w:val="Strong"/>
    <w:uiPriority w:val="22"/>
    <w:qFormat/>
    <w:rPr>
      <w:b/>
      <w:bCs/>
    </w:rPr>
  </w:style>
  <w:style w:type="paragraph" w:styleId="ac">
    <w:name w:val="Balloon Text"/>
    <w:basedOn w:val="a1"/>
    <w:link w:val="ad"/>
    <w:uiPriority w:val="99"/>
    <w:unhideWhenUsed/>
    <w:qFormat/>
    <w:rPr>
      <w:rFonts w:ascii="Tahoma" w:eastAsia="Calibri" w:hAnsi="Tahoma" w:cs="Tahoma"/>
      <w:sz w:val="16"/>
      <w:szCs w:val="16"/>
      <w:lang w:eastAsia="en-US"/>
    </w:rPr>
  </w:style>
  <w:style w:type="paragraph" w:styleId="22">
    <w:name w:val="Body Text 2"/>
    <w:basedOn w:val="a1"/>
    <w:link w:val="23"/>
    <w:qFormat/>
    <w:pPr>
      <w:spacing w:after="120" w:line="480" w:lineRule="auto"/>
    </w:pPr>
    <w:rPr>
      <w:szCs w:val="20"/>
    </w:rPr>
  </w:style>
  <w:style w:type="paragraph" w:styleId="ae">
    <w:name w:val="Plain Text"/>
    <w:basedOn w:val="a1"/>
    <w:link w:val="af"/>
    <w:unhideWhenUsed/>
    <w:qFormat/>
    <w:rPr>
      <w:rFonts w:ascii="Courier New" w:hAnsi="Courier New" w:cs="Courier New"/>
      <w:lang w:val="en-US" w:eastAsia="en-US"/>
    </w:rPr>
  </w:style>
  <w:style w:type="paragraph" w:styleId="31">
    <w:name w:val="Body Text Indent 3"/>
    <w:basedOn w:val="a1"/>
    <w:link w:val="32"/>
    <w:qFormat/>
    <w:pPr>
      <w:spacing w:after="120"/>
      <w:ind w:left="283"/>
    </w:pPr>
    <w:rPr>
      <w:sz w:val="16"/>
      <w:szCs w:val="16"/>
    </w:rPr>
  </w:style>
  <w:style w:type="paragraph" w:styleId="af0">
    <w:name w:val="endnote text"/>
    <w:basedOn w:val="a1"/>
    <w:link w:val="af1"/>
    <w:qFormat/>
    <w:rPr>
      <w:sz w:val="20"/>
      <w:szCs w:val="20"/>
    </w:rPr>
  </w:style>
  <w:style w:type="paragraph" w:styleId="af2">
    <w:name w:val="caption"/>
    <w:basedOn w:val="a1"/>
    <w:next w:val="a1"/>
    <w:qFormat/>
    <w:pPr>
      <w:spacing w:before="120" w:after="120"/>
    </w:pPr>
    <w:rPr>
      <w:b/>
      <w:sz w:val="20"/>
      <w:szCs w:val="20"/>
      <w:lang w:eastAsia="en-US"/>
    </w:rPr>
  </w:style>
  <w:style w:type="paragraph" w:styleId="af3">
    <w:name w:val="annotation text"/>
    <w:basedOn w:val="a1"/>
    <w:link w:val="af4"/>
    <w:uiPriority w:val="99"/>
    <w:unhideWhenUsed/>
    <w:qFormat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unhideWhenUsed/>
    <w:qFormat/>
    <w:rPr>
      <w:b/>
      <w:bCs/>
    </w:rPr>
  </w:style>
  <w:style w:type="paragraph" w:styleId="af7">
    <w:name w:val="Document Map"/>
    <w:basedOn w:val="a1"/>
    <w:link w:val="af8"/>
    <w:qFormat/>
    <w:pPr>
      <w:shd w:val="clear" w:color="auto" w:fill="000080"/>
    </w:pPr>
    <w:rPr>
      <w:rFonts w:ascii="Tahoma" w:hAnsi="Tahoma"/>
    </w:rPr>
  </w:style>
  <w:style w:type="paragraph" w:styleId="af9">
    <w:name w:val="footnote text"/>
    <w:basedOn w:val="a1"/>
    <w:link w:val="afa"/>
    <w:qFormat/>
    <w:pPr>
      <w:ind w:firstLine="709"/>
      <w:jc w:val="both"/>
    </w:pPr>
    <w:rPr>
      <w:sz w:val="20"/>
      <w:szCs w:val="20"/>
    </w:rPr>
  </w:style>
  <w:style w:type="paragraph" w:styleId="81">
    <w:name w:val="toc 8"/>
    <w:basedOn w:val="a1"/>
    <w:next w:val="a1"/>
    <w:qFormat/>
    <w:pPr>
      <w:ind w:left="1400"/>
    </w:pPr>
  </w:style>
  <w:style w:type="paragraph" w:styleId="afb">
    <w:name w:val="header"/>
    <w:basedOn w:val="a1"/>
    <w:link w:val="afc"/>
    <w:qFormat/>
    <w:pPr>
      <w:tabs>
        <w:tab w:val="center" w:pos="4153"/>
        <w:tab w:val="right" w:pos="8306"/>
      </w:tabs>
    </w:pPr>
    <w:rPr>
      <w:sz w:val="28"/>
      <w:lang w:val="en-US" w:eastAsia="en-US"/>
    </w:rPr>
  </w:style>
  <w:style w:type="paragraph" w:styleId="91">
    <w:name w:val="toc 9"/>
    <w:basedOn w:val="a1"/>
    <w:next w:val="a1"/>
    <w:qFormat/>
    <w:pPr>
      <w:ind w:left="1600"/>
    </w:pPr>
  </w:style>
  <w:style w:type="paragraph" w:styleId="71">
    <w:name w:val="toc 7"/>
    <w:basedOn w:val="a1"/>
    <w:next w:val="a1"/>
    <w:qFormat/>
    <w:pPr>
      <w:ind w:left="1200"/>
    </w:pPr>
  </w:style>
  <w:style w:type="paragraph" w:styleId="afd">
    <w:name w:val="envelope address"/>
    <w:basedOn w:val="a1"/>
    <w:qFormat/>
    <w:pPr>
      <w:framePr w:w="7920" w:h="1980" w:hRule="exact" w:hSpace="141" w:wrap="auto" w:hAnchor="page" w:xAlign="center" w:yAlign="bottom"/>
      <w:ind w:left="2880"/>
    </w:pPr>
    <w:rPr>
      <w:rFonts w:ascii="Courier New" w:hAnsi="Courier New"/>
      <w:b/>
      <w:caps/>
      <w:sz w:val="28"/>
      <w:szCs w:val="20"/>
    </w:rPr>
  </w:style>
  <w:style w:type="paragraph" w:styleId="afe">
    <w:name w:val="Body Text"/>
    <w:basedOn w:val="a1"/>
    <w:link w:val="aff"/>
    <w:unhideWhenUsed/>
    <w:qFormat/>
    <w:pPr>
      <w:spacing w:after="120"/>
    </w:pPr>
  </w:style>
  <w:style w:type="paragraph" w:styleId="11">
    <w:name w:val="toc 1"/>
    <w:basedOn w:val="a1"/>
    <w:next w:val="a1"/>
    <w:qFormat/>
    <w:pPr>
      <w:tabs>
        <w:tab w:val="right" w:leader="dot" w:pos="9627"/>
      </w:tabs>
      <w:spacing w:before="120"/>
      <w:ind w:firstLine="540"/>
    </w:pPr>
  </w:style>
  <w:style w:type="paragraph" w:styleId="61">
    <w:name w:val="toc 6"/>
    <w:basedOn w:val="a1"/>
    <w:next w:val="a1"/>
    <w:qFormat/>
    <w:pPr>
      <w:ind w:left="1000"/>
    </w:pPr>
  </w:style>
  <w:style w:type="paragraph" w:styleId="33">
    <w:name w:val="toc 3"/>
    <w:basedOn w:val="a1"/>
    <w:next w:val="a1"/>
    <w:qFormat/>
    <w:pPr>
      <w:ind w:left="480"/>
    </w:pPr>
  </w:style>
  <w:style w:type="paragraph" w:styleId="24">
    <w:name w:val="toc 2"/>
    <w:basedOn w:val="a1"/>
    <w:next w:val="a1"/>
    <w:qFormat/>
    <w:pPr>
      <w:tabs>
        <w:tab w:val="right" w:leader="dot" w:pos="9627"/>
      </w:tabs>
      <w:ind w:firstLine="540"/>
    </w:pPr>
  </w:style>
  <w:style w:type="paragraph" w:styleId="41">
    <w:name w:val="toc 4"/>
    <w:basedOn w:val="a1"/>
    <w:next w:val="a1"/>
    <w:qFormat/>
    <w:pPr>
      <w:tabs>
        <w:tab w:val="left" w:pos="1418"/>
        <w:tab w:val="right" w:leader="dot" w:pos="9628"/>
      </w:tabs>
      <w:ind w:left="601"/>
    </w:pPr>
    <w:rPr>
      <w:rFonts w:ascii="Arial Narrow" w:hAnsi="Arial Narrow"/>
    </w:rPr>
  </w:style>
  <w:style w:type="paragraph" w:styleId="51">
    <w:name w:val="toc 5"/>
    <w:basedOn w:val="a1"/>
    <w:next w:val="a1"/>
    <w:qFormat/>
    <w:pPr>
      <w:ind w:left="800"/>
    </w:pPr>
  </w:style>
  <w:style w:type="paragraph" w:styleId="aff0">
    <w:name w:val="Body Text Indent"/>
    <w:basedOn w:val="a1"/>
    <w:link w:val="aff1"/>
    <w:uiPriority w:val="99"/>
    <w:unhideWhenUsed/>
    <w:qFormat/>
    <w:rPr>
      <w:b/>
      <w:caps/>
    </w:rPr>
  </w:style>
  <w:style w:type="paragraph" w:styleId="aff2">
    <w:name w:val="List Bullet"/>
    <w:basedOn w:val="a1"/>
    <w:qFormat/>
    <w:pPr>
      <w:overflowPunct w:val="0"/>
      <w:autoSpaceDE w:val="0"/>
      <w:autoSpaceDN w:val="0"/>
      <w:adjustRightInd w:val="0"/>
      <w:ind w:left="283" w:hanging="283"/>
      <w:textAlignment w:val="baseline"/>
    </w:pPr>
    <w:rPr>
      <w:sz w:val="20"/>
      <w:szCs w:val="20"/>
    </w:rPr>
  </w:style>
  <w:style w:type="paragraph" w:styleId="25">
    <w:name w:val="List Bullet 2"/>
    <w:basedOn w:val="a1"/>
    <w:qFormat/>
    <w:pPr>
      <w:overflowPunct w:val="0"/>
      <w:autoSpaceDE w:val="0"/>
      <w:autoSpaceDN w:val="0"/>
      <w:adjustRightInd w:val="0"/>
      <w:ind w:left="566" w:hanging="283"/>
      <w:textAlignment w:val="baseline"/>
    </w:pPr>
    <w:rPr>
      <w:sz w:val="20"/>
      <w:szCs w:val="20"/>
    </w:rPr>
  </w:style>
  <w:style w:type="paragraph" w:styleId="aff3">
    <w:name w:val="Title"/>
    <w:basedOn w:val="a1"/>
    <w:link w:val="12"/>
    <w:qFormat/>
    <w:pPr>
      <w:jc w:val="center"/>
    </w:pPr>
    <w:rPr>
      <w:sz w:val="28"/>
    </w:rPr>
  </w:style>
  <w:style w:type="paragraph" w:styleId="aff4">
    <w:name w:val="footer"/>
    <w:basedOn w:val="a1"/>
    <w:link w:val="aff5"/>
    <w:unhideWhenUsed/>
    <w:qFormat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paragraph" w:styleId="aff6">
    <w:name w:val="List Number"/>
    <w:basedOn w:val="a1"/>
    <w:qFormat/>
    <w:pPr>
      <w:tabs>
        <w:tab w:val="left" w:pos="360"/>
      </w:tabs>
      <w:ind w:left="360" w:hanging="360"/>
    </w:pPr>
  </w:style>
  <w:style w:type="paragraph" w:styleId="aff7">
    <w:name w:val="List"/>
    <w:basedOn w:val="a1"/>
    <w:qFormat/>
    <w:pPr>
      <w:ind w:left="283" w:hanging="283"/>
      <w:contextualSpacing/>
    </w:pPr>
  </w:style>
  <w:style w:type="paragraph" w:styleId="aff8">
    <w:name w:val="Normal (Web)"/>
    <w:basedOn w:val="a1"/>
    <w:uiPriority w:val="99"/>
    <w:qFormat/>
    <w:pPr>
      <w:spacing w:before="100" w:beforeAutospacing="1" w:after="100" w:afterAutospacing="1"/>
    </w:pPr>
  </w:style>
  <w:style w:type="paragraph" w:styleId="34">
    <w:name w:val="Body Text 3"/>
    <w:basedOn w:val="a1"/>
    <w:link w:val="35"/>
    <w:qFormat/>
    <w:pPr>
      <w:jc w:val="both"/>
    </w:pPr>
    <w:rPr>
      <w:b/>
      <w:sz w:val="28"/>
    </w:rPr>
  </w:style>
  <w:style w:type="paragraph" w:styleId="26">
    <w:name w:val="Body Text Indent 2"/>
    <w:basedOn w:val="a1"/>
    <w:link w:val="27"/>
    <w:qFormat/>
    <w:pPr>
      <w:ind w:firstLine="709"/>
      <w:jc w:val="both"/>
    </w:pPr>
    <w:rPr>
      <w:sz w:val="26"/>
    </w:rPr>
  </w:style>
  <w:style w:type="paragraph" w:styleId="aff9">
    <w:name w:val="Subtitle"/>
    <w:basedOn w:val="a1"/>
    <w:link w:val="affa"/>
    <w:qFormat/>
    <w:rPr>
      <w:sz w:val="28"/>
      <w:szCs w:val="20"/>
    </w:rPr>
  </w:style>
  <w:style w:type="paragraph" w:styleId="affb">
    <w:name w:val="Salutation"/>
    <w:basedOn w:val="a1"/>
    <w:link w:val="affc"/>
    <w:qFormat/>
    <w:pPr>
      <w:autoSpaceDE w:val="0"/>
      <w:autoSpaceDN w:val="0"/>
    </w:pPr>
    <w:rPr>
      <w:rFonts w:ascii="Arial" w:hAnsi="Arial" w:cs="Arial"/>
      <w:sz w:val="22"/>
      <w:szCs w:val="22"/>
    </w:rPr>
  </w:style>
  <w:style w:type="paragraph" w:styleId="28">
    <w:name w:val="List 2"/>
    <w:basedOn w:val="a1"/>
    <w:qFormat/>
    <w:pPr>
      <w:ind w:left="566" w:hanging="283"/>
    </w:pPr>
  </w:style>
  <w:style w:type="paragraph" w:styleId="36">
    <w:name w:val="List 3"/>
    <w:basedOn w:val="a1"/>
    <w:qFormat/>
    <w:pPr>
      <w:ind w:left="849" w:hanging="283"/>
    </w:pPr>
  </w:style>
  <w:style w:type="paragraph" w:styleId="42">
    <w:name w:val="List 4"/>
    <w:basedOn w:val="a1"/>
    <w:qFormat/>
    <w:pPr>
      <w:overflowPunct w:val="0"/>
      <w:autoSpaceDE w:val="0"/>
      <w:autoSpaceDN w:val="0"/>
      <w:adjustRightInd w:val="0"/>
      <w:ind w:left="1132" w:hanging="283"/>
      <w:textAlignment w:val="baseline"/>
    </w:pPr>
    <w:rPr>
      <w:szCs w:val="20"/>
    </w:rPr>
  </w:style>
  <w:style w:type="paragraph" w:styleId="HTML0">
    <w:name w:val="HTML Preformatted"/>
    <w:basedOn w:val="a1"/>
    <w:link w:val="HTML1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styleId="affd">
    <w:name w:val="Block Text"/>
    <w:basedOn w:val="a1"/>
    <w:qFormat/>
    <w:pPr>
      <w:ind w:left="1320" w:right="1144" w:firstLine="5500"/>
    </w:pPr>
    <w:rPr>
      <w:snapToGrid w:val="0"/>
      <w:sz w:val="28"/>
      <w:szCs w:val="20"/>
      <w:lang w:val="en-US"/>
    </w:rPr>
  </w:style>
  <w:style w:type="table" w:styleId="affe">
    <w:name w:val="Table Grid"/>
    <w:basedOn w:val="a3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3">
    <w:name w:val="Table Classic 1"/>
    <w:basedOn w:val="a3"/>
    <w:uiPriority w:val="99"/>
    <w:semiHidden/>
    <w:unhideWhenUsed/>
    <w:qFormat/>
    <w:pPr>
      <w:spacing w:after="200" w:line="276" w:lineRule="auto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character" w:customStyle="1" w:styleId="ad">
    <w:name w:val="Текст выноски Знак"/>
    <w:link w:val="ac"/>
    <w:uiPriority w:val="99"/>
    <w:qFormat/>
    <w:rPr>
      <w:rFonts w:ascii="Tahoma" w:hAnsi="Tahoma" w:cs="Tahoma"/>
      <w:sz w:val="16"/>
      <w:szCs w:val="16"/>
    </w:rPr>
  </w:style>
  <w:style w:type="character" w:customStyle="1" w:styleId="aff5">
    <w:name w:val="Нижний колонтитул Знак"/>
    <w:basedOn w:val="a2"/>
    <w:link w:val="aff4"/>
    <w:qFormat/>
  </w:style>
  <w:style w:type="table" w:customStyle="1" w:styleId="14">
    <w:name w:val="Сетка таблицы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link w:val="1"/>
    <w:uiPriority w:val="1"/>
    <w:qFormat/>
    <w:rPr>
      <w:rFonts w:ascii="Arial" w:eastAsia="Times New Roman" w:hAnsi="Arial"/>
      <w:b/>
      <w:kern w:val="28"/>
      <w:sz w:val="28"/>
      <w:lang w:eastAsia="en-US"/>
    </w:rPr>
  </w:style>
  <w:style w:type="character" w:customStyle="1" w:styleId="21">
    <w:name w:val="Заголовок 2 Знак"/>
    <w:link w:val="20"/>
    <w:qFormat/>
    <w:rPr>
      <w:rFonts w:ascii="Times New Roman" w:eastAsia="Times New Roman" w:hAnsi="Times New Roman"/>
      <w:sz w:val="28"/>
      <w:lang w:eastAsia="en-US"/>
    </w:rPr>
  </w:style>
  <w:style w:type="character" w:customStyle="1" w:styleId="30">
    <w:name w:val="Заголовок 3 Знак"/>
    <w:link w:val="3"/>
    <w:qFormat/>
    <w:rPr>
      <w:rFonts w:ascii="Times New Roman" w:eastAsia="Times New Roman" w:hAnsi="Times New Roman"/>
      <w:i/>
      <w:sz w:val="24"/>
      <w:lang w:val="en-US" w:eastAsia="en-US"/>
    </w:rPr>
  </w:style>
  <w:style w:type="character" w:customStyle="1" w:styleId="40">
    <w:name w:val="Заголовок 4 Знак"/>
    <w:link w:val="4"/>
    <w:qFormat/>
    <w:rPr>
      <w:rFonts w:ascii="Times New Roman" w:eastAsia="Times New Roman" w:hAnsi="Times New Roman"/>
      <w:b/>
      <w:sz w:val="28"/>
      <w:szCs w:val="24"/>
    </w:rPr>
  </w:style>
  <w:style w:type="character" w:customStyle="1" w:styleId="50">
    <w:name w:val="Заголовок 5 Знак"/>
    <w:link w:val="5"/>
    <w:qFormat/>
    <w:rPr>
      <w:rFonts w:ascii="Times New Roman" w:eastAsia="Times New Roman" w:hAnsi="Times New Roman"/>
      <w:b/>
      <w:i/>
      <w:sz w:val="28"/>
      <w:szCs w:val="28"/>
    </w:rPr>
  </w:style>
  <w:style w:type="character" w:customStyle="1" w:styleId="60">
    <w:name w:val="Заголовок 6 Знак"/>
    <w:link w:val="6"/>
    <w:qFormat/>
    <w:rPr>
      <w:rFonts w:ascii="Times New Roman" w:eastAsia="Times New Roman" w:hAnsi="Times New Roman"/>
      <w:i/>
      <w:iCs/>
      <w:sz w:val="28"/>
      <w:szCs w:val="24"/>
    </w:rPr>
  </w:style>
  <w:style w:type="character" w:customStyle="1" w:styleId="70">
    <w:name w:val="Заголовок 7 Знак"/>
    <w:link w:val="7"/>
    <w:qFormat/>
    <w:rPr>
      <w:rFonts w:ascii="Times New Roman" w:eastAsia="Times New Roman" w:hAnsi="Times New Roman"/>
      <w:i/>
      <w:iCs/>
      <w:sz w:val="28"/>
      <w:szCs w:val="24"/>
      <w:lang w:val="en-US"/>
    </w:rPr>
  </w:style>
  <w:style w:type="character" w:customStyle="1" w:styleId="80">
    <w:name w:val="Заголовок 8 Знак"/>
    <w:link w:val="8"/>
    <w:qFormat/>
    <w:rPr>
      <w:rFonts w:ascii="Times New Roman" w:eastAsia="Times New Roman" w:hAnsi="Times New Roman"/>
      <w:i/>
      <w:iCs/>
      <w:sz w:val="28"/>
      <w:szCs w:val="24"/>
    </w:rPr>
  </w:style>
  <w:style w:type="character" w:customStyle="1" w:styleId="90">
    <w:name w:val="Заголовок 9 Знак"/>
    <w:link w:val="9"/>
    <w:qFormat/>
    <w:rPr>
      <w:rFonts w:ascii="Times New Roman" w:eastAsia="Times New Roman" w:hAnsi="Times New Roman"/>
      <w:i/>
      <w:iCs/>
      <w:sz w:val="28"/>
      <w:szCs w:val="24"/>
    </w:rPr>
  </w:style>
  <w:style w:type="character" w:customStyle="1" w:styleId="aff1">
    <w:name w:val="Основной текст с отступом Знак"/>
    <w:link w:val="aff0"/>
    <w:uiPriority w:val="99"/>
    <w:qFormat/>
    <w:rPr>
      <w:rFonts w:ascii="Times New Roman" w:eastAsia="Times New Roman" w:hAnsi="Times New Roman"/>
      <w:b/>
      <w:caps/>
      <w:sz w:val="24"/>
      <w:szCs w:val="24"/>
    </w:rPr>
  </w:style>
  <w:style w:type="table" w:customStyle="1" w:styleId="29">
    <w:name w:val="Сетка таблицы2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qFormat/>
  </w:style>
  <w:style w:type="character" w:customStyle="1" w:styleId="af">
    <w:name w:val="Текст Знак"/>
    <w:link w:val="ae"/>
    <w:qFormat/>
    <w:rPr>
      <w:rFonts w:ascii="Courier New" w:eastAsia="Times New Roman" w:hAnsi="Courier New" w:cs="Courier New"/>
      <w:sz w:val="24"/>
      <w:szCs w:val="24"/>
      <w:lang w:val="en-US" w:eastAsia="en-US"/>
    </w:rPr>
  </w:style>
  <w:style w:type="character" w:customStyle="1" w:styleId="aff">
    <w:name w:val="Основной текст Знак"/>
    <w:link w:val="afe"/>
    <w:qFormat/>
    <w:rPr>
      <w:rFonts w:ascii="Times New Roman" w:eastAsia="Times New Roman" w:hAnsi="Times New Roman"/>
      <w:sz w:val="24"/>
      <w:szCs w:val="24"/>
    </w:rPr>
  </w:style>
  <w:style w:type="character" w:customStyle="1" w:styleId="12">
    <w:name w:val="Название Знак1"/>
    <w:link w:val="aff3"/>
    <w:qFormat/>
    <w:rPr>
      <w:rFonts w:ascii="Times New Roman" w:eastAsia="Times New Roman" w:hAnsi="Times New Roman"/>
      <w:sz w:val="28"/>
      <w:szCs w:val="24"/>
    </w:rPr>
  </w:style>
  <w:style w:type="paragraph" w:customStyle="1" w:styleId="activities">
    <w:name w:val="activities"/>
    <w:basedOn w:val="a1"/>
    <w:qFormat/>
    <w:pPr>
      <w:jc w:val="both"/>
    </w:pPr>
    <w:rPr>
      <w:sz w:val="22"/>
      <w:lang w:val="en-US" w:eastAsia="en-US"/>
    </w:rPr>
  </w:style>
  <w:style w:type="character" w:customStyle="1" w:styleId="af4">
    <w:name w:val="Текст примечания Знак"/>
    <w:link w:val="af3"/>
    <w:uiPriority w:val="99"/>
    <w:qFormat/>
    <w:rPr>
      <w:rFonts w:ascii="Times New Roman" w:eastAsia="Times New Roman" w:hAnsi="Times New Roman"/>
    </w:rPr>
  </w:style>
  <w:style w:type="character" w:customStyle="1" w:styleId="af6">
    <w:name w:val="Тема примечания Знак"/>
    <w:link w:val="af5"/>
    <w:uiPriority w:val="99"/>
    <w:qFormat/>
    <w:rPr>
      <w:rFonts w:ascii="Times New Roman" w:eastAsia="Times New Roman" w:hAnsi="Times New Roman"/>
      <w:b/>
      <w:bCs/>
    </w:rPr>
  </w:style>
  <w:style w:type="paragraph" w:customStyle="1" w:styleId="15">
    <w:name w:val="Обычный1"/>
    <w:qFormat/>
    <w:rPr>
      <w:rFonts w:eastAsia="Times New Roman"/>
      <w:sz w:val="24"/>
    </w:rPr>
  </w:style>
  <w:style w:type="paragraph" w:customStyle="1" w:styleId="16">
    <w:name w:val="Основной текст1"/>
    <w:basedOn w:val="15"/>
    <w:qFormat/>
    <w:pPr>
      <w:spacing w:after="120"/>
    </w:pPr>
    <w:rPr>
      <w:snapToGrid w:val="0"/>
      <w:sz w:val="20"/>
    </w:rPr>
  </w:style>
  <w:style w:type="paragraph" w:customStyle="1" w:styleId="110">
    <w:name w:val="Заголовок 11"/>
    <w:basedOn w:val="15"/>
    <w:next w:val="15"/>
    <w:qFormat/>
    <w:pPr>
      <w:keepNext/>
      <w:pageBreakBefore/>
      <w:suppressAutoHyphens/>
      <w:spacing w:after="120" w:line="360" w:lineRule="auto"/>
      <w:ind w:firstLine="737"/>
    </w:pPr>
    <w:rPr>
      <w:rFonts w:ascii="Arial" w:hAnsi="Arial"/>
      <w:b/>
      <w:kern w:val="28"/>
      <w:sz w:val="28"/>
    </w:rPr>
  </w:style>
  <w:style w:type="paragraph" w:styleId="afff">
    <w:name w:val="List Paragraph"/>
    <w:basedOn w:val="a1"/>
    <w:uiPriority w:val="1"/>
    <w:qFormat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37">
    <w:name w:val="Знак3 Знак Знак Знак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table" w:customStyle="1" w:styleId="111">
    <w:name w:val="Сетка таблицы1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2">
    <w:name w:val="Основной текст с отступом 3 Знак"/>
    <w:link w:val="31"/>
    <w:qFormat/>
    <w:rPr>
      <w:rFonts w:ascii="Times New Roman" w:eastAsia="Times New Roman" w:hAnsi="Times New Roman"/>
      <w:sz w:val="16"/>
      <w:szCs w:val="16"/>
    </w:rPr>
  </w:style>
  <w:style w:type="character" w:customStyle="1" w:styleId="2a">
    <w:name w:val="Основной текст с отступом Знак2"/>
    <w:qFormat/>
    <w:rPr>
      <w:sz w:val="24"/>
      <w:szCs w:val="24"/>
      <w:lang w:val="ru-RU" w:eastAsia="ru-RU" w:bidi="ar-SA"/>
    </w:rPr>
  </w:style>
  <w:style w:type="character" w:customStyle="1" w:styleId="HTML1">
    <w:name w:val="Стандартный HTML Знак"/>
    <w:link w:val="HTML0"/>
    <w:qFormat/>
    <w:rPr>
      <w:rFonts w:ascii="Courier New" w:eastAsia="Times New Roman" w:hAnsi="Courier New" w:cs="Courier New"/>
    </w:rPr>
  </w:style>
  <w:style w:type="character" w:customStyle="1" w:styleId="afff0">
    <w:name w:val="Информблок"/>
    <w:qFormat/>
    <w:rPr>
      <w:i/>
    </w:rPr>
  </w:style>
  <w:style w:type="paragraph" w:customStyle="1" w:styleId="afff1">
    <w:name w:val="Итоговая информация"/>
    <w:basedOn w:val="a1"/>
    <w:qFormat/>
    <w:pPr>
      <w:tabs>
        <w:tab w:val="left" w:pos="1134"/>
        <w:tab w:val="right" w:pos="9072"/>
      </w:tabs>
      <w:spacing w:line="360" w:lineRule="auto"/>
      <w:jc w:val="both"/>
    </w:pPr>
    <w:rPr>
      <w:sz w:val="28"/>
      <w:szCs w:val="20"/>
      <w:lang w:val="en-US"/>
    </w:rPr>
  </w:style>
  <w:style w:type="paragraph" w:customStyle="1" w:styleId="afff2">
    <w:name w:val="Название таблицы"/>
    <w:basedOn w:val="a1"/>
    <w:next w:val="a1"/>
    <w:qFormat/>
    <w:pPr>
      <w:spacing w:line="360" w:lineRule="auto"/>
      <w:jc w:val="center"/>
    </w:pPr>
    <w:rPr>
      <w:sz w:val="28"/>
      <w:szCs w:val="20"/>
    </w:rPr>
  </w:style>
  <w:style w:type="paragraph" w:customStyle="1" w:styleId="afff3">
    <w:name w:val="Подпись к рисунку"/>
    <w:basedOn w:val="a1"/>
    <w:qFormat/>
    <w:pPr>
      <w:keepLines/>
      <w:suppressAutoHyphens/>
      <w:spacing w:after="360" w:line="360" w:lineRule="auto"/>
      <w:jc w:val="center"/>
    </w:pPr>
    <w:rPr>
      <w:szCs w:val="20"/>
    </w:rPr>
  </w:style>
  <w:style w:type="paragraph" w:customStyle="1" w:styleId="afff4">
    <w:name w:val="Подпись к таблице"/>
    <w:basedOn w:val="a1"/>
    <w:qFormat/>
    <w:pPr>
      <w:spacing w:line="360" w:lineRule="auto"/>
      <w:jc w:val="right"/>
    </w:pPr>
    <w:rPr>
      <w:sz w:val="28"/>
      <w:szCs w:val="20"/>
    </w:rPr>
  </w:style>
  <w:style w:type="paragraph" w:customStyle="1" w:styleId="afff5">
    <w:name w:val="Экспликация"/>
    <w:basedOn w:val="a1"/>
    <w:next w:val="a1"/>
    <w:qFormat/>
    <w:pPr>
      <w:tabs>
        <w:tab w:val="left" w:pos="1276"/>
      </w:tabs>
      <w:spacing w:line="360" w:lineRule="auto"/>
      <w:ind w:left="907"/>
      <w:jc w:val="both"/>
    </w:pPr>
    <w:rPr>
      <w:sz w:val="20"/>
      <w:szCs w:val="20"/>
      <w:lang w:val="en-US"/>
    </w:rPr>
  </w:style>
  <w:style w:type="paragraph" w:customStyle="1" w:styleId="17">
    <w:name w:val="Стиль1"/>
    <w:basedOn w:val="3"/>
    <w:link w:val="18"/>
    <w:qFormat/>
    <w:pPr>
      <w:keepNext w:val="0"/>
      <w:widowControl w:val="0"/>
      <w:ind w:left="708" w:firstLine="748"/>
    </w:pPr>
    <w:rPr>
      <w:i w:val="0"/>
      <w:sz w:val="12"/>
      <w:szCs w:val="12"/>
      <w:lang w:val="ru-RU" w:eastAsia="ru-RU"/>
    </w:rPr>
  </w:style>
  <w:style w:type="paragraph" w:customStyle="1" w:styleId="38">
    <w:name w:val="Стиль3"/>
    <w:basedOn w:val="3"/>
    <w:qFormat/>
    <w:pPr>
      <w:keepNext w:val="0"/>
      <w:widowControl w:val="0"/>
      <w:ind w:firstLine="720"/>
    </w:pPr>
    <w:rPr>
      <w:i w:val="0"/>
      <w:sz w:val="12"/>
      <w:szCs w:val="28"/>
      <w:lang w:val="ru-RU" w:eastAsia="ru-RU"/>
    </w:rPr>
  </w:style>
  <w:style w:type="paragraph" w:customStyle="1" w:styleId="2b">
    <w:name w:val="Стиль Заголовок 2 + не курсив"/>
    <w:basedOn w:val="20"/>
    <w:qFormat/>
    <w:pPr>
      <w:keepNext w:val="0"/>
      <w:widowControl w:val="0"/>
      <w:spacing w:line="360" w:lineRule="auto"/>
      <w:jc w:val="center"/>
    </w:pPr>
    <w:rPr>
      <w:b/>
      <w:i/>
      <w:sz w:val="26"/>
      <w:szCs w:val="24"/>
      <w:lang w:eastAsia="ru-RU"/>
    </w:rPr>
  </w:style>
  <w:style w:type="paragraph" w:customStyle="1" w:styleId="113pt">
    <w:name w:val="Стиль Заголовок 1 + 13 pt"/>
    <w:basedOn w:val="1"/>
    <w:qFormat/>
    <w:pPr>
      <w:keepNext w:val="0"/>
      <w:widowControl w:val="0"/>
      <w:suppressAutoHyphens w:val="0"/>
      <w:spacing w:line="240" w:lineRule="auto"/>
      <w:ind w:right="-142" w:firstLine="0"/>
      <w:jc w:val="both"/>
    </w:pPr>
    <w:rPr>
      <w:rFonts w:ascii="Times New Roman" w:hAnsi="Times New Roman"/>
      <w:bCs/>
      <w:kern w:val="0"/>
      <w:sz w:val="26"/>
      <w:szCs w:val="26"/>
      <w:lang w:eastAsia="ru-RU"/>
    </w:rPr>
  </w:style>
  <w:style w:type="character" w:customStyle="1" w:styleId="27">
    <w:name w:val="Основной текст с отступом 2 Знак"/>
    <w:link w:val="26"/>
    <w:qFormat/>
    <w:rPr>
      <w:rFonts w:ascii="Times New Roman" w:eastAsia="Times New Roman" w:hAnsi="Times New Roman"/>
      <w:sz w:val="26"/>
      <w:szCs w:val="24"/>
    </w:rPr>
  </w:style>
  <w:style w:type="character" w:customStyle="1" w:styleId="afa">
    <w:name w:val="Текст сноски Знак"/>
    <w:link w:val="af9"/>
    <w:qFormat/>
    <w:rPr>
      <w:rFonts w:ascii="Times New Roman" w:eastAsia="Times New Roman" w:hAnsi="Times New Roman"/>
    </w:rPr>
  </w:style>
  <w:style w:type="character" w:customStyle="1" w:styleId="afc">
    <w:name w:val="Верхний колонтитул Знак"/>
    <w:link w:val="afb"/>
    <w:qFormat/>
    <w:rPr>
      <w:rFonts w:ascii="Times New Roman" w:eastAsia="Times New Roman" w:hAnsi="Times New Roman"/>
      <w:sz w:val="28"/>
      <w:szCs w:val="24"/>
      <w:lang w:val="en-US" w:eastAsia="en-US"/>
    </w:rPr>
  </w:style>
  <w:style w:type="paragraph" w:customStyle="1" w:styleId="xl26">
    <w:name w:val="xl26"/>
    <w:basedOn w:val="a1"/>
    <w:qFormat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6"/>
      <w:szCs w:val="26"/>
    </w:rPr>
  </w:style>
  <w:style w:type="paragraph" w:customStyle="1" w:styleId="2c">
    <w:name w:val="Стиль2"/>
    <w:basedOn w:val="22"/>
    <w:qFormat/>
    <w:pPr>
      <w:tabs>
        <w:tab w:val="left" w:pos="360"/>
      </w:tabs>
      <w:spacing w:after="0" w:line="240" w:lineRule="auto"/>
      <w:ind w:left="360" w:hanging="360"/>
      <w:jc w:val="center"/>
    </w:pPr>
    <w:rPr>
      <w:rFonts w:ascii="Arial" w:hAnsi="Arial" w:cs="Arial"/>
      <w:b/>
      <w:bCs/>
      <w:lang w:eastAsia="en-US"/>
    </w:rPr>
  </w:style>
  <w:style w:type="character" w:customStyle="1" w:styleId="23">
    <w:name w:val="Основной текст 2 Знак"/>
    <w:link w:val="22"/>
    <w:qFormat/>
    <w:rPr>
      <w:rFonts w:ascii="Times New Roman" w:eastAsia="Times New Roman" w:hAnsi="Times New Roman"/>
      <w:sz w:val="24"/>
    </w:rPr>
  </w:style>
  <w:style w:type="character" w:customStyle="1" w:styleId="affa">
    <w:name w:val="Подзаголовок Знак"/>
    <w:link w:val="aff9"/>
    <w:qFormat/>
    <w:rPr>
      <w:rFonts w:ascii="Times New Roman" w:eastAsia="Times New Roman" w:hAnsi="Times New Roman"/>
      <w:sz w:val="28"/>
    </w:rPr>
  </w:style>
  <w:style w:type="character" w:customStyle="1" w:styleId="35">
    <w:name w:val="Основной текст 3 Знак"/>
    <w:link w:val="34"/>
    <w:qFormat/>
    <w:rPr>
      <w:rFonts w:ascii="Times New Roman" w:eastAsia="Times New Roman" w:hAnsi="Times New Roman"/>
      <w:b/>
      <w:sz w:val="28"/>
      <w:szCs w:val="24"/>
    </w:rPr>
  </w:style>
  <w:style w:type="paragraph" w:customStyle="1" w:styleId="xl25">
    <w:name w:val="xl25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/>
    </w:rPr>
  </w:style>
  <w:style w:type="paragraph" w:customStyle="1" w:styleId="2d">
    <w:name w:val="Обычный2"/>
    <w:qFormat/>
    <w:rPr>
      <w:rFonts w:eastAsia="Times New Roman"/>
      <w:sz w:val="28"/>
    </w:rPr>
  </w:style>
  <w:style w:type="paragraph" w:customStyle="1" w:styleId="afff6">
    <w:name w:val="Îáû÷íûé"/>
    <w:qFormat/>
    <w:pPr>
      <w:autoSpaceDE w:val="0"/>
      <w:autoSpaceDN w:val="0"/>
    </w:pPr>
    <w:rPr>
      <w:rFonts w:eastAsia="Times New Roman"/>
    </w:rPr>
  </w:style>
  <w:style w:type="character" w:customStyle="1" w:styleId="Latin">
    <w:name w:val="Latin"/>
    <w:qFormat/>
    <w:rPr>
      <w:i/>
    </w:rPr>
  </w:style>
  <w:style w:type="paragraph" w:customStyle="1" w:styleId="afff7">
    <w:name w:val="Текст таблицы по центру"/>
    <w:basedOn w:val="a1"/>
    <w:qFormat/>
    <w:pPr>
      <w:jc w:val="center"/>
    </w:pPr>
    <w:rPr>
      <w:rFonts w:ascii="Arial Narrow" w:hAnsi="Arial Narrow"/>
      <w:sz w:val="22"/>
      <w:szCs w:val="22"/>
    </w:rPr>
  </w:style>
  <w:style w:type="character" w:customStyle="1" w:styleId="afff8">
    <w:name w:val="Текст таблицы по левому краю Знак"/>
    <w:link w:val="afff9"/>
    <w:qFormat/>
    <w:rPr>
      <w:rFonts w:ascii="Arial Narrow" w:hAnsi="Arial Narrow"/>
    </w:rPr>
  </w:style>
  <w:style w:type="paragraph" w:customStyle="1" w:styleId="afff9">
    <w:name w:val="Текст таблицы по левому краю"/>
    <w:basedOn w:val="a1"/>
    <w:link w:val="afff8"/>
    <w:qFormat/>
    <w:pPr>
      <w:ind w:left="57"/>
    </w:pPr>
    <w:rPr>
      <w:rFonts w:ascii="Arial Narrow" w:eastAsia="Calibri" w:hAnsi="Arial Narrow"/>
      <w:sz w:val="20"/>
      <w:szCs w:val="20"/>
    </w:rPr>
  </w:style>
  <w:style w:type="paragraph" w:customStyle="1" w:styleId="0">
    <w:name w:val="Стиль вправо Первая строка:  0 см Междустр.интервал:  одинарный"/>
    <w:basedOn w:val="a1"/>
    <w:link w:val="00"/>
    <w:qFormat/>
    <w:pPr>
      <w:widowControl w:val="0"/>
      <w:spacing w:before="360" w:after="120"/>
      <w:jc w:val="right"/>
    </w:pPr>
    <w:rPr>
      <w:sz w:val="28"/>
      <w:szCs w:val="20"/>
    </w:rPr>
  </w:style>
  <w:style w:type="character" w:customStyle="1" w:styleId="00">
    <w:name w:val="Стиль вправо Первая строка:  0 см Междустр.интервал:  одинарный Знак"/>
    <w:link w:val="0"/>
    <w:qFormat/>
    <w:rPr>
      <w:rFonts w:ascii="Times New Roman" w:eastAsia="Times New Roman" w:hAnsi="Times New Roman"/>
      <w:sz w:val="28"/>
    </w:rPr>
  </w:style>
  <w:style w:type="paragraph" w:customStyle="1" w:styleId="FR4">
    <w:name w:val="FR4"/>
    <w:qFormat/>
    <w:pPr>
      <w:widowControl w:val="0"/>
      <w:ind w:left="5160"/>
    </w:pPr>
    <w:rPr>
      <w:rFonts w:ascii="Courier New" w:eastAsia="Times New Roman" w:hAnsi="Courier New"/>
      <w:snapToGrid w:val="0"/>
      <w:sz w:val="12"/>
    </w:rPr>
  </w:style>
  <w:style w:type="paragraph" w:customStyle="1" w:styleId="210">
    <w:name w:val="Основной текст 21"/>
    <w:basedOn w:val="a1"/>
    <w:qFormat/>
    <w:pPr>
      <w:jc w:val="center"/>
    </w:pPr>
    <w:rPr>
      <w:sz w:val="28"/>
      <w:szCs w:val="20"/>
    </w:rPr>
  </w:style>
  <w:style w:type="paragraph" w:customStyle="1" w:styleId="BodyText24">
    <w:name w:val="Body Text 24"/>
    <w:basedOn w:val="a1"/>
    <w:qFormat/>
    <w:pPr>
      <w:overflowPunct w:val="0"/>
      <w:autoSpaceDE w:val="0"/>
      <w:autoSpaceDN w:val="0"/>
      <w:adjustRightInd w:val="0"/>
    </w:pPr>
    <w:rPr>
      <w:sz w:val="28"/>
      <w:szCs w:val="20"/>
    </w:rPr>
  </w:style>
  <w:style w:type="paragraph" w:customStyle="1" w:styleId="xl24">
    <w:name w:val="xl24"/>
    <w:basedOn w:val="a1"/>
    <w:qFormat/>
    <w:pPr>
      <w:spacing w:before="100" w:beforeAutospacing="1" w:after="100" w:afterAutospacing="1"/>
    </w:pPr>
    <w:rPr>
      <w:rFonts w:eastAsia="Arial Unicode MS"/>
      <w:sz w:val="28"/>
      <w:szCs w:val="28"/>
    </w:rPr>
  </w:style>
  <w:style w:type="character" w:customStyle="1" w:styleId="39">
    <w:name w:val="Знак Знак3"/>
    <w:qFormat/>
    <w:rPr>
      <w:sz w:val="28"/>
      <w:lang w:val="ru-RU" w:eastAsia="ru-RU" w:bidi="ar-SA"/>
    </w:rPr>
  </w:style>
  <w:style w:type="paragraph" w:customStyle="1" w:styleId="62">
    <w:name w:val="оглавление 6"/>
    <w:basedOn w:val="a1"/>
    <w:next w:val="a1"/>
    <w:qFormat/>
    <w:pPr>
      <w:widowControl w:val="0"/>
      <w:overflowPunct w:val="0"/>
      <w:autoSpaceDE w:val="0"/>
      <w:autoSpaceDN w:val="0"/>
      <w:adjustRightInd w:val="0"/>
      <w:ind w:left="1200" w:firstLine="720"/>
    </w:pPr>
    <w:rPr>
      <w:sz w:val="20"/>
      <w:szCs w:val="20"/>
    </w:rPr>
  </w:style>
  <w:style w:type="paragraph" w:customStyle="1" w:styleId="Normal1">
    <w:name w:val="Normal1"/>
    <w:qFormat/>
    <w:rPr>
      <w:rFonts w:eastAsia="Times New Roman"/>
      <w:sz w:val="24"/>
    </w:rPr>
  </w:style>
  <w:style w:type="paragraph" w:customStyle="1" w:styleId="point">
    <w:name w:val="point"/>
    <w:basedOn w:val="a1"/>
    <w:qFormat/>
    <w:pPr>
      <w:ind w:firstLine="567"/>
      <w:jc w:val="both"/>
    </w:pPr>
  </w:style>
  <w:style w:type="character" w:customStyle="1" w:styleId="qfod-txtt">
    <w:name w:val="qfod-txtt"/>
    <w:qFormat/>
  </w:style>
  <w:style w:type="paragraph" w:customStyle="1" w:styleId="BodyText23">
    <w:name w:val="Body Text 23"/>
    <w:basedOn w:val="a1"/>
    <w:qFormat/>
    <w:pPr>
      <w:overflowPunct w:val="0"/>
      <w:autoSpaceDE w:val="0"/>
      <w:autoSpaceDN w:val="0"/>
      <w:adjustRightInd w:val="0"/>
      <w:jc w:val="center"/>
      <w:textAlignment w:val="baseline"/>
    </w:pPr>
    <w:rPr>
      <w:szCs w:val="20"/>
    </w:rPr>
  </w:style>
  <w:style w:type="paragraph" w:customStyle="1" w:styleId="afffa">
    <w:name w:val="Тринадцатый"/>
    <w:basedOn w:val="a1"/>
    <w:qFormat/>
    <w:pPr>
      <w:autoSpaceDE w:val="0"/>
      <w:autoSpaceDN w:val="0"/>
      <w:adjustRightInd w:val="0"/>
      <w:spacing w:line="360" w:lineRule="auto"/>
      <w:ind w:firstLine="567"/>
      <w:jc w:val="both"/>
    </w:pPr>
    <w:rPr>
      <w:sz w:val="26"/>
      <w:szCs w:val="26"/>
    </w:rPr>
  </w:style>
  <w:style w:type="paragraph" w:customStyle="1" w:styleId="BodyText21">
    <w:name w:val="Body Text 21"/>
    <w:basedOn w:val="a1"/>
    <w:qFormat/>
    <w:pPr>
      <w:widowControl w:val="0"/>
      <w:ind w:firstLine="567"/>
      <w:jc w:val="both"/>
    </w:pPr>
    <w:rPr>
      <w:szCs w:val="20"/>
    </w:rPr>
  </w:style>
  <w:style w:type="paragraph" w:customStyle="1" w:styleId="BodyText32">
    <w:name w:val="Body Text 32"/>
    <w:basedOn w:val="a1"/>
    <w:qFormat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customStyle="1" w:styleId="310">
    <w:name w:val="Основной текст 31"/>
    <w:basedOn w:val="a1"/>
    <w:qFormat/>
    <w:pPr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customStyle="1" w:styleId="Iauiue">
    <w:name w:val="Iau?iue"/>
    <w:qFormat/>
    <w:rPr>
      <w:rFonts w:eastAsia="Times New Roman"/>
    </w:rPr>
  </w:style>
  <w:style w:type="character" w:customStyle="1" w:styleId="2e">
    <w:name w:val="Знак Знак2"/>
    <w:qFormat/>
    <w:rPr>
      <w:b/>
      <w:sz w:val="26"/>
      <w:szCs w:val="26"/>
      <w:lang w:val="ru-RU" w:eastAsia="ru-RU" w:bidi="ar-SA"/>
    </w:rPr>
  </w:style>
  <w:style w:type="paragraph" w:customStyle="1" w:styleId="1-1">
    <w:name w:val="я1-1"/>
    <w:basedOn w:val="aff0"/>
    <w:link w:val="1-10"/>
    <w:qFormat/>
    <w:pPr>
      <w:keepNext/>
      <w:keepLines/>
      <w:spacing w:before="400" w:after="60"/>
    </w:pPr>
    <w:rPr>
      <w:rFonts w:ascii="Arial Narrow" w:hAnsi="Arial Narrow"/>
      <w:caps w:val="0"/>
      <w:szCs w:val="20"/>
    </w:rPr>
  </w:style>
  <w:style w:type="character" w:customStyle="1" w:styleId="1-10">
    <w:name w:val="я1-1 Знак"/>
    <w:link w:val="1-1"/>
    <w:qFormat/>
    <w:rPr>
      <w:rFonts w:ascii="Arial Narrow" w:eastAsia="Times New Roman" w:hAnsi="Arial Narrow"/>
      <w:b/>
      <w:sz w:val="24"/>
    </w:rPr>
  </w:style>
  <w:style w:type="paragraph" w:customStyle="1" w:styleId="afffb">
    <w:name w:val="Обычный жирный"/>
    <w:basedOn w:val="a1"/>
    <w:qFormat/>
    <w:rPr>
      <w:b/>
    </w:rPr>
  </w:style>
  <w:style w:type="paragraph" w:customStyle="1" w:styleId="211">
    <w:name w:val="Заголовок 21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11">
    <w:name w:val="Заголовок 31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10">
    <w:name w:val="Заголовок 41"/>
    <w:basedOn w:val="Normal1"/>
    <w:next w:val="Normal1"/>
    <w:qFormat/>
    <w:pPr>
      <w:keepNext/>
      <w:jc w:val="center"/>
      <w:outlineLvl w:val="3"/>
    </w:pPr>
  </w:style>
  <w:style w:type="paragraph" w:customStyle="1" w:styleId="510">
    <w:name w:val="Заголовок 51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10">
    <w:name w:val="Заголовок 61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10">
    <w:name w:val="Заголовок 71"/>
    <w:basedOn w:val="Normal1"/>
    <w:next w:val="Normal1"/>
    <w:qFormat/>
    <w:pPr>
      <w:keepNext/>
      <w:ind w:left="1560" w:hanging="1560"/>
      <w:outlineLvl w:val="6"/>
    </w:pPr>
  </w:style>
  <w:style w:type="paragraph" w:customStyle="1" w:styleId="heading11">
    <w:name w:val="heading 11"/>
    <w:basedOn w:val="Normal1"/>
    <w:next w:val="Normal1"/>
    <w:qFormat/>
    <w:pPr>
      <w:keepNext/>
      <w:ind w:firstLine="720"/>
      <w:jc w:val="center"/>
      <w:outlineLvl w:val="0"/>
    </w:pPr>
    <w:rPr>
      <w:sz w:val="28"/>
    </w:rPr>
  </w:style>
  <w:style w:type="paragraph" w:customStyle="1" w:styleId="2f">
    <w:name w:val="Основной текст2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FR1">
    <w:name w:val="FR1"/>
    <w:qFormat/>
    <w:pPr>
      <w:widowControl w:val="0"/>
      <w:spacing w:line="260" w:lineRule="auto"/>
    </w:pPr>
    <w:rPr>
      <w:rFonts w:eastAsia="Times New Roman"/>
      <w:sz w:val="28"/>
    </w:rPr>
  </w:style>
  <w:style w:type="paragraph" w:customStyle="1" w:styleId="FR2">
    <w:name w:val="FR2"/>
    <w:qFormat/>
    <w:pPr>
      <w:widowControl w:val="0"/>
      <w:spacing w:line="300" w:lineRule="auto"/>
      <w:ind w:firstLine="420"/>
      <w:jc w:val="both"/>
    </w:pPr>
    <w:rPr>
      <w:rFonts w:ascii="Arial" w:eastAsia="Times New Roman" w:hAnsi="Arial"/>
      <w:sz w:val="24"/>
    </w:rPr>
  </w:style>
  <w:style w:type="paragraph" w:customStyle="1" w:styleId="312">
    <w:name w:val="Основной текст с отступом 31"/>
    <w:basedOn w:val="Normal1"/>
    <w:qFormat/>
    <w:pPr>
      <w:ind w:firstLine="709"/>
      <w:jc w:val="both"/>
    </w:pPr>
  </w:style>
  <w:style w:type="paragraph" w:customStyle="1" w:styleId="212">
    <w:name w:val="Основной текст с отступом 21"/>
    <w:basedOn w:val="Normal1"/>
    <w:qFormat/>
    <w:pPr>
      <w:ind w:left="-108" w:firstLine="817"/>
      <w:jc w:val="both"/>
    </w:pPr>
  </w:style>
  <w:style w:type="paragraph" w:customStyle="1" w:styleId="BodyText1">
    <w:name w:val="Body Text1"/>
    <w:qFormat/>
    <w:pPr>
      <w:spacing w:line="360" w:lineRule="auto"/>
      <w:ind w:firstLine="851"/>
      <w:jc w:val="both"/>
    </w:pPr>
    <w:rPr>
      <w:rFonts w:ascii="Arial" w:eastAsia="Times New Roman" w:hAnsi="Arial"/>
      <w:sz w:val="24"/>
    </w:rPr>
  </w:style>
  <w:style w:type="paragraph" w:customStyle="1" w:styleId="BodyTextIndent21">
    <w:name w:val="Body Text Indent 21"/>
    <w:qFormat/>
    <w:pPr>
      <w:shd w:val="clear" w:color="auto" w:fill="FFFFFF"/>
      <w:ind w:firstLine="708"/>
      <w:jc w:val="both"/>
    </w:pPr>
    <w:rPr>
      <w:rFonts w:eastAsia="Times New Roman"/>
      <w:color w:val="000000"/>
      <w:sz w:val="24"/>
    </w:rPr>
  </w:style>
  <w:style w:type="paragraph" w:customStyle="1" w:styleId="19">
    <w:name w:val="Цитата1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BodyTextIndent31">
    <w:name w:val="Body Text Indent 31"/>
    <w:qFormat/>
    <w:pPr>
      <w:ind w:firstLine="709"/>
    </w:pPr>
    <w:rPr>
      <w:rFonts w:eastAsia="Times New Roman"/>
      <w:color w:val="000000"/>
      <w:sz w:val="28"/>
    </w:rPr>
  </w:style>
  <w:style w:type="paragraph" w:customStyle="1" w:styleId="2f0">
    <w:name w:val="Îñíîâíîé òåêñò 2"/>
    <w:qFormat/>
    <w:pPr>
      <w:spacing w:line="360" w:lineRule="auto"/>
      <w:ind w:firstLine="709"/>
      <w:jc w:val="both"/>
    </w:pPr>
    <w:rPr>
      <w:rFonts w:ascii="Arial" w:eastAsia="Times New Roman" w:hAnsi="Arial"/>
      <w:sz w:val="28"/>
    </w:rPr>
  </w:style>
  <w:style w:type="paragraph" w:customStyle="1" w:styleId="afffc">
    <w:name w:val="Заголовок таблицы"/>
    <w:qFormat/>
    <w:pPr>
      <w:keepNext/>
      <w:spacing w:before="120" w:after="120"/>
      <w:jc w:val="center"/>
    </w:pPr>
    <w:rPr>
      <w:rFonts w:ascii="Arial" w:eastAsia="Times New Roman" w:hAnsi="Arial"/>
      <w:sz w:val="24"/>
    </w:rPr>
  </w:style>
  <w:style w:type="paragraph" w:customStyle="1" w:styleId="1a">
    <w:name w:val="заголовок 1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b/>
      <w:color w:val="000000"/>
      <w:sz w:val="18"/>
      <w:szCs w:val="20"/>
      <w:lang w:val="en-US"/>
    </w:rPr>
  </w:style>
  <w:style w:type="paragraph" w:customStyle="1" w:styleId="1b">
    <w:name w:val="Текст1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customStyle="1" w:styleId="afffd">
    <w:name w:val="Знак Знак Знак Знак Знак Знак 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character" w:customStyle="1" w:styleId="220">
    <w:name w:val="Знак Знак22"/>
    <w:qFormat/>
    <w:rPr>
      <w:b/>
      <w:sz w:val="26"/>
      <w:szCs w:val="26"/>
    </w:rPr>
  </w:style>
  <w:style w:type="character" w:customStyle="1" w:styleId="130">
    <w:name w:val="Знак Знак13"/>
    <w:qFormat/>
    <w:rPr>
      <w:sz w:val="24"/>
      <w:szCs w:val="24"/>
      <w:lang w:val="ru-RU" w:eastAsia="ru-RU" w:bidi="ar-SA"/>
    </w:rPr>
  </w:style>
  <w:style w:type="character" w:customStyle="1" w:styleId="63">
    <w:name w:val="Знак Знак6"/>
    <w:qFormat/>
    <w:rPr>
      <w:sz w:val="28"/>
      <w:lang w:val="ru-RU" w:eastAsia="ru-RU" w:bidi="ar-SA"/>
    </w:rPr>
  </w:style>
  <w:style w:type="paragraph" w:customStyle="1" w:styleId="1-1-1">
    <w:name w:val="я1-1-1"/>
    <w:basedOn w:val="26"/>
    <w:qFormat/>
    <w:pPr>
      <w:spacing w:before="120"/>
      <w:ind w:firstLine="0"/>
    </w:pPr>
    <w:rPr>
      <w:rFonts w:ascii="Arial Narrow" w:hAnsi="Arial Narrow"/>
      <w:b/>
      <w:sz w:val="22"/>
      <w:szCs w:val="20"/>
    </w:rPr>
  </w:style>
  <w:style w:type="paragraph" w:customStyle="1" w:styleId="2f1">
    <w:name w:val="список 2"/>
    <w:basedOn w:val="a1"/>
    <w:qFormat/>
    <w:pPr>
      <w:keepNext/>
      <w:tabs>
        <w:tab w:val="left" w:pos="1134"/>
      </w:tabs>
      <w:spacing w:before="120" w:after="120"/>
      <w:ind w:left="540"/>
    </w:pPr>
    <w:rPr>
      <w:b/>
      <w:color w:val="000000"/>
    </w:rPr>
  </w:style>
  <w:style w:type="paragraph" w:customStyle="1" w:styleId="afffe">
    <w:name w:val="о"/>
    <w:basedOn w:val="a1"/>
    <w:qFormat/>
    <w:pPr>
      <w:widowControl w:val="0"/>
      <w:ind w:firstLine="284"/>
      <w:jc w:val="both"/>
    </w:pPr>
    <w:rPr>
      <w:rFonts w:ascii="Arial Narrow" w:hAnsi="Arial Narrow"/>
      <w:sz w:val="22"/>
      <w:szCs w:val="20"/>
    </w:rPr>
  </w:style>
  <w:style w:type="paragraph" w:customStyle="1" w:styleId="affff">
    <w:name w:val="т"/>
    <w:basedOn w:val="a1"/>
    <w:qFormat/>
    <w:pPr>
      <w:keepNext/>
      <w:spacing w:before="360" w:after="120"/>
      <w:jc w:val="both"/>
      <w:outlineLvl w:val="0"/>
    </w:pPr>
    <w:rPr>
      <w:rFonts w:ascii="Arial Narrow" w:hAnsi="Arial Narrow"/>
      <w:b/>
      <w:sz w:val="22"/>
      <w:szCs w:val="20"/>
    </w:rPr>
  </w:style>
  <w:style w:type="paragraph" w:customStyle="1" w:styleId="affff0">
    <w:name w:val="таб"/>
    <w:basedOn w:val="a1"/>
    <w:qFormat/>
    <w:pPr>
      <w:jc w:val="both"/>
    </w:pPr>
    <w:rPr>
      <w:rFonts w:ascii="Arial Narrow" w:hAnsi="Arial Narrow"/>
      <w:sz w:val="22"/>
      <w:szCs w:val="20"/>
    </w:rPr>
  </w:style>
  <w:style w:type="paragraph" w:customStyle="1" w:styleId="PlainText1">
    <w:name w:val="Plain Text1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customStyle="1" w:styleId="affff1">
    <w:name w:val="центр"/>
    <w:basedOn w:val="a1"/>
    <w:qFormat/>
    <w:pPr>
      <w:spacing w:line="360" w:lineRule="auto"/>
      <w:jc w:val="center"/>
    </w:pPr>
    <w:rPr>
      <w:szCs w:val="20"/>
    </w:rPr>
  </w:style>
  <w:style w:type="paragraph" w:customStyle="1" w:styleId="ConsPlusNormal">
    <w:name w:val="ConsPlusNormal"/>
    <w:qFormat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qFormat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affff2">
    <w:name w:val="Глава"/>
    <w:basedOn w:val="a1"/>
    <w:qFormat/>
    <w:pPr>
      <w:pageBreakBefore/>
      <w:spacing w:after="840"/>
      <w:outlineLvl w:val="0"/>
    </w:pPr>
    <w:rPr>
      <w:rFonts w:ascii="Arial Narrow" w:hAnsi="Arial Narrow"/>
      <w:b/>
      <w:caps/>
      <w:sz w:val="36"/>
      <w:szCs w:val="20"/>
    </w:rPr>
  </w:style>
  <w:style w:type="paragraph" w:customStyle="1" w:styleId="1c">
    <w:name w:val="я1"/>
    <w:basedOn w:val="1"/>
    <w:qFormat/>
    <w:pPr>
      <w:keepNext w:val="0"/>
      <w:pageBreakBefore w:val="0"/>
      <w:widowControl w:val="0"/>
      <w:suppressAutoHyphens w:val="0"/>
      <w:spacing w:after="0"/>
      <w:ind w:left="720" w:right="-57" w:firstLine="0"/>
      <w:jc w:val="both"/>
    </w:pPr>
    <w:rPr>
      <w:rFonts w:ascii="Times New Roman" w:hAnsi="Times New Roman"/>
      <w:bCs/>
      <w:caps/>
      <w:kern w:val="0"/>
      <w:sz w:val="24"/>
      <w:szCs w:val="24"/>
      <w:lang w:eastAsia="ru-RU"/>
    </w:rPr>
  </w:style>
  <w:style w:type="paragraph" w:customStyle="1" w:styleId="affff3">
    <w:name w:val="текст"/>
    <w:basedOn w:val="a1"/>
    <w:link w:val="affff4"/>
    <w:qFormat/>
    <w:pPr>
      <w:ind w:firstLine="567"/>
      <w:jc w:val="both"/>
    </w:pPr>
  </w:style>
  <w:style w:type="character" w:customStyle="1" w:styleId="affff4">
    <w:name w:val="текст Знак"/>
    <w:link w:val="affff3"/>
    <w:qFormat/>
    <w:rPr>
      <w:rFonts w:ascii="Times New Roman" w:eastAsia="Times New Roman" w:hAnsi="Times New Roman"/>
      <w:sz w:val="24"/>
      <w:szCs w:val="24"/>
    </w:rPr>
  </w:style>
  <w:style w:type="paragraph" w:customStyle="1" w:styleId="2f2">
    <w:name w:val="ë–’”‰’”Ž ˜Œ–˜ 2"/>
    <w:basedOn w:val="a1"/>
    <w:qFormat/>
    <w:rPr>
      <w:rFonts w:ascii="Palatino" w:hAnsi="Palatino"/>
      <w:sz w:val="22"/>
      <w:szCs w:val="20"/>
      <w:lang w:val="en-GB"/>
    </w:rPr>
  </w:style>
  <w:style w:type="paragraph" w:customStyle="1" w:styleId="Style5">
    <w:name w:val="Style5"/>
    <w:basedOn w:val="a1"/>
    <w:qFormat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1"/>
    <w:qFormat/>
    <w:pPr>
      <w:widowControl w:val="0"/>
      <w:autoSpaceDE w:val="0"/>
      <w:autoSpaceDN w:val="0"/>
      <w:adjustRightInd w:val="0"/>
      <w:spacing w:line="278" w:lineRule="exact"/>
      <w:jc w:val="center"/>
    </w:pPr>
  </w:style>
  <w:style w:type="paragraph" w:customStyle="1" w:styleId="Style13">
    <w:name w:val="Style13"/>
    <w:basedOn w:val="a1"/>
    <w:qFormat/>
    <w:pPr>
      <w:widowControl w:val="0"/>
      <w:autoSpaceDE w:val="0"/>
      <w:autoSpaceDN w:val="0"/>
      <w:adjustRightInd w:val="0"/>
    </w:pPr>
  </w:style>
  <w:style w:type="paragraph" w:customStyle="1" w:styleId="Style16">
    <w:name w:val="Style16"/>
    <w:basedOn w:val="a1"/>
    <w:qFormat/>
    <w:pPr>
      <w:widowControl w:val="0"/>
      <w:autoSpaceDE w:val="0"/>
      <w:autoSpaceDN w:val="0"/>
      <w:adjustRightInd w:val="0"/>
    </w:pPr>
  </w:style>
  <w:style w:type="character" w:customStyle="1" w:styleId="FontStyle26">
    <w:name w:val="Font Style26"/>
    <w:qFormat/>
    <w:rPr>
      <w:rFonts w:ascii="Times New Roman" w:hAnsi="Times New Roman" w:cs="Times New Roman"/>
      <w:sz w:val="26"/>
      <w:szCs w:val="26"/>
    </w:rPr>
  </w:style>
  <w:style w:type="character" w:customStyle="1" w:styleId="FontStyle27">
    <w:name w:val="Font Style27"/>
    <w:qFormat/>
    <w:rPr>
      <w:rFonts w:ascii="Courier New" w:hAnsi="Courier New" w:cs="Courier New"/>
      <w:sz w:val="28"/>
      <w:szCs w:val="28"/>
    </w:rPr>
  </w:style>
  <w:style w:type="character" w:customStyle="1" w:styleId="FontStyle28">
    <w:name w:val="Font Style28"/>
    <w:qFormat/>
    <w:rPr>
      <w:rFonts w:ascii="Courier New" w:hAnsi="Courier New" w:cs="Courier New"/>
      <w:sz w:val="24"/>
      <w:szCs w:val="24"/>
    </w:rPr>
  </w:style>
  <w:style w:type="character" w:customStyle="1" w:styleId="FontStyle29">
    <w:name w:val="Font Style29"/>
    <w:qFormat/>
    <w:rPr>
      <w:rFonts w:ascii="Times New Roman" w:hAnsi="Times New Roman" w:cs="Times New Roman"/>
      <w:sz w:val="22"/>
      <w:szCs w:val="22"/>
    </w:rPr>
  </w:style>
  <w:style w:type="character" w:customStyle="1" w:styleId="FontStyle35">
    <w:name w:val="Font Style35"/>
    <w:qFormat/>
    <w:rPr>
      <w:rFonts w:ascii="Arial Narrow" w:hAnsi="Arial Narrow" w:cs="Arial Narrow"/>
      <w:sz w:val="22"/>
      <w:szCs w:val="22"/>
    </w:rPr>
  </w:style>
  <w:style w:type="paragraph" w:customStyle="1" w:styleId="Standard">
    <w:name w:val="Standard"/>
    <w:qFormat/>
    <w:pPr>
      <w:tabs>
        <w:tab w:val="left" w:pos="-1440"/>
        <w:tab w:val="left" w:pos="-732"/>
        <w:tab w:val="left" w:pos="-23"/>
        <w:tab w:val="left" w:pos="686"/>
        <w:tab w:val="left" w:pos="1396"/>
        <w:tab w:val="left" w:pos="2105"/>
        <w:tab w:val="left" w:pos="2814"/>
        <w:tab w:val="left" w:pos="3522"/>
        <w:tab w:val="left" w:pos="4231"/>
        <w:tab w:val="left" w:pos="4940"/>
        <w:tab w:val="left" w:pos="5650"/>
        <w:tab w:val="left" w:pos="6359"/>
      </w:tabs>
      <w:suppressAutoHyphens/>
      <w:overflowPunct w:val="0"/>
      <w:autoSpaceDE w:val="0"/>
      <w:autoSpaceDN w:val="0"/>
      <w:adjustRightInd w:val="0"/>
    </w:pPr>
    <w:rPr>
      <w:rFonts w:ascii="Arial" w:eastAsia="Times New Roman" w:hAnsi="Arial"/>
      <w:lang w:val="en-US" w:eastAsia="en-US"/>
    </w:rPr>
  </w:style>
  <w:style w:type="character" w:customStyle="1" w:styleId="112">
    <w:name w:val="Знак Знак11"/>
    <w:qFormat/>
    <w:rPr>
      <w:rFonts w:ascii="Cambria" w:hAnsi="Cambria"/>
      <w:b/>
      <w:bCs/>
      <w:sz w:val="26"/>
      <w:szCs w:val="26"/>
      <w:lang w:val="ru-RU" w:eastAsia="ru-RU" w:bidi="ar-SA"/>
    </w:rPr>
  </w:style>
  <w:style w:type="paragraph" w:customStyle="1" w:styleId="3a">
    <w:name w:val="я3"/>
    <w:basedOn w:val="a1"/>
    <w:qFormat/>
    <w:rPr>
      <w:rFonts w:ascii="Arial Narrow" w:hAnsi="Arial Narrow"/>
      <w:b/>
      <w:i/>
      <w:sz w:val="22"/>
      <w:szCs w:val="20"/>
    </w:rPr>
  </w:style>
  <w:style w:type="paragraph" w:customStyle="1" w:styleId="affff5">
    <w:name w:val="яя"/>
    <w:basedOn w:val="1-1"/>
    <w:qFormat/>
    <w:pPr>
      <w:keepNext w:val="0"/>
      <w:keepLines w:val="0"/>
      <w:spacing w:before="0" w:after="0" w:line="360" w:lineRule="auto"/>
      <w:ind w:firstLine="709"/>
      <w:jc w:val="both"/>
    </w:pPr>
    <w:rPr>
      <w:rFonts w:ascii="Times New Roman" w:hAnsi="Times New Roman"/>
      <w:b w:val="0"/>
      <w:snapToGrid w:val="0"/>
      <w:sz w:val="28"/>
      <w:szCs w:val="24"/>
    </w:rPr>
  </w:style>
  <w:style w:type="paragraph" w:customStyle="1" w:styleId="affff6">
    <w:name w:val="Таблица"/>
    <w:basedOn w:val="a1"/>
    <w:qFormat/>
    <w:pPr>
      <w:spacing w:after="260" w:line="264" w:lineRule="auto"/>
      <w:ind w:hanging="1418"/>
    </w:pPr>
    <w:rPr>
      <w:b/>
      <w:i/>
      <w:sz w:val="22"/>
      <w:szCs w:val="20"/>
    </w:rPr>
  </w:style>
  <w:style w:type="paragraph" w:customStyle="1" w:styleId="1d">
    <w:name w:val="Знак1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character" w:customStyle="1" w:styleId="number">
    <w:name w:val="number"/>
    <w:qFormat/>
    <w:rPr>
      <w:rFonts w:ascii="Times New Roman" w:hAnsi="Times New Roman" w:cs="Times New Roman" w:hint="default"/>
    </w:rPr>
  </w:style>
  <w:style w:type="paragraph" w:customStyle="1" w:styleId="affff7">
    <w:name w:val="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paragraph" w:customStyle="1" w:styleId="Noeeu1">
    <w:name w:val="Noeeu1"/>
    <w:basedOn w:val="a1"/>
    <w:qFormat/>
    <w:pPr>
      <w:widowControl w:val="0"/>
      <w:overflowPunct w:val="0"/>
      <w:autoSpaceDE w:val="0"/>
      <w:autoSpaceDN w:val="0"/>
      <w:adjustRightInd w:val="0"/>
      <w:ind w:firstLine="851"/>
      <w:jc w:val="both"/>
      <w:textAlignment w:val="baseline"/>
    </w:pPr>
    <w:rPr>
      <w:rFonts w:ascii="Arial" w:hAnsi="Arial"/>
      <w:szCs w:val="20"/>
    </w:rPr>
  </w:style>
  <w:style w:type="paragraph" w:customStyle="1" w:styleId="Iauiue1">
    <w:name w:val="Iau?iue1"/>
    <w:qFormat/>
    <w:pPr>
      <w:overflowPunct w:val="0"/>
      <w:autoSpaceDE w:val="0"/>
      <w:autoSpaceDN w:val="0"/>
      <w:adjustRightInd w:val="0"/>
      <w:textAlignment w:val="baseline"/>
    </w:pPr>
    <w:rPr>
      <w:rFonts w:eastAsia="Times New Roman"/>
      <w:lang w:val="en-US"/>
    </w:rPr>
  </w:style>
  <w:style w:type="paragraph" w:customStyle="1" w:styleId="affff8">
    <w:name w:val="Знак Знак Знак Знак Знак Знак Знак"/>
    <w:basedOn w:val="a1"/>
    <w:link w:val="affff9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character" w:customStyle="1" w:styleId="affff9">
    <w:name w:val="Знак Знак Знак Знак Знак Знак Знак Знак"/>
    <w:link w:val="affff8"/>
    <w:qFormat/>
    <w:rPr>
      <w:rFonts w:ascii="Arial" w:eastAsia="Times New Roman" w:hAnsi="Arial" w:cs="Arial"/>
      <w:lang w:val="en-ZA" w:eastAsia="en-ZA"/>
    </w:rPr>
  </w:style>
  <w:style w:type="character" w:customStyle="1" w:styleId="affffa">
    <w:name w:val="Знак Знак Знак"/>
    <w:qFormat/>
    <w:rPr>
      <w:sz w:val="24"/>
      <w:szCs w:val="24"/>
      <w:lang w:val="ru-RU" w:eastAsia="ru-RU" w:bidi="ar-SA"/>
    </w:rPr>
  </w:style>
  <w:style w:type="paragraph" w:customStyle="1" w:styleId="Normal">
    <w:name w:val="Normal Знак"/>
    <w:link w:val="Normal0"/>
    <w:qFormat/>
    <w:rPr>
      <w:rFonts w:eastAsia="Times New Roman"/>
      <w:color w:val="000000"/>
      <w:sz w:val="24"/>
      <w:szCs w:val="24"/>
      <w:lang w:val="en-US"/>
    </w:rPr>
  </w:style>
  <w:style w:type="character" w:customStyle="1" w:styleId="Normal0">
    <w:name w:val="Normal Знак Знак"/>
    <w:link w:val="Normal"/>
    <w:qFormat/>
    <w:rPr>
      <w:rFonts w:ascii="Times New Roman" w:eastAsia="Times New Roman" w:hAnsi="Times New Roman"/>
      <w:color w:val="000000"/>
      <w:sz w:val="24"/>
      <w:szCs w:val="24"/>
      <w:lang w:val="en-US"/>
    </w:rPr>
  </w:style>
  <w:style w:type="paragraph" w:styleId="affffb">
    <w:name w:val="Intense Quote"/>
    <w:basedOn w:val="a1"/>
    <w:next w:val="a1"/>
    <w:link w:val="affffc"/>
    <w:uiPriority w:val="30"/>
    <w:qFormat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</w:rPr>
  </w:style>
  <w:style w:type="character" w:customStyle="1" w:styleId="affffc">
    <w:name w:val="Выделенная цитата Знак"/>
    <w:link w:val="affffb"/>
    <w:uiPriority w:val="30"/>
    <w:qFormat/>
    <w:rPr>
      <w:rFonts w:eastAsia="Times New Roman"/>
      <w:b/>
      <w:bCs/>
      <w:i/>
      <w:iCs/>
      <w:color w:val="4F81BD"/>
      <w:sz w:val="22"/>
      <w:szCs w:val="22"/>
    </w:rPr>
  </w:style>
  <w:style w:type="paragraph" w:customStyle="1" w:styleId="font5">
    <w:name w:val="font5"/>
    <w:basedOn w:val="a1"/>
    <w:qFormat/>
    <w:pPr>
      <w:spacing w:before="100" w:beforeAutospacing="1" w:after="100" w:afterAutospacing="1"/>
    </w:pPr>
    <w:rPr>
      <w:rFonts w:ascii="Arial" w:eastAsia="Arial Unicode MS" w:hAnsi="Arial" w:cs="Arial"/>
      <w:sz w:val="20"/>
      <w:szCs w:val="20"/>
    </w:rPr>
  </w:style>
  <w:style w:type="paragraph" w:customStyle="1" w:styleId="3b">
    <w:name w:val="заголовок 3"/>
    <w:basedOn w:val="a1"/>
    <w:next w:val="a1"/>
    <w:qFormat/>
    <w:pPr>
      <w:keepNext/>
      <w:tabs>
        <w:tab w:val="left" w:pos="720"/>
      </w:tabs>
      <w:autoSpaceDE w:val="0"/>
      <w:autoSpaceDN w:val="0"/>
      <w:adjustRightInd w:val="0"/>
      <w:ind w:left="720" w:hanging="720"/>
      <w:jc w:val="center"/>
    </w:pPr>
    <w:rPr>
      <w:sz w:val="26"/>
      <w:szCs w:val="26"/>
    </w:rPr>
  </w:style>
  <w:style w:type="paragraph" w:customStyle="1" w:styleId="txt">
    <w:name w:val="txt"/>
    <w:basedOn w:val="a1"/>
    <w:qFormat/>
    <w:pPr>
      <w:autoSpaceDE w:val="0"/>
      <w:autoSpaceDN w:val="0"/>
      <w:adjustRightInd w:val="0"/>
      <w:ind w:firstLine="283"/>
      <w:jc w:val="both"/>
    </w:pPr>
    <w:rPr>
      <w:sz w:val="20"/>
      <w:szCs w:val="20"/>
    </w:rPr>
  </w:style>
  <w:style w:type="character" w:customStyle="1" w:styleId="1e">
    <w:name w:val="Знак Знак Знак Знак Знак Знак Знак1"/>
    <w:qFormat/>
    <w:rPr>
      <w:sz w:val="24"/>
      <w:szCs w:val="24"/>
      <w:lang w:val="ru-RU" w:eastAsia="ru-RU" w:bidi="ar-SA"/>
    </w:rPr>
  </w:style>
  <w:style w:type="paragraph" w:customStyle="1" w:styleId="newncpi0">
    <w:name w:val="newncpi0"/>
    <w:basedOn w:val="a1"/>
    <w:qFormat/>
    <w:pPr>
      <w:spacing w:before="100" w:beforeAutospacing="1" w:after="100" w:afterAutospacing="1"/>
    </w:pPr>
  </w:style>
  <w:style w:type="character" w:customStyle="1" w:styleId="name">
    <w:name w:val="name"/>
    <w:qFormat/>
  </w:style>
  <w:style w:type="character" w:customStyle="1" w:styleId="promulgator">
    <w:name w:val="promulgator"/>
    <w:qFormat/>
  </w:style>
  <w:style w:type="paragraph" w:customStyle="1" w:styleId="newncpi">
    <w:name w:val="newncpi"/>
    <w:basedOn w:val="a1"/>
    <w:qFormat/>
    <w:pPr>
      <w:spacing w:before="100" w:beforeAutospacing="1" w:after="100" w:afterAutospacing="1"/>
    </w:pPr>
  </w:style>
  <w:style w:type="character" w:customStyle="1" w:styleId="datepr">
    <w:name w:val="datepr"/>
    <w:qFormat/>
  </w:style>
  <w:style w:type="paragraph" w:customStyle="1" w:styleId="1f">
    <w:name w:val="Название1"/>
    <w:basedOn w:val="a1"/>
    <w:qFormat/>
    <w:pPr>
      <w:spacing w:before="100" w:beforeAutospacing="1" w:after="100" w:afterAutospacing="1"/>
    </w:pPr>
  </w:style>
  <w:style w:type="character" w:customStyle="1" w:styleId="af1">
    <w:name w:val="Текст концевой сноски Знак"/>
    <w:link w:val="af0"/>
    <w:qFormat/>
    <w:rPr>
      <w:rFonts w:ascii="Times New Roman" w:eastAsia="Times New Roman" w:hAnsi="Times New Roman"/>
    </w:rPr>
  </w:style>
  <w:style w:type="character" w:customStyle="1" w:styleId="1f0">
    <w:name w:val="Основной текст с отступом Знак1"/>
    <w:qFormat/>
    <w:rPr>
      <w:sz w:val="28"/>
    </w:rPr>
  </w:style>
  <w:style w:type="paragraph" w:customStyle="1" w:styleId="table10">
    <w:name w:val="table10"/>
    <w:basedOn w:val="a1"/>
    <w:qFormat/>
    <w:pPr>
      <w:spacing w:before="100" w:beforeAutospacing="1" w:after="100" w:afterAutospacing="1"/>
    </w:pPr>
  </w:style>
  <w:style w:type="paragraph" w:customStyle="1" w:styleId="2CharChar1">
    <w:name w:val="Знак Знак2 Char Char Знак Знак Знак Знак Знак Знак Знак Знак Знак Знак Знак Знак1 Знак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fffd">
    <w:name w:val="No Spacing"/>
    <w:link w:val="affffe"/>
    <w:uiPriority w:val="1"/>
    <w:qFormat/>
    <w:rPr>
      <w:rFonts w:ascii="Calibri" w:eastAsia="Calibri" w:hAnsi="Calibri"/>
      <w:sz w:val="22"/>
      <w:szCs w:val="22"/>
      <w:lang w:eastAsia="en-US"/>
    </w:rPr>
  </w:style>
  <w:style w:type="table" w:customStyle="1" w:styleId="1110">
    <w:name w:val="Сетка таблицы11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xonhead1">
    <w:name w:val="taxon_head1"/>
    <w:qFormat/>
    <w:rPr>
      <w:rFonts w:ascii="Arial" w:hAnsi="Arial" w:cs="Arial" w:hint="default"/>
      <w:b/>
      <w:bCs/>
      <w:sz w:val="22"/>
      <w:szCs w:val="22"/>
    </w:rPr>
  </w:style>
  <w:style w:type="character" w:customStyle="1" w:styleId="1f1">
    <w:name w:val="Основной текст Знак1"/>
    <w:qFormat/>
    <w:rPr>
      <w:sz w:val="24"/>
      <w:szCs w:val="24"/>
      <w:lang w:val="ru-RU" w:eastAsia="ru-RU" w:bidi="ar-SA"/>
    </w:rPr>
  </w:style>
  <w:style w:type="character" w:customStyle="1" w:styleId="HTML10">
    <w:name w:val="Стандартный HTML Знак1"/>
    <w:qFormat/>
    <w:locked/>
    <w:rPr>
      <w:rFonts w:ascii="Courier New" w:hAnsi="Courier New" w:cs="Courier New"/>
      <w:lang w:val="ru-RU" w:eastAsia="ru-RU" w:bidi="ar-SA"/>
    </w:rPr>
  </w:style>
  <w:style w:type="paragraph" w:customStyle="1" w:styleId="titleu">
    <w:name w:val="titleu"/>
    <w:basedOn w:val="a1"/>
    <w:qFormat/>
    <w:pPr>
      <w:spacing w:before="240" w:after="240"/>
    </w:pPr>
    <w:rPr>
      <w:b/>
      <w:bCs/>
    </w:rPr>
  </w:style>
  <w:style w:type="paragraph" w:customStyle="1" w:styleId="chapter">
    <w:name w:val="chapter"/>
    <w:basedOn w:val="a1"/>
    <w:qFormat/>
    <w:pPr>
      <w:spacing w:before="240" w:after="240"/>
      <w:jc w:val="center"/>
    </w:pPr>
    <w:rPr>
      <w:b/>
      <w:bCs/>
      <w:caps/>
    </w:rPr>
  </w:style>
  <w:style w:type="paragraph" w:customStyle="1" w:styleId="cap1">
    <w:name w:val="cap1"/>
    <w:basedOn w:val="a1"/>
    <w:qFormat/>
    <w:rPr>
      <w:sz w:val="22"/>
      <w:szCs w:val="22"/>
    </w:rPr>
  </w:style>
  <w:style w:type="paragraph" w:customStyle="1" w:styleId="capu1">
    <w:name w:val="capu1"/>
    <w:basedOn w:val="a1"/>
    <w:qFormat/>
    <w:pPr>
      <w:spacing w:after="120"/>
    </w:pPr>
    <w:rPr>
      <w:sz w:val="22"/>
      <w:szCs w:val="22"/>
    </w:rPr>
  </w:style>
  <w:style w:type="paragraph" w:customStyle="1" w:styleId="y5ads1">
    <w:name w:val="y5_ads1"/>
    <w:basedOn w:val="a1"/>
    <w:qFormat/>
    <w:pPr>
      <w:pBdr>
        <w:top w:val="single" w:sz="24" w:space="0" w:color="006600"/>
        <w:left w:val="single" w:sz="24" w:space="0" w:color="006600"/>
        <w:bottom w:val="single" w:sz="24" w:space="0" w:color="006600"/>
        <w:right w:val="single" w:sz="24" w:space="0" w:color="006600"/>
      </w:pBdr>
      <w:spacing w:before="100" w:beforeAutospacing="1" w:after="100" w:afterAutospacing="1"/>
    </w:pPr>
  </w:style>
  <w:style w:type="character" w:customStyle="1" w:styleId="y5black">
    <w:name w:val="y5_black"/>
    <w:qFormat/>
  </w:style>
  <w:style w:type="character" w:customStyle="1" w:styleId="y5blacky5bg">
    <w:name w:val="y5_black y5_bg"/>
    <w:qFormat/>
  </w:style>
  <w:style w:type="paragraph" w:customStyle="1" w:styleId="113">
    <w:name w:val="заголовок 11"/>
    <w:basedOn w:val="a1"/>
    <w:next w:val="a1"/>
    <w:qFormat/>
    <w:pPr>
      <w:keepNext/>
      <w:autoSpaceDE w:val="0"/>
      <w:autoSpaceDN w:val="0"/>
    </w:pPr>
  </w:style>
  <w:style w:type="paragraph" w:customStyle="1" w:styleId="2f3">
    <w:name w:val="заголовок 2"/>
    <w:basedOn w:val="a1"/>
    <w:next w:val="a1"/>
    <w:qFormat/>
    <w:pPr>
      <w:keepNext/>
      <w:autoSpaceDE w:val="0"/>
      <w:autoSpaceDN w:val="0"/>
      <w:jc w:val="center"/>
      <w:outlineLvl w:val="1"/>
    </w:pPr>
  </w:style>
  <w:style w:type="paragraph" w:customStyle="1" w:styleId="Web">
    <w:name w:val="Обычный (Web)"/>
    <w:basedOn w:val="a1"/>
    <w:qFormat/>
    <w:pPr>
      <w:spacing w:before="100" w:after="100"/>
    </w:pPr>
    <w:rPr>
      <w:rFonts w:ascii="Arial Unicode MS" w:eastAsia="Arial Unicode MS" w:hAnsi="Arial Unicode MS"/>
    </w:rPr>
  </w:style>
  <w:style w:type="character" w:customStyle="1" w:styleId="43">
    <w:name w:val="Знак Знак4"/>
    <w:qFormat/>
    <w:locked/>
    <w:rPr>
      <w:rFonts w:ascii="Courier New" w:hAnsi="Courier New" w:cs="Courier New"/>
      <w:lang w:val="ru-RU" w:eastAsia="ru-RU" w:bidi="ar-SA"/>
    </w:rPr>
  </w:style>
  <w:style w:type="character" w:customStyle="1" w:styleId="52">
    <w:name w:val="Знак Знак5"/>
    <w:qFormat/>
    <w:locked/>
    <w:rPr>
      <w:sz w:val="24"/>
      <w:szCs w:val="24"/>
      <w:lang w:val="ru-RU" w:eastAsia="ru-RU" w:bidi="ar-SA"/>
    </w:rPr>
  </w:style>
  <w:style w:type="paragraph" w:customStyle="1" w:styleId="ConsPlusNonformat">
    <w:name w:val="ConsPlusNonformat"/>
    <w:qFormat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2f4">
    <w:name w:val="Знак2 Знак Знак Знак Знак Знак Знак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ff">
    <w:name w:val="Рис.."/>
    <w:basedOn w:val="a1"/>
    <w:link w:val="afffff0"/>
    <w:qFormat/>
    <w:pPr>
      <w:ind w:firstLine="709"/>
      <w:jc w:val="center"/>
    </w:pPr>
    <w:rPr>
      <w:rFonts w:ascii="Arial" w:eastAsia="Calibri" w:hAnsi="Arial" w:cs="Arial"/>
      <w:spacing w:val="40"/>
      <w:sz w:val="20"/>
      <w:szCs w:val="20"/>
    </w:rPr>
  </w:style>
  <w:style w:type="character" w:customStyle="1" w:styleId="afffff0">
    <w:name w:val="Рис.. Знак"/>
    <w:link w:val="afffff"/>
    <w:qFormat/>
    <w:locked/>
    <w:rPr>
      <w:rFonts w:ascii="Arial" w:hAnsi="Arial" w:cs="Arial"/>
      <w:spacing w:val="40"/>
    </w:rPr>
  </w:style>
  <w:style w:type="paragraph" w:customStyle="1" w:styleId="caaieiaie1">
    <w:name w:val="caaieiaie 1"/>
    <w:basedOn w:val="a1"/>
    <w:next w:val="a1"/>
    <w:qFormat/>
    <w:pPr>
      <w:keepNext/>
    </w:pPr>
    <w:rPr>
      <w:szCs w:val="20"/>
    </w:rPr>
  </w:style>
  <w:style w:type="paragraph" w:customStyle="1" w:styleId="xl63">
    <w:name w:val="xl63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5">
    <w:name w:val="xl65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</w:rPr>
  </w:style>
  <w:style w:type="character" w:customStyle="1" w:styleId="family">
    <w:name w:val="family"/>
    <w:qFormat/>
  </w:style>
  <w:style w:type="character" w:customStyle="1" w:styleId="current">
    <w:name w:val="current"/>
    <w:qFormat/>
  </w:style>
  <w:style w:type="paragraph" w:customStyle="1" w:styleId="z1">
    <w:name w:val="z1"/>
    <w:basedOn w:val="aff7"/>
    <w:qFormat/>
    <w:pPr>
      <w:ind w:left="0" w:firstLine="0"/>
      <w:contextualSpacing w:val="0"/>
      <w:jc w:val="both"/>
    </w:pPr>
    <w:rPr>
      <w:rFonts w:ascii="Arial Narrow" w:hAnsi="Arial Narrow"/>
      <w:b/>
      <w:sz w:val="22"/>
    </w:rPr>
  </w:style>
  <w:style w:type="paragraph" w:customStyle="1" w:styleId="list-0">
    <w:name w:val="list-0"/>
    <w:basedOn w:val="a1"/>
    <w:qFormat/>
    <w:pPr>
      <w:tabs>
        <w:tab w:val="left" w:pos="360"/>
      </w:tabs>
      <w:ind w:left="360" w:hanging="360"/>
    </w:pPr>
  </w:style>
  <w:style w:type="paragraph" w:customStyle="1" w:styleId="2f5">
    <w:name w:val="я2"/>
    <w:basedOn w:val="20"/>
    <w:qFormat/>
    <w:pPr>
      <w:spacing w:before="480" w:after="120"/>
      <w:jc w:val="left"/>
    </w:pPr>
    <w:rPr>
      <w:b/>
      <w:sz w:val="24"/>
      <w:szCs w:val="24"/>
      <w:u w:val="single"/>
      <w:lang w:eastAsia="ru-RU"/>
    </w:rPr>
  </w:style>
  <w:style w:type="character" w:customStyle="1" w:styleId="af8">
    <w:name w:val="Схема документа Знак"/>
    <w:link w:val="af7"/>
    <w:qFormat/>
    <w:rPr>
      <w:rFonts w:ascii="Tahoma" w:eastAsia="Times New Roman" w:hAnsi="Tahoma"/>
      <w:sz w:val="24"/>
      <w:szCs w:val="24"/>
      <w:shd w:val="clear" w:color="auto" w:fill="000080"/>
    </w:rPr>
  </w:style>
  <w:style w:type="paragraph" w:customStyle="1" w:styleId="1-1-1-1">
    <w:name w:val="я1-1-1-1"/>
    <w:basedOn w:val="afe"/>
    <w:qFormat/>
    <w:pPr>
      <w:spacing w:after="0"/>
      <w:ind w:hanging="284"/>
      <w:jc w:val="both"/>
    </w:pPr>
    <w:rPr>
      <w:rFonts w:ascii="Arial Narrow" w:hAnsi="Arial Narrow"/>
      <w:sz w:val="22"/>
      <w:u w:val="single"/>
    </w:rPr>
  </w:style>
  <w:style w:type="paragraph" w:customStyle="1" w:styleId="01">
    <w:name w:val="Основной текст.я0"/>
    <w:basedOn w:val="a1"/>
    <w:qFormat/>
    <w:pPr>
      <w:pageBreakBefore/>
    </w:pPr>
    <w:rPr>
      <w:b/>
      <w:sz w:val="36"/>
    </w:rPr>
  </w:style>
  <w:style w:type="paragraph" w:customStyle="1" w:styleId="z2">
    <w:name w:val="z2"/>
    <w:basedOn w:val="a1"/>
    <w:qFormat/>
  </w:style>
  <w:style w:type="paragraph" w:customStyle="1" w:styleId="afffff1">
    <w:name w:val="ë‡žÖ’žŽ"/>
    <w:qFormat/>
    <w:rPr>
      <w:rFonts w:eastAsia="Times New Roman"/>
    </w:rPr>
  </w:style>
  <w:style w:type="paragraph" w:customStyle="1" w:styleId="221">
    <w:name w:val="Основной текст 22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6"/>
    </w:rPr>
  </w:style>
  <w:style w:type="table" w:customStyle="1" w:styleId="213">
    <w:name w:val="Сетка таблицы2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4">
    <w:name w:val="заголовок 4"/>
    <w:basedOn w:val="a1"/>
    <w:next w:val="a1"/>
    <w:qFormat/>
    <w:pPr>
      <w:keepNext/>
      <w:autoSpaceDE w:val="0"/>
      <w:autoSpaceDN w:val="0"/>
      <w:adjustRightInd w:val="0"/>
      <w:jc w:val="center"/>
    </w:pPr>
    <w:rPr>
      <w:sz w:val="26"/>
      <w:szCs w:val="26"/>
    </w:rPr>
  </w:style>
  <w:style w:type="paragraph" w:customStyle="1" w:styleId="3c">
    <w:name w:val="Обычный3"/>
    <w:qFormat/>
    <w:rPr>
      <w:rFonts w:ascii="MS Sans Serif" w:eastAsia="Times New Roman" w:hAnsi="MS Sans Serif"/>
      <w:snapToGrid w:val="0"/>
      <w:lang w:val="en-US"/>
    </w:rPr>
  </w:style>
  <w:style w:type="paragraph" w:customStyle="1" w:styleId="222">
    <w:name w:val="Заголовок 22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20">
    <w:name w:val="Заголовок 32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20">
    <w:name w:val="Заголовок 42"/>
    <w:basedOn w:val="Normal1"/>
    <w:next w:val="Normal1"/>
    <w:qFormat/>
    <w:pPr>
      <w:keepNext/>
      <w:jc w:val="center"/>
      <w:outlineLvl w:val="3"/>
    </w:pPr>
  </w:style>
  <w:style w:type="paragraph" w:customStyle="1" w:styleId="3d">
    <w:name w:val="Основной текст3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21">
    <w:name w:val="Основной текст с отступом 32"/>
    <w:basedOn w:val="Normal1"/>
    <w:qFormat/>
    <w:pPr>
      <w:ind w:firstLine="709"/>
      <w:jc w:val="both"/>
    </w:pPr>
  </w:style>
  <w:style w:type="paragraph" w:customStyle="1" w:styleId="322">
    <w:name w:val="Основной текст 32"/>
    <w:basedOn w:val="Normal1"/>
    <w:qFormat/>
    <w:pPr>
      <w:jc w:val="both"/>
    </w:pPr>
  </w:style>
  <w:style w:type="paragraph" w:customStyle="1" w:styleId="223">
    <w:name w:val="Основной текст с отступом 22"/>
    <w:basedOn w:val="Normal1"/>
    <w:qFormat/>
    <w:pPr>
      <w:ind w:left="-108" w:firstLine="817"/>
      <w:jc w:val="both"/>
    </w:pPr>
  </w:style>
  <w:style w:type="paragraph" w:customStyle="1" w:styleId="2f6">
    <w:name w:val="Цитата2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2f7">
    <w:name w:val="Текст2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paragraph" w:customStyle="1" w:styleId="520">
    <w:name w:val="Заголовок 52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20">
    <w:name w:val="Заголовок 62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2">
    <w:name w:val="Заголовок 72"/>
    <w:basedOn w:val="Normal1"/>
    <w:next w:val="Normal1"/>
    <w:qFormat/>
    <w:pPr>
      <w:keepNext/>
      <w:ind w:left="1560" w:hanging="1560"/>
      <w:outlineLvl w:val="6"/>
    </w:pPr>
  </w:style>
  <w:style w:type="paragraph" w:customStyle="1" w:styleId="MainText">
    <w:name w:val="MainText"/>
    <w:basedOn w:val="a1"/>
    <w:qFormat/>
    <w:pPr>
      <w:spacing w:line="360" w:lineRule="atLeast"/>
      <w:ind w:firstLine="567"/>
      <w:jc w:val="both"/>
    </w:pPr>
    <w:rPr>
      <w:color w:val="000000"/>
      <w:sz w:val="28"/>
      <w:szCs w:val="28"/>
      <w:lang w:eastAsia="en-US"/>
    </w:rPr>
  </w:style>
  <w:style w:type="paragraph" w:customStyle="1" w:styleId="Prim">
    <w:name w:val="Prim"/>
    <w:basedOn w:val="aff0"/>
    <w:qFormat/>
    <w:pPr>
      <w:spacing w:before="120"/>
      <w:ind w:firstLine="567"/>
    </w:pPr>
    <w:rPr>
      <w:b w:val="0"/>
      <w:caps w:val="0"/>
    </w:rPr>
  </w:style>
  <w:style w:type="paragraph" w:customStyle="1" w:styleId="Punkt">
    <w:name w:val="Punkt"/>
    <w:basedOn w:val="MainText"/>
    <w:qFormat/>
    <w:pPr>
      <w:tabs>
        <w:tab w:val="left" w:pos="1080"/>
      </w:tabs>
      <w:ind w:left="-567"/>
    </w:pPr>
    <w:rPr>
      <w:b/>
      <w:bCs/>
    </w:rPr>
  </w:style>
  <w:style w:type="paragraph" w:customStyle="1" w:styleId="Razdel">
    <w:name w:val="Razdel"/>
    <w:basedOn w:val="a1"/>
    <w:qFormat/>
    <w:pPr>
      <w:tabs>
        <w:tab w:val="left" w:pos="0"/>
        <w:tab w:val="left" w:pos="1287"/>
      </w:tabs>
      <w:spacing w:before="600" w:after="360" w:line="360" w:lineRule="exact"/>
      <w:ind w:left="567"/>
      <w:jc w:val="both"/>
    </w:pPr>
    <w:rPr>
      <w:b/>
      <w:bCs/>
      <w:color w:val="000000"/>
      <w:sz w:val="32"/>
      <w:szCs w:val="32"/>
      <w:lang w:eastAsia="en-US"/>
    </w:rPr>
  </w:style>
  <w:style w:type="paragraph" w:customStyle="1" w:styleId="Risunok">
    <w:name w:val="Risunok"/>
    <w:basedOn w:val="a1"/>
    <w:qFormat/>
    <w:pPr>
      <w:spacing w:before="120" w:after="360" w:line="360" w:lineRule="atLeast"/>
      <w:jc w:val="center"/>
    </w:pPr>
    <w:rPr>
      <w:b/>
      <w:bCs/>
      <w:sz w:val="28"/>
      <w:szCs w:val="28"/>
      <w:lang w:eastAsia="en-US"/>
    </w:rPr>
  </w:style>
  <w:style w:type="paragraph" w:customStyle="1" w:styleId="TableHeader">
    <w:name w:val="TableHeader"/>
    <w:basedOn w:val="aff0"/>
    <w:qFormat/>
    <w:pPr>
      <w:spacing w:before="240" w:after="240" w:line="360" w:lineRule="exact"/>
    </w:pPr>
    <w:rPr>
      <w:b w:val="0"/>
      <w:caps w:val="0"/>
      <w:sz w:val="28"/>
      <w:szCs w:val="28"/>
    </w:rPr>
  </w:style>
  <w:style w:type="paragraph" w:customStyle="1" w:styleId="Tabletext">
    <w:name w:val="Tabletext"/>
    <w:basedOn w:val="a1"/>
    <w:qFormat/>
    <w:pPr>
      <w:jc w:val="center"/>
    </w:pPr>
    <w:rPr>
      <w:lang w:eastAsia="en-US"/>
    </w:rPr>
  </w:style>
  <w:style w:type="paragraph" w:customStyle="1" w:styleId="afffff2">
    <w:name w:val="Абзац диплома"/>
    <w:basedOn w:val="afe"/>
    <w:link w:val="afffff3"/>
    <w:qFormat/>
    <w:pPr>
      <w:spacing w:line="288" w:lineRule="auto"/>
      <w:ind w:firstLine="709"/>
      <w:jc w:val="both"/>
    </w:pPr>
    <w:rPr>
      <w:sz w:val="28"/>
    </w:rPr>
  </w:style>
  <w:style w:type="character" w:customStyle="1" w:styleId="afffff3">
    <w:name w:val="Абзац диплома Знак"/>
    <w:link w:val="afffff2"/>
    <w:qFormat/>
    <w:rPr>
      <w:rFonts w:ascii="Times New Roman" w:eastAsia="Times New Roman" w:hAnsi="Times New Roman"/>
      <w:sz w:val="28"/>
      <w:szCs w:val="24"/>
    </w:rPr>
  </w:style>
  <w:style w:type="paragraph" w:customStyle="1" w:styleId="330">
    <w:name w:val="Заголовок 33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spacing w:before="240" w:after="60"/>
      <w:textAlignment w:val="baseline"/>
    </w:pPr>
    <w:rPr>
      <w:rFonts w:ascii="Arial" w:hAnsi="Arial"/>
      <w:b/>
      <w:sz w:val="26"/>
    </w:rPr>
  </w:style>
  <w:style w:type="paragraph" w:customStyle="1" w:styleId="53">
    <w:name w:val="Заголовок 53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both"/>
      <w:textAlignment w:val="baseline"/>
    </w:pPr>
    <w:rPr>
      <w:u w:val="single"/>
    </w:rPr>
  </w:style>
  <w:style w:type="paragraph" w:customStyle="1" w:styleId="1f2">
    <w:name w:val="Обычный (веб)1"/>
    <w:basedOn w:val="a1"/>
    <w:qFormat/>
    <w:pPr>
      <w:widowControl w:val="0"/>
      <w:overflowPunct w:val="0"/>
      <w:autoSpaceDE w:val="0"/>
      <w:autoSpaceDN w:val="0"/>
      <w:adjustRightInd w:val="0"/>
      <w:spacing w:before="100" w:after="100"/>
      <w:textAlignment w:val="baseline"/>
    </w:pPr>
  </w:style>
  <w:style w:type="paragraph" w:customStyle="1" w:styleId="92">
    <w:name w:val="заголовок 9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center"/>
      <w:textAlignment w:val="baseline"/>
    </w:pPr>
    <w:rPr>
      <w:rFonts w:ascii="Arial" w:hAnsi="Arial"/>
    </w:rPr>
  </w:style>
  <w:style w:type="paragraph" w:customStyle="1" w:styleId="Podrazdel">
    <w:name w:val="Podrazdel"/>
    <w:basedOn w:val="afe"/>
    <w:qFormat/>
    <w:pPr>
      <w:numPr>
        <w:ilvl w:val="2"/>
        <w:numId w:val="1"/>
      </w:numPr>
      <w:spacing w:before="720" w:after="360"/>
      <w:ind w:left="1259"/>
    </w:pPr>
    <w:rPr>
      <w:b/>
      <w:bCs/>
      <w:sz w:val="28"/>
      <w:szCs w:val="28"/>
    </w:rPr>
  </w:style>
  <w:style w:type="paragraph" w:customStyle="1" w:styleId="1f3">
    <w:name w:val="Рецензия1"/>
    <w:hidden/>
    <w:uiPriority w:val="99"/>
    <w:semiHidden/>
    <w:qFormat/>
    <w:rPr>
      <w:rFonts w:eastAsia="Times New Roman"/>
    </w:rPr>
  </w:style>
  <w:style w:type="character" w:customStyle="1" w:styleId="byline">
    <w:name w:val="byline"/>
    <w:qFormat/>
  </w:style>
  <w:style w:type="paragraph" w:customStyle="1" w:styleId="230">
    <w:name w:val="Основной текст 23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6"/>
    </w:rPr>
  </w:style>
  <w:style w:type="table" w:customStyle="1" w:styleId="3e">
    <w:name w:val="Сетка таблицы3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5">
    <w:name w:val="Обычный4"/>
    <w:qFormat/>
    <w:rPr>
      <w:rFonts w:ascii="MS Sans Serif" w:eastAsia="Times New Roman" w:hAnsi="MS Sans Serif"/>
      <w:snapToGrid w:val="0"/>
      <w:lang w:val="en-US"/>
    </w:rPr>
  </w:style>
  <w:style w:type="paragraph" w:customStyle="1" w:styleId="231">
    <w:name w:val="Заголовок 23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40">
    <w:name w:val="Заголовок 34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30">
    <w:name w:val="Заголовок 43"/>
    <w:basedOn w:val="Normal1"/>
    <w:next w:val="Normal1"/>
    <w:qFormat/>
    <w:pPr>
      <w:keepNext/>
      <w:jc w:val="center"/>
      <w:outlineLvl w:val="3"/>
    </w:pPr>
  </w:style>
  <w:style w:type="paragraph" w:customStyle="1" w:styleId="46">
    <w:name w:val="Основной текст4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31">
    <w:name w:val="Основной текст с отступом 33"/>
    <w:basedOn w:val="Normal1"/>
    <w:qFormat/>
    <w:pPr>
      <w:ind w:firstLine="709"/>
      <w:jc w:val="both"/>
    </w:pPr>
  </w:style>
  <w:style w:type="paragraph" w:customStyle="1" w:styleId="332">
    <w:name w:val="Основной текст 33"/>
    <w:basedOn w:val="Normal1"/>
    <w:qFormat/>
    <w:pPr>
      <w:jc w:val="both"/>
    </w:pPr>
  </w:style>
  <w:style w:type="paragraph" w:customStyle="1" w:styleId="232">
    <w:name w:val="Основной текст с отступом 23"/>
    <w:basedOn w:val="Normal1"/>
    <w:qFormat/>
    <w:pPr>
      <w:ind w:left="-108" w:firstLine="817"/>
      <w:jc w:val="both"/>
    </w:pPr>
  </w:style>
  <w:style w:type="paragraph" w:customStyle="1" w:styleId="3f">
    <w:name w:val="Цитата3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3f0">
    <w:name w:val="Текст3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paragraph" w:customStyle="1" w:styleId="54">
    <w:name w:val="Заголовок 54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30">
    <w:name w:val="Заголовок 63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3">
    <w:name w:val="Заголовок 73"/>
    <w:basedOn w:val="Normal1"/>
    <w:next w:val="Normal1"/>
    <w:qFormat/>
    <w:pPr>
      <w:keepNext/>
      <w:ind w:left="1560" w:hanging="1560"/>
      <w:outlineLvl w:val="6"/>
    </w:pPr>
  </w:style>
  <w:style w:type="paragraph" w:customStyle="1" w:styleId="350">
    <w:name w:val="Заголовок 35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spacing w:before="240" w:after="60"/>
      <w:textAlignment w:val="baseline"/>
    </w:pPr>
    <w:rPr>
      <w:rFonts w:ascii="Arial" w:hAnsi="Arial"/>
      <w:b/>
      <w:sz w:val="26"/>
    </w:rPr>
  </w:style>
  <w:style w:type="paragraph" w:customStyle="1" w:styleId="55">
    <w:name w:val="Заголовок 55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both"/>
      <w:textAlignment w:val="baseline"/>
    </w:pPr>
    <w:rPr>
      <w:u w:val="single"/>
    </w:rPr>
  </w:style>
  <w:style w:type="paragraph" w:customStyle="1" w:styleId="2f8">
    <w:name w:val="Обычный (веб)2"/>
    <w:basedOn w:val="a1"/>
    <w:qFormat/>
    <w:pPr>
      <w:widowControl w:val="0"/>
      <w:overflowPunct w:val="0"/>
      <w:autoSpaceDE w:val="0"/>
      <w:autoSpaceDN w:val="0"/>
      <w:adjustRightInd w:val="0"/>
      <w:spacing w:before="100" w:after="100"/>
      <w:textAlignment w:val="baseline"/>
    </w:pPr>
  </w:style>
  <w:style w:type="paragraph" w:customStyle="1" w:styleId="56">
    <w:name w:val="Обычный5"/>
    <w:qFormat/>
    <w:rPr>
      <w:rFonts w:eastAsia="Times New Roman"/>
      <w:sz w:val="28"/>
    </w:rPr>
  </w:style>
  <w:style w:type="paragraph" w:customStyle="1" w:styleId="240">
    <w:name w:val="Основной текст 24"/>
    <w:basedOn w:val="a1"/>
    <w:qFormat/>
    <w:pPr>
      <w:ind w:firstLine="550"/>
      <w:jc w:val="both"/>
    </w:pPr>
    <w:rPr>
      <w:sz w:val="28"/>
      <w:szCs w:val="20"/>
    </w:rPr>
  </w:style>
  <w:style w:type="paragraph" w:customStyle="1" w:styleId="47">
    <w:name w:val="Текст4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customStyle="1" w:styleId="241">
    <w:name w:val="Заголовок 24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60">
    <w:name w:val="Заголовок 36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40">
    <w:name w:val="Заголовок 44"/>
    <w:basedOn w:val="Normal1"/>
    <w:next w:val="Normal1"/>
    <w:qFormat/>
    <w:pPr>
      <w:keepNext/>
      <w:jc w:val="center"/>
      <w:outlineLvl w:val="3"/>
    </w:pPr>
  </w:style>
  <w:style w:type="paragraph" w:customStyle="1" w:styleId="560">
    <w:name w:val="Заголовок 56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4">
    <w:name w:val="Заголовок 64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4">
    <w:name w:val="Заголовок 74"/>
    <w:basedOn w:val="Normal1"/>
    <w:next w:val="Normal1"/>
    <w:qFormat/>
    <w:pPr>
      <w:keepNext/>
      <w:ind w:left="1560" w:hanging="1560"/>
      <w:outlineLvl w:val="6"/>
    </w:pPr>
  </w:style>
  <w:style w:type="paragraph" w:customStyle="1" w:styleId="57">
    <w:name w:val="Основной текст5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41">
    <w:name w:val="Основной текст с отступом 34"/>
    <w:basedOn w:val="Normal1"/>
    <w:qFormat/>
    <w:pPr>
      <w:ind w:firstLine="709"/>
      <w:jc w:val="both"/>
    </w:pPr>
  </w:style>
  <w:style w:type="paragraph" w:customStyle="1" w:styleId="342">
    <w:name w:val="Основной текст 34"/>
    <w:basedOn w:val="Normal1"/>
    <w:qFormat/>
    <w:pPr>
      <w:jc w:val="both"/>
    </w:pPr>
  </w:style>
  <w:style w:type="paragraph" w:customStyle="1" w:styleId="242">
    <w:name w:val="Основной текст с отступом 24"/>
    <w:basedOn w:val="Normal1"/>
    <w:qFormat/>
    <w:pPr>
      <w:ind w:left="-108" w:firstLine="817"/>
      <w:jc w:val="both"/>
    </w:pPr>
  </w:style>
  <w:style w:type="paragraph" w:customStyle="1" w:styleId="48">
    <w:name w:val="Цитата4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table" w:customStyle="1" w:styleId="49">
    <w:name w:val="Сетка таблицы4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9">
    <w:name w:val="Название2"/>
    <w:basedOn w:val="a1"/>
    <w:qFormat/>
    <w:pPr>
      <w:spacing w:before="100" w:beforeAutospacing="1" w:after="100" w:afterAutospacing="1"/>
    </w:pPr>
  </w:style>
  <w:style w:type="table" w:customStyle="1" w:styleId="120">
    <w:name w:val="Сетка таблицы12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">
    <w:name w:val="Сетка таблицы5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50">
    <w:name w:val="Основной текст 25"/>
    <w:basedOn w:val="a1"/>
    <w:qFormat/>
    <w:pPr>
      <w:widowControl w:val="0"/>
      <w:overflowPunct w:val="0"/>
      <w:autoSpaceDE w:val="0"/>
      <w:autoSpaceDN w:val="0"/>
      <w:adjustRightInd w:val="0"/>
      <w:jc w:val="both"/>
    </w:pPr>
    <w:rPr>
      <w:sz w:val="26"/>
      <w:szCs w:val="20"/>
    </w:rPr>
  </w:style>
  <w:style w:type="paragraph" w:customStyle="1" w:styleId="65">
    <w:name w:val="Обычный6"/>
    <w:qFormat/>
    <w:pPr>
      <w:snapToGrid w:val="0"/>
    </w:pPr>
    <w:rPr>
      <w:rFonts w:ascii="MS Sans Serif" w:eastAsia="Times New Roman" w:hAnsi="MS Sans Serif"/>
      <w:lang w:val="en-US"/>
    </w:rPr>
  </w:style>
  <w:style w:type="paragraph" w:customStyle="1" w:styleId="370">
    <w:name w:val="Заголовок 37"/>
    <w:basedOn w:val="Normal1"/>
    <w:next w:val="Normal1"/>
    <w:qFormat/>
    <w:pPr>
      <w:keepNext/>
      <w:widowControl w:val="0"/>
      <w:snapToGrid w:val="0"/>
      <w:jc w:val="right"/>
    </w:pPr>
    <w:rPr>
      <w:i/>
    </w:rPr>
  </w:style>
  <w:style w:type="paragraph" w:customStyle="1" w:styleId="450">
    <w:name w:val="Заголовок 45"/>
    <w:basedOn w:val="Normal1"/>
    <w:next w:val="Normal1"/>
    <w:qFormat/>
    <w:pPr>
      <w:keepNext/>
      <w:jc w:val="center"/>
      <w:outlineLvl w:val="3"/>
    </w:pPr>
  </w:style>
  <w:style w:type="paragraph" w:customStyle="1" w:styleId="66">
    <w:name w:val="Основной текст6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51">
    <w:name w:val="Основной текст с отступом 35"/>
    <w:basedOn w:val="Normal1"/>
    <w:qFormat/>
    <w:pPr>
      <w:ind w:firstLine="709"/>
      <w:jc w:val="both"/>
    </w:pPr>
  </w:style>
  <w:style w:type="paragraph" w:customStyle="1" w:styleId="352">
    <w:name w:val="Основной текст 35"/>
    <w:basedOn w:val="Normal1"/>
    <w:qFormat/>
    <w:pPr>
      <w:jc w:val="both"/>
    </w:pPr>
  </w:style>
  <w:style w:type="paragraph" w:customStyle="1" w:styleId="251">
    <w:name w:val="Основной текст с отступом 25"/>
    <w:basedOn w:val="Normal1"/>
    <w:qFormat/>
    <w:pPr>
      <w:ind w:left="-108" w:firstLine="817"/>
      <w:jc w:val="both"/>
    </w:pPr>
  </w:style>
  <w:style w:type="paragraph" w:customStyle="1" w:styleId="59">
    <w:name w:val="Цитата5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5a">
    <w:name w:val="Текст5"/>
    <w:basedOn w:val="a1"/>
    <w:qFormat/>
    <w:pPr>
      <w:overflowPunct w:val="0"/>
      <w:autoSpaceDE w:val="0"/>
      <w:autoSpaceDN w:val="0"/>
      <w:adjustRightInd w:val="0"/>
    </w:pPr>
    <w:rPr>
      <w:rFonts w:ascii="Courier New" w:hAnsi="Courier New"/>
      <w:sz w:val="20"/>
      <w:szCs w:val="20"/>
    </w:rPr>
  </w:style>
  <w:style w:type="paragraph" w:customStyle="1" w:styleId="570">
    <w:name w:val="Заголовок 57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50">
    <w:name w:val="Заголовок 65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5">
    <w:name w:val="Заголовок 75"/>
    <w:basedOn w:val="Normal1"/>
    <w:next w:val="Normal1"/>
    <w:qFormat/>
    <w:pPr>
      <w:keepNext/>
      <w:ind w:left="1560" w:hanging="1560"/>
      <w:outlineLvl w:val="6"/>
    </w:pPr>
  </w:style>
  <w:style w:type="paragraph" w:customStyle="1" w:styleId="380">
    <w:name w:val="Заголовок 38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spacing w:before="240" w:after="60"/>
    </w:pPr>
    <w:rPr>
      <w:rFonts w:ascii="Arial" w:hAnsi="Arial"/>
      <w:b/>
      <w:sz w:val="26"/>
      <w:szCs w:val="20"/>
    </w:rPr>
  </w:style>
  <w:style w:type="paragraph" w:customStyle="1" w:styleId="580">
    <w:name w:val="Заголовок 58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both"/>
    </w:pPr>
    <w:rPr>
      <w:szCs w:val="20"/>
      <w:u w:val="single"/>
    </w:rPr>
  </w:style>
  <w:style w:type="paragraph" w:customStyle="1" w:styleId="3f1">
    <w:name w:val="Обычный (веб)3"/>
    <w:basedOn w:val="a1"/>
    <w:qFormat/>
    <w:pPr>
      <w:widowControl w:val="0"/>
      <w:overflowPunct w:val="0"/>
      <w:autoSpaceDE w:val="0"/>
      <w:autoSpaceDN w:val="0"/>
      <w:adjustRightInd w:val="0"/>
      <w:spacing w:before="100" w:after="100"/>
    </w:pPr>
    <w:rPr>
      <w:szCs w:val="20"/>
    </w:rPr>
  </w:style>
  <w:style w:type="character" w:customStyle="1" w:styleId="2fa">
    <w:name w:val="Знак2"/>
    <w:qFormat/>
    <w:rPr>
      <w:b/>
      <w:bCs/>
      <w:caps/>
      <w:sz w:val="26"/>
      <w:szCs w:val="26"/>
      <w:lang w:val="ru-RU" w:eastAsia="ru-RU" w:bidi="ar-SA"/>
    </w:rPr>
  </w:style>
  <w:style w:type="paragraph" w:customStyle="1" w:styleId="252">
    <w:name w:val="Заголовок 25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afffff4">
    <w:name w:val="Договор"/>
    <w:basedOn w:val="a1"/>
    <w:qFormat/>
    <w:pPr>
      <w:autoSpaceDE w:val="0"/>
      <w:autoSpaceDN w:val="0"/>
      <w:jc w:val="center"/>
    </w:pPr>
    <w:rPr>
      <w:b/>
      <w:szCs w:val="20"/>
    </w:rPr>
  </w:style>
  <w:style w:type="paragraph" w:customStyle="1" w:styleId="260">
    <w:name w:val="Основной текст 26"/>
    <w:basedOn w:val="a1"/>
    <w:qFormat/>
    <w:pPr>
      <w:ind w:firstLine="720"/>
    </w:pPr>
    <w:rPr>
      <w:szCs w:val="20"/>
    </w:rPr>
  </w:style>
  <w:style w:type="paragraph" w:customStyle="1" w:styleId="361">
    <w:name w:val="Основной текст с отступом 36"/>
    <w:basedOn w:val="a1"/>
    <w:qFormat/>
    <w:pPr>
      <w:ind w:firstLine="720"/>
      <w:jc w:val="both"/>
    </w:pPr>
    <w:rPr>
      <w:szCs w:val="20"/>
    </w:rPr>
  </w:style>
  <w:style w:type="paragraph" w:customStyle="1" w:styleId="261">
    <w:name w:val="Основной текст с отступом 26"/>
    <w:basedOn w:val="a1"/>
    <w:qFormat/>
    <w:pPr>
      <w:ind w:firstLine="720"/>
      <w:jc w:val="both"/>
    </w:pPr>
    <w:rPr>
      <w:b/>
      <w:szCs w:val="20"/>
    </w:rPr>
  </w:style>
  <w:style w:type="paragraph" w:customStyle="1" w:styleId="para">
    <w:name w:val="para"/>
    <w:basedOn w:val="a1"/>
    <w:qFormat/>
    <w:pPr>
      <w:spacing w:after="120"/>
      <w:jc w:val="both"/>
    </w:pPr>
    <w:rPr>
      <w:snapToGrid w:val="0"/>
      <w:color w:val="000000"/>
      <w:sz w:val="21"/>
      <w:szCs w:val="20"/>
      <w:lang w:val="en-US"/>
    </w:rPr>
  </w:style>
  <w:style w:type="paragraph" w:customStyle="1" w:styleId="n">
    <w:name w:val="n"/>
    <w:basedOn w:val="afe"/>
    <w:qFormat/>
    <w:pPr>
      <w:spacing w:after="0"/>
      <w:jc w:val="both"/>
    </w:pPr>
    <w:rPr>
      <w:sz w:val="22"/>
      <w:szCs w:val="20"/>
      <w:lang w:val="en-US"/>
    </w:rPr>
  </w:style>
  <w:style w:type="paragraph" w:customStyle="1" w:styleId="Output">
    <w:name w:val="Output"/>
    <w:basedOn w:val="afe"/>
    <w:qFormat/>
    <w:pPr>
      <w:tabs>
        <w:tab w:val="left" w:pos="900"/>
      </w:tabs>
      <w:ind w:left="900" w:hanging="900"/>
    </w:pPr>
    <w:rPr>
      <w:sz w:val="22"/>
      <w:szCs w:val="20"/>
      <w:u w:val="single"/>
      <w:lang w:val="en-US"/>
    </w:rPr>
  </w:style>
  <w:style w:type="table" w:customStyle="1" w:styleId="67">
    <w:name w:val="Сетка таблицы6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5">
    <w:name w:val="Н/отступ"/>
    <w:basedOn w:val="a1"/>
    <w:qFormat/>
    <w:pPr>
      <w:widowControl w:val="0"/>
      <w:spacing w:line="360" w:lineRule="auto"/>
      <w:ind w:firstLine="709"/>
      <w:jc w:val="both"/>
    </w:pPr>
    <w:rPr>
      <w:rFonts w:ascii="Courier New" w:hAnsi="Courier New"/>
      <w:szCs w:val="20"/>
    </w:rPr>
  </w:style>
  <w:style w:type="paragraph" w:customStyle="1" w:styleId="82">
    <w:name w:val="Знак8 Знак Знак 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table" w:customStyle="1" w:styleId="76">
    <w:name w:val="Сетка таблицы7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0">
    <w:name w:val="Сетка таблицы112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">
    <w:name w:val="Сетка таблицы22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Сетка таблицы8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0">
    <w:name w:val="Сетка таблицы113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3">
    <w:name w:val="Сетка таблицы23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3">
    <w:name w:val="Сетка таблицы9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3">
    <w:name w:val="Сетка таблицы24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6">
    <w:name w:val="Просто текст"/>
    <w:basedOn w:val="a1"/>
    <w:link w:val="afffff7"/>
    <w:qFormat/>
    <w:pPr>
      <w:ind w:firstLine="709"/>
    </w:pPr>
    <w:rPr>
      <w:rFonts w:eastAsia="Calibri"/>
      <w:lang w:val="zh-CN" w:eastAsia="en-US"/>
    </w:rPr>
  </w:style>
  <w:style w:type="character" w:customStyle="1" w:styleId="afffff7">
    <w:name w:val="Просто текст Знак"/>
    <w:link w:val="afffff6"/>
    <w:qFormat/>
    <w:rPr>
      <w:rFonts w:ascii="Times New Roman" w:hAnsi="Times New Roman"/>
      <w:sz w:val="24"/>
      <w:szCs w:val="24"/>
      <w:lang w:val="zh-CN"/>
    </w:rPr>
  </w:style>
  <w:style w:type="character" w:customStyle="1" w:styleId="18">
    <w:name w:val="Стиль1 Знак"/>
    <w:basedOn w:val="10"/>
    <w:link w:val="17"/>
    <w:qFormat/>
    <w:rPr>
      <w:rFonts w:ascii="Times New Roman" w:eastAsia="Times New Roman" w:hAnsi="Times New Roman"/>
      <w:b w:val="0"/>
      <w:kern w:val="28"/>
      <w:sz w:val="12"/>
      <w:szCs w:val="12"/>
      <w:lang w:val="ru-RU" w:eastAsia="ru-RU"/>
    </w:rPr>
  </w:style>
  <w:style w:type="table" w:customStyle="1" w:styleId="115">
    <w:name w:val="Классическая таблица 11"/>
    <w:basedOn w:val="a3"/>
    <w:qFormat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il"/>
          <w:tr2bl w:val="nil"/>
        </w:tcBorders>
      </w:tcPr>
    </w:tblStylePr>
  </w:style>
  <w:style w:type="paragraph" w:customStyle="1" w:styleId="txtj">
    <w:name w:val="txtj"/>
    <w:basedOn w:val="a1"/>
    <w:qFormat/>
    <w:pPr>
      <w:spacing w:before="100" w:beforeAutospacing="1" w:after="100" w:afterAutospacing="1"/>
      <w:jc w:val="both"/>
    </w:pPr>
    <w:rPr>
      <w:rFonts w:ascii="Verdana" w:hAnsi="Verdana"/>
      <w:color w:val="000000"/>
      <w:sz w:val="18"/>
      <w:szCs w:val="18"/>
    </w:rPr>
  </w:style>
  <w:style w:type="paragraph" w:customStyle="1" w:styleId="313">
    <w:name w:val="Знак3 Знак Знак Знак1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Iniiaiieoaeno2">
    <w:name w:val="Iniiaiie oaeno 2"/>
    <w:basedOn w:val="a1"/>
    <w:qFormat/>
    <w:pPr>
      <w:widowControl w:val="0"/>
      <w:overflowPunct w:val="0"/>
      <w:autoSpaceDE w:val="0"/>
      <w:autoSpaceDN w:val="0"/>
      <w:adjustRightInd w:val="0"/>
      <w:ind w:firstLine="720"/>
      <w:jc w:val="both"/>
      <w:textAlignment w:val="baseline"/>
    </w:pPr>
    <w:rPr>
      <w:rFonts w:ascii="Arial" w:hAnsi="Arial"/>
      <w:szCs w:val="20"/>
      <w:lang w:eastAsia="be-BY"/>
    </w:rPr>
  </w:style>
  <w:style w:type="paragraph" w:customStyle="1" w:styleId="371">
    <w:name w:val="Основной текст с отступом 37"/>
    <w:basedOn w:val="a1"/>
    <w:qFormat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szCs w:val="20"/>
      <w:lang w:eastAsia="be-BY"/>
    </w:rPr>
  </w:style>
  <w:style w:type="paragraph" w:customStyle="1" w:styleId="270">
    <w:name w:val="Основной текст 27"/>
    <w:basedOn w:val="a1"/>
    <w:qFormat/>
    <w:pPr>
      <w:overflowPunct w:val="0"/>
      <w:autoSpaceDE w:val="0"/>
      <w:autoSpaceDN w:val="0"/>
      <w:adjustRightInd w:val="0"/>
      <w:ind w:firstLine="567"/>
      <w:jc w:val="both"/>
      <w:textAlignment w:val="baseline"/>
    </w:pPr>
    <w:rPr>
      <w:szCs w:val="20"/>
      <w:lang w:eastAsia="be-BY"/>
    </w:rPr>
  </w:style>
  <w:style w:type="character" w:customStyle="1" w:styleId="FontStyle67">
    <w:name w:val="Font Style67"/>
    <w:basedOn w:val="a2"/>
    <w:qFormat/>
    <w:rPr>
      <w:rFonts w:ascii="Times New Roman" w:hAnsi="Times New Roman" w:cs="Times New Roman"/>
      <w:sz w:val="14"/>
      <w:szCs w:val="14"/>
    </w:rPr>
  </w:style>
  <w:style w:type="paragraph" w:customStyle="1" w:styleId="271">
    <w:name w:val="Основной текст с отступом 27"/>
    <w:basedOn w:val="a1"/>
    <w:qFormat/>
    <w:pPr>
      <w:overflowPunct w:val="0"/>
      <w:autoSpaceDE w:val="0"/>
      <w:autoSpaceDN w:val="0"/>
      <w:adjustRightInd w:val="0"/>
      <w:ind w:firstLine="567"/>
      <w:jc w:val="center"/>
      <w:textAlignment w:val="baseline"/>
    </w:pPr>
    <w:rPr>
      <w:sz w:val="32"/>
      <w:szCs w:val="20"/>
      <w:lang w:eastAsia="be-BY"/>
    </w:rPr>
  </w:style>
  <w:style w:type="paragraph" w:customStyle="1" w:styleId="362">
    <w:name w:val="Основной текст 36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Cs w:val="20"/>
      <w:lang w:eastAsia="be-BY"/>
    </w:rPr>
  </w:style>
  <w:style w:type="character" w:customStyle="1" w:styleId="214">
    <w:name w:val="Основной текст с отступом 2 Знак1"/>
    <w:basedOn w:val="a2"/>
    <w:uiPriority w:val="99"/>
    <w:semiHidden/>
    <w:qFormat/>
    <w:rPr>
      <w:rFonts w:eastAsia="Times New Roman" w:cs="Times New Roman"/>
      <w:sz w:val="24"/>
      <w:lang w:eastAsia="be-BY"/>
    </w:rPr>
  </w:style>
  <w:style w:type="paragraph" w:customStyle="1" w:styleId="2fb">
    <w:name w:val="Знак Знак Знак2 Знак Знак Знак Знак Знак Знак Знак Знак Знак 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paragraph" w:customStyle="1" w:styleId="xl28">
    <w:name w:val="xl28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character" w:customStyle="1" w:styleId="FontStyle20">
    <w:name w:val="Font Style20"/>
    <w:basedOn w:val="a2"/>
    <w:qFormat/>
    <w:rPr>
      <w:rFonts w:ascii="Times New Roman" w:hAnsi="Times New Roman" w:cs="Times New Roman"/>
      <w:sz w:val="26"/>
      <w:szCs w:val="26"/>
    </w:rPr>
  </w:style>
  <w:style w:type="paragraph" w:customStyle="1" w:styleId="a0">
    <w:name w:val="Воложин Знак"/>
    <w:basedOn w:val="a1"/>
    <w:qFormat/>
    <w:pPr>
      <w:numPr>
        <w:numId w:val="2"/>
      </w:numPr>
      <w:ind w:left="568" w:hanging="284"/>
      <w:jc w:val="both"/>
    </w:pPr>
    <w:rPr>
      <w:i/>
      <w:sz w:val="26"/>
      <w:szCs w:val="26"/>
      <w:lang w:val="en-US"/>
    </w:rPr>
  </w:style>
  <w:style w:type="paragraph" w:customStyle="1" w:styleId="afffff8">
    <w:name w:val="Воложин Знак Знак"/>
    <w:basedOn w:val="a1"/>
    <w:link w:val="afffff9"/>
    <w:qFormat/>
    <w:pPr>
      <w:tabs>
        <w:tab w:val="left" w:pos="720"/>
      </w:tabs>
      <w:ind w:left="568" w:hanging="284"/>
      <w:jc w:val="both"/>
    </w:pPr>
    <w:rPr>
      <w:i/>
      <w:sz w:val="26"/>
      <w:szCs w:val="26"/>
      <w:lang w:val="en-US"/>
    </w:rPr>
  </w:style>
  <w:style w:type="character" w:customStyle="1" w:styleId="afffff9">
    <w:name w:val="Воложин Знак Знак Знак"/>
    <w:basedOn w:val="a2"/>
    <w:link w:val="afffff8"/>
    <w:qFormat/>
    <w:rPr>
      <w:rFonts w:ascii="Times New Roman" w:eastAsia="Times New Roman" w:hAnsi="Times New Roman"/>
      <w:i/>
      <w:sz w:val="26"/>
      <w:szCs w:val="26"/>
      <w:lang w:eastAsia="ru-RU"/>
    </w:rPr>
  </w:style>
  <w:style w:type="character" w:customStyle="1" w:styleId="Iniiaiieoeoo18">
    <w:name w:val="Iniiaiie o?eoo18"/>
    <w:qFormat/>
  </w:style>
  <w:style w:type="paragraph" w:customStyle="1" w:styleId="afffffa">
    <w:name w:val="литература"/>
    <w:basedOn w:val="a1"/>
    <w:qFormat/>
    <w:pPr>
      <w:tabs>
        <w:tab w:val="left" w:pos="567"/>
        <w:tab w:val="right" w:pos="9072"/>
      </w:tabs>
      <w:autoSpaceDE w:val="0"/>
      <w:autoSpaceDN w:val="0"/>
      <w:adjustRightInd w:val="0"/>
      <w:ind w:left="567" w:hanging="567"/>
      <w:jc w:val="both"/>
    </w:pPr>
    <w:rPr>
      <w:sz w:val="26"/>
      <w:szCs w:val="26"/>
    </w:rPr>
  </w:style>
  <w:style w:type="paragraph" w:customStyle="1" w:styleId="afffffb">
    <w:name w:val="Обычный.Нормальный"/>
    <w:qFormat/>
    <w:rPr>
      <w:rFonts w:eastAsia="Times New Roman"/>
      <w:sz w:val="26"/>
    </w:rPr>
  </w:style>
  <w:style w:type="paragraph" w:customStyle="1" w:styleId="afffffc">
    <w:name w:val="Воложин"/>
    <w:basedOn w:val="a1"/>
    <w:qFormat/>
    <w:pPr>
      <w:tabs>
        <w:tab w:val="left" w:pos="720"/>
      </w:tabs>
      <w:ind w:left="568" w:hanging="284"/>
      <w:jc w:val="both"/>
    </w:pPr>
    <w:rPr>
      <w:i/>
      <w:sz w:val="26"/>
      <w:szCs w:val="26"/>
      <w:lang w:val="en-US"/>
    </w:rPr>
  </w:style>
  <w:style w:type="paragraph" w:customStyle="1" w:styleId="2">
    <w:name w:val="Заголовок2"/>
    <w:basedOn w:val="20"/>
    <w:qFormat/>
    <w:pPr>
      <w:numPr>
        <w:ilvl w:val="1"/>
        <w:numId w:val="3"/>
      </w:numPr>
      <w:autoSpaceDE w:val="0"/>
      <w:autoSpaceDN w:val="0"/>
      <w:spacing w:before="100" w:beforeAutospacing="1" w:after="100" w:afterAutospacing="1"/>
      <w:jc w:val="both"/>
    </w:pPr>
    <w:rPr>
      <w:rFonts w:cs="Arial"/>
      <w:b/>
      <w:iCs/>
      <w:sz w:val="24"/>
      <w:szCs w:val="26"/>
      <w:lang w:eastAsia="ru-RU"/>
    </w:rPr>
  </w:style>
  <w:style w:type="character" w:customStyle="1" w:styleId="afffffd">
    <w:name w:val="Основной шрифт"/>
    <w:qFormat/>
  </w:style>
  <w:style w:type="character" w:customStyle="1" w:styleId="affc">
    <w:name w:val="Приветствие Знак"/>
    <w:basedOn w:val="a2"/>
    <w:link w:val="affb"/>
    <w:qFormat/>
    <w:rPr>
      <w:rFonts w:ascii="Arial" w:eastAsia="Times New Roman" w:hAnsi="Arial" w:cs="Arial"/>
      <w:sz w:val="22"/>
      <w:szCs w:val="22"/>
      <w:lang w:val="ru-RU" w:eastAsia="ru-RU"/>
    </w:rPr>
  </w:style>
  <w:style w:type="paragraph" w:customStyle="1" w:styleId="1f4">
    <w:name w:val="Заголовок1"/>
    <w:basedOn w:val="1"/>
    <w:next w:val="afe"/>
    <w:qFormat/>
    <w:pPr>
      <w:pageBreakBefore w:val="0"/>
      <w:suppressAutoHyphens w:val="0"/>
      <w:autoSpaceDE w:val="0"/>
      <w:autoSpaceDN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/>
      <w:bCs/>
      <w:kern w:val="32"/>
      <w:sz w:val="24"/>
      <w:szCs w:val="32"/>
      <w:lang w:eastAsia="ru-RU"/>
    </w:rPr>
  </w:style>
  <w:style w:type="paragraph" w:customStyle="1" w:styleId="xl27">
    <w:name w:val="xl27"/>
    <w:basedOn w:val="a1"/>
    <w:qFormat/>
    <w:pPr>
      <w:spacing w:before="100" w:beforeAutospacing="1" w:after="100" w:afterAutospacing="1"/>
      <w:jc w:val="center"/>
    </w:pPr>
  </w:style>
  <w:style w:type="paragraph" w:customStyle="1" w:styleId="xl29">
    <w:name w:val="xl29"/>
    <w:basedOn w:val="a1"/>
    <w:qFormat/>
    <w:pPr>
      <w:spacing w:before="100" w:beforeAutospacing="1" w:after="100" w:afterAutospacing="1"/>
      <w:jc w:val="center"/>
    </w:pPr>
  </w:style>
  <w:style w:type="paragraph" w:customStyle="1" w:styleId="xl30">
    <w:name w:val="xl30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xl31">
    <w:name w:val="xl31"/>
    <w:basedOn w:val="a1"/>
    <w:qFormat/>
    <w:pPr>
      <w:spacing w:before="100" w:beforeAutospacing="1" w:after="100" w:afterAutospacing="1"/>
      <w:jc w:val="center"/>
    </w:pPr>
    <w:rPr>
      <w:b/>
      <w:bCs/>
    </w:rPr>
  </w:style>
  <w:style w:type="paragraph" w:customStyle="1" w:styleId="xl32">
    <w:name w:val="xl32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xl33">
    <w:name w:val="xl33"/>
    <w:basedOn w:val="a1"/>
    <w:qFormat/>
    <w:pPr>
      <w:spacing w:before="100" w:beforeAutospacing="1" w:after="100" w:afterAutospacing="1"/>
      <w:jc w:val="center"/>
    </w:pPr>
    <w:rPr>
      <w:b/>
      <w:bCs/>
    </w:rPr>
  </w:style>
  <w:style w:type="paragraph" w:customStyle="1" w:styleId="xl34">
    <w:name w:val="xl34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xl35">
    <w:name w:val="xl35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BodyText22">
    <w:name w:val="Body Text 22"/>
    <w:basedOn w:val="a1"/>
    <w:qFormat/>
    <w:pPr>
      <w:overflowPunct w:val="0"/>
      <w:autoSpaceDE w:val="0"/>
      <w:autoSpaceDN w:val="0"/>
      <w:adjustRightInd w:val="0"/>
      <w:spacing w:line="360" w:lineRule="auto"/>
      <w:ind w:firstLine="720"/>
      <w:jc w:val="both"/>
      <w:textAlignment w:val="baseline"/>
    </w:pPr>
    <w:rPr>
      <w:sz w:val="28"/>
      <w:szCs w:val="20"/>
      <w:lang w:val="en-US"/>
    </w:rPr>
  </w:style>
  <w:style w:type="paragraph" w:customStyle="1" w:styleId="a">
    <w:name w:val="Достижение"/>
    <w:basedOn w:val="a1"/>
    <w:qFormat/>
    <w:pPr>
      <w:numPr>
        <w:numId w:val="4"/>
      </w:numPr>
      <w:autoSpaceDE w:val="0"/>
      <w:autoSpaceDN w:val="0"/>
    </w:pPr>
    <w:rPr>
      <w:sz w:val="20"/>
      <w:szCs w:val="20"/>
    </w:rPr>
  </w:style>
  <w:style w:type="character" w:customStyle="1" w:styleId="afffffe">
    <w:name w:val="Выделение жирным курсивом"/>
    <w:basedOn w:val="a2"/>
    <w:qFormat/>
    <w:rPr>
      <w:rFonts w:ascii="Times New Roman" w:hAnsi="Times New Roman"/>
      <w:b/>
      <w:i/>
      <w:sz w:val="26"/>
    </w:rPr>
  </w:style>
  <w:style w:type="character" w:customStyle="1" w:styleId="longtext">
    <w:name w:val="long_text"/>
    <w:basedOn w:val="a2"/>
    <w:qFormat/>
    <w:rPr>
      <w:rFonts w:ascii="Times New Roman" w:hAnsi="Times New Roman" w:cs="Times New Roman"/>
      <w:color w:val="auto"/>
      <w:sz w:val="24"/>
      <w:szCs w:val="24"/>
    </w:rPr>
  </w:style>
  <w:style w:type="paragraph" w:customStyle="1" w:styleId="affffff">
    <w:name w:val="Нормальный"/>
    <w:qFormat/>
    <w:rPr>
      <w:rFonts w:ascii="Arial" w:eastAsia="Times New Roman" w:hAnsi="Arial"/>
      <w:snapToGrid w:val="0"/>
      <w:sz w:val="22"/>
    </w:rPr>
  </w:style>
  <w:style w:type="paragraph" w:customStyle="1" w:styleId="Iniiaiieoaenonionooiii2">
    <w:name w:val="Iniiaiie oaeno n ionooiii 2"/>
    <w:basedOn w:val="afff6"/>
    <w:qFormat/>
    <w:pPr>
      <w:spacing w:line="260" w:lineRule="auto"/>
      <w:ind w:firstLine="720"/>
      <w:jc w:val="both"/>
    </w:pPr>
    <w:rPr>
      <w:sz w:val="28"/>
      <w:szCs w:val="28"/>
    </w:rPr>
  </w:style>
  <w:style w:type="table" w:customStyle="1" w:styleId="170">
    <w:name w:val="Сетка таблицы17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0">
    <w:name w:val="Сетка таблицы18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f5">
    <w:name w:val="1"/>
    <w:basedOn w:val="a1"/>
    <w:next w:val="aff3"/>
    <w:link w:val="affffff0"/>
    <w:qFormat/>
    <w:pPr>
      <w:overflowPunct w:val="0"/>
      <w:autoSpaceDE w:val="0"/>
      <w:autoSpaceDN w:val="0"/>
      <w:adjustRightInd w:val="0"/>
      <w:spacing w:before="240" w:after="60"/>
      <w:jc w:val="center"/>
      <w:textAlignment w:val="baseline"/>
    </w:pPr>
    <w:rPr>
      <w:rFonts w:ascii="Arial" w:hAnsi="Arial"/>
      <w:b/>
      <w:kern w:val="28"/>
      <w:sz w:val="32"/>
      <w:szCs w:val="20"/>
    </w:rPr>
  </w:style>
  <w:style w:type="character" w:customStyle="1" w:styleId="affffff0">
    <w:name w:val="Название Знак"/>
    <w:link w:val="1f5"/>
    <w:qFormat/>
    <w:rPr>
      <w:rFonts w:ascii="Arial" w:eastAsia="Times New Roman" w:hAnsi="Arial" w:cs="Times New Roman"/>
      <w:b/>
      <w:kern w:val="28"/>
      <w:sz w:val="32"/>
      <w:lang w:val="ru-RU" w:eastAsia="ru-RU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TableParagraph">
    <w:name w:val="Table Paragraph"/>
    <w:basedOn w:val="a1"/>
    <w:uiPriority w:val="1"/>
    <w:qFormat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pPr>
      <w:widowControl w:val="0"/>
    </w:pPr>
    <w:rPr>
      <w:rFonts w:asciiTheme="minorHAnsi" w:eastAsiaTheme="minorHAnsi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ooltips">
    <w:name w:val="tooltips"/>
    <w:basedOn w:val="a2"/>
    <w:qFormat/>
  </w:style>
  <w:style w:type="table" w:customStyle="1" w:styleId="190">
    <w:name w:val="Сетка таблицы19"/>
    <w:basedOn w:val="a3"/>
    <w:uiPriority w:val="39"/>
    <w:qFormat/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3"/>
    <w:uiPriority w:val="39"/>
    <w:qFormat/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81">
    <w:name w:val="Основной текст с отступом 38"/>
    <w:basedOn w:val="a1"/>
    <w:qFormat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szCs w:val="20"/>
      <w:lang w:eastAsia="be-BY"/>
    </w:rPr>
  </w:style>
  <w:style w:type="paragraph" w:customStyle="1" w:styleId="280">
    <w:name w:val="Основной текст 28"/>
    <w:basedOn w:val="a1"/>
    <w:qFormat/>
    <w:pPr>
      <w:overflowPunct w:val="0"/>
      <w:autoSpaceDE w:val="0"/>
      <w:autoSpaceDN w:val="0"/>
      <w:adjustRightInd w:val="0"/>
      <w:ind w:firstLine="567"/>
      <w:jc w:val="both"/>
      <w:textAlignment w:val="baseline"/>
    </w:pPr>
    <w:rPr>
      <w:szCs w:val="20"/>
      <w:lang w:eastAsia="be-BY"/>
    </w:rPr>
  </w:style>
  <w:style w:type="paragraph" w:customStyle="1" w:styleId="281">
    <w:name w:val="Основной текст с отступом 28"/>
    <w:basedOn w:val="a1"/>
    <w:qFormat/>
    <w:pPr>
      <w:overflowPunct w:val="0"/>
      <w:autoSpaceDE w:val="0"/>
      <w:autoSpaceDN w:val="0"/>
      <w:adjustRightInd w:val="0"/>
      <w:ind w:firstLine="567"/>
      <w:jc w:val="center"/>
      <w:textAlignment w:val="baseline"/>
    </w:pPr>
    <w:rPr>
      <w:sz w:val="32"/>
      <w:szCs w:val="20"/>
      <w:lang w:eastAsia="be-BY"/>
    </w:rPr>
  </w:style>
  <w:style w:type="paragraph" w:customStyle="1" w:styleId="372">
    <w:name w:val="Основной текст 37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Cs w:val="20"/>
      <w:lang w:eastAsia="be-BY"/>
    </w:rPr>
  </w:style>
  <w:style w:type="paragraph" w:customStyle="1" w:styleId="215">
    <w:name w:val="Знак Знак Знак2 Знак Знак Знак Знак Знак Знак Знак Знак Знак Знак Знак Знак Знак1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table" w:customStyle="1" w:styleId="253">
    <w:name w:val="Сетка таблицы25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fffe">
    <w:name w:val="Без интервала Знак"/>
    <w:basedOn w:val="a2"/>
    <w:link w:val="affffd"/>
    <w:uiPriority w:val="1"/>
    <w:qFormat/>
    <w:locked/>
    <w:rPr>
      <w:sz w:val="22"/>
      <w:szCs w:val="22"/>
      <w:lang w:val="ru-RU"/>
    </w:rPr>
  </w:style>
  <w:style w:type="character" w:customStyle="1" w:styleId="alt-edited">
    <w:name w:val="alt-edited"/>
    <w:basedOn w:val="a2"/>
    <w:qFormat/>
  </w:style>
  <w:style w:type="character" w:customStyle="1" w:styleId="apple-tab-span">
    <w:name w:val="apple-tab-span"/>
    <w:basedOn w:val="a2"/>
    <w:qFormat/>
  </w:style>
  <w:style w:type="table" w:customStyle="1" w:styleId="TableNormal1">
    <w:name w:val="Table Normal1"/>
    <w:uiPriority w:val="2"/>
    <w:semiHidden/>
    <w:unhideWhenUsed/>
    <w:qFormat/>
    <w:pPr>
      <w:widowControl w:val="0"/>
    </w:pPr>
    <w:rPr>
      <w:rFonts w:asciiTheme="minorHAnsi" w:eastAsiaTheme="minorHAnsi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90">
    <w:name w:val="Основной текст 29"/>
    <w:basedOn w:val="a1"/>
    <w:qFormat/>
    <w:pPr>
      <w:overflowPunct w:val="0"/>
      <w:autoSpaceDE w:val="0"/>
      <w:autoSpaceDN w:val="0"/>
      <w:adjustRightInd w:val="0"/>
      <w:ind w:firstLine="567"/>
      <w:jc w:val="both"/>
      <w:textAlignment w:val="baseline"/>
    </w:pPr>
    <w:rPr>
      <w:szCs w:val="20"/>
      <w:lang w:eastAsia="be-BY"/>
    </w:rPr>
  </w:style>
  <w:style w:type="paragraph" w:customStyle="1" w:styleId="225">
    <w:name w:val="Знак Знак Знак2 Знак Знак Знак Знак Знак Знак Знак Знак Знак Знак Знак Знак Знак2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paragraph" w:customStyle="1" w:styleId="xl36">
    <w:name w:val="xl36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</w:rPr>
  </w:style>
  <w:style w:type="table" w:customStyle="1" w:styleId="262">
    <w:name w:val="Сетка таблицы26"/>
    <w:basedOn w:val="a3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2">
    <w:name w:val="Сетка таблицы27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c">
    <w:name w:val="2"/>
    <w:basedOn w:val="a1"/>
    <w:next w:val="aff3"/>
    <w:link w:val="affffff1"/>
    <w:qFormat/>
    <w:pPr>
      <w:jc w:val="center"/>
    </w:pPr>
    <w:rPr>
      <w:rFonts w:ascii="Calibri" w:eastAsia="Calibri" w:hAnsi="Calibri"/>
      <w:sz w:val="28"/>
      <w:lang w:val="en-US" w:eastAsia="en-US"/>
    </w:rPr>
  </w:style>
  <w:style w:type="character" w:customStyle="1" w:styleId="affffff1">
    <w:name w:val="Заголовок Знак"/>
    <w:link w:val="2fc"/>
    <w:qFormat/>
    <w:rPr>
      <w:sz w:val="28"/>
      <w:szCs w:val="24"/>
    </w:rPr>
  </w:style>
  <w:style w:type="table" w:customStyle="1" w:styleId="1150">
    <w:name w:val="Сетка таблицы115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4">
    <w:name w:val="Сетка таблицы3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Сетка таблицы41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">
    <w:name w:val="Сетка таблицы5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0">
    <w:name w:val="Сетка таблицы13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">
    <w:name w:val="Сетка таблицы7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Сетка таблицы14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Сетка таблицы112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0">
    <w:name w:val="Сетка таблицы22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">
    <w:name w:val="Сетка таблицы113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0">
    <w:name w:val="Сетка таблицы23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Сетка таблицы9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16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">
    <w:name w:val="Сетка таблицы114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0">
    <w:name w:val="Сетка таблицы24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1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">
    <w:name w:val="Классическая таблица 111"/>
    <w:basedOn w:val="a3"/>
    <w:qFormat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il"/>
          <w:tr2bl w:val="nil"/>
        </w:tcBorders>
      </w:tcPr>
    </w:tblStylePr>
  </w:style>
  <w:style w:type="table" w:customStyle="1" w:styleId="122">
    <w:name w:val="Классическая таблица 12"/>
    <w:basedOn w:val="a3"/>
    <w:uiPriority w:val="99"/>
    <w:unhideWhenUsed/>
    <w:qFormat/>
    <w:pPr>
      <w:spacing w:after="200" w:line="276" w:lineRule="auto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customStyle="1" w:styleId="171">
    <w:name w:val="Сетка таблицы171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1">
    <w:name w:val="Сетка таблицы181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Normal2">
    <w:name w:val="Table Normal2"/>
    <w:uiPriority w:val="2"/>
    <w:semiHidden/>
    <w:unhideWhenUsed/>
    <w:qFormat/>
    <w:pPr>
      <w:widowControl w:val="0"/>
    </w:pPr>
    <w:rPr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">
    <w:name w:val="Сетка таблицы191"/>
    <w:basedOn w:val="a3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Сетка таблицы201"/>
    <w:basedOn w:val="a3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0">
    <w:name w:val="Сетка таблицы251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snoski">
    <w:name w:val="snoski"/>
    <w:basedOn w:val="a1"/>
    <w:uiPriority w:val="99"/>
    <w:qFormat/>
    <w:pPr>
      <w:spacing w:before="160" w:after="160"/>
      <w:ind w:firstLine="567"/>
      <w:jc w:val="both"/>
    </w:pPr>
    <w:rPr>
      <w:sz w:val="20"/>
      <w:szCs w:val="20"/>
    </w:rPr>
  </w:style>
  <w:style w:type="paragraph" w:customStyle="1" w:styleId="affffff2">
    <w:name w:val="пу_б_текст"/>
    <w:basedOn w:val="a1"/>
    <w:qFormat/>
    <w:pPr>
      <w:spacing w:before="20"/>
      <w:ind w:firstLine="709"/>
      <w:jc w:val="both"/>
    </w:pPr>
    <w:rPr>
      <w:sz w:val="26"/>
    </w:rPr>
  </w:style>
  <w:style w:type="paragraph" w:customStyle="1" w:styleId="WPSOffice3">
    <w:name w:val="WPSOffice手动目录 3"/>
    <w:qFormat/>
    <w:pPr>
      <w:ind w:leftChars="400" w:left="400"/>
    </w:p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character" w:customStyle="1" w:styleId="highlight">
    <w:name w:val="highlight"/>
    <w:basedOn w:val="a2"/>
    <w:qFormat/>
  </w:style>
  <w:style w:type="paragraph" w:customStyle="1" w:styleId="1f6">
    <w:name w:val="Без интервала1"/>
    <w:basedOn w:val="a1"/>
    <w:qFormat/>
    <w:pPr>
      <w:ind w:firstLine="709"/>
      <w:jc w:val="both"/>
    </w:pPr>
    <w:rPr>
      <w:sz w:val="32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semiHidden="0" w:uiPriority="0" w:unhideWhenUsed="0" w:qFormat="1"/>
    <w:lsdException w:name="toc 2" w:semiHidden="0" w:uiPriority="0" w:unhideWhenUsed="0" w:qFormat="1"/>
    <w:lsdException w:name="toc 3" w:semiHidden="0" w:uiPriority="0" w:unhideWhenUsed="0" w:qFormat="1"/>
    <w:lsdException w:name="toc 4" w:semiHidden="0" w:uiPriority="0" w:unhideWhenUsed="0" w:qFormat="1"/>
    <w:lsdException w:name="toc 5" w:semiHidden="0" w:uiPriority="0" w:unhideWhenUsed="0" w:qFormat="1"/>
    <w:lsdException w:name="toc 6" w:semiHidden="0" w:uiPriority="0" w:unhideWhenUsed="0" w:qFormat="1"/>
    <w:lsdException w:name="toc 7" w:semiHidden="0" w:uiPriority="0" w:unhideWhenUsed="0" w:qFormat="1"/>
    <w:lsdException w:name="toc 8" w:semiHidden="0" w:uiPriority="0" w:unhideWhenUsed="0" w:qFormat="1"/>
    <w:lsdException w:name="toc 9" w:semiHidden="0" w:uiPriority="0" w:unhideWhenUsed="0" w:qFormat="1"/>
    <w:lsdException w:name="footnote text" w:semiHidden="0" w:uiPriority="0" w:unhideWhenUsed="0" w:qFormat="1"/>
    <w:lsdException w:name="annotation text" w:semiHidden="0" w:qFormat="1"/>
    <w:lsdException w:name="header" w:semiHidden="0" w:uiPriority="0" w:unhideWhenUsed="0" w:qFormat="1"/>
    <w:lsdException w:name="footer" w:semiHidden="0" w:uiPriority="0" w:qFormat="1"/>
    <w:lsdException w:name="caption" w:semiHidden="0" w:uiPriority="0" w:unhideWhenUsed="0" w:qFormat="1"/>
    <w:lsdException w:name="envelope address" w:semiHidden="0" w:uiPriority="0" w:unhideWhenUsed="0" w:qFormat="1"/>
    <w:lsdException w:name="footnote reference" w:semiHidden="0" w:uiPriority="0" w:unhideWhenUsed="0" w:qFormat="1"/>
    <w:lsdException w:name="annotation reference" w:semiHidden="0" w:qFormat="1"/>
    <w:lsdException w:name="page number" w:semiHidden="0" w:uiPriority="0" w:unhideWhenUsed="0" w:qFormat="1"/>
    <w:lsdException w:name="endnote text" w:semiHidden="0" w:uiPriority="0" w:unhideWhenUsed="0" w:qFormat="1"/>
    <w:lsdException w:name="List" w:semiHidden="0" w:uiPriority="0" w:unhideWhenUsed="0" w:qFormat="1"/>
    <w:lsdException w:name="List Bullet" w:semiHidden="0" w:uiPriority="0" w:unhideWhenUsed="0" w:qFormat="1"/>
    <w:lsdException w:name="List Number" w:semiHidden="0" w:uiPriority="0" w:unhideWhenUsed="0" w:qFormat="1"/>
    <w:lsdException w:name="List 2" w:semiHidden="0" w:uiPriority="0" w:unhideWhenUsed="0" w:qFormat="1"/>
    <w:lsdException w:name="List 3" w:semiHidden="0" w:uiPriority="0" w:unhideWhenUsed="0" w:qFormat="1"/>
    <w:lsdException w:name="List 4" w:semiHidden="0" w:uiPriority="0" w:unhideWhenUsed="0" w:qFormat="1"/>
    <w:lsdException w:name="List Bullet 2" w:semiHidden="0" w:uiPriority="0" w:unhideWhenUsed="0" w:qFormat="1"/>
    <w:lsdException w:name="Title" w:semiHidden="0" w:uiPriority="0" w:unhideWhenUsed="0" w:qFormat="1"/>
    <w:lsdException w:name="Default Paragraph Font" w:uiPriority="1" w:qFormat="1"/>
    <w:lsdException w:name="Body Text" w:semiHidden="0" w:uiPriority="0" w:qFormat="1"/>
    <w:lsdException w:name="Body Text Indent" w:semiHidden="0" w:qFormat="1"/>
    <w:lsdException w:name="Subtitle" w:semiHidden="0" w:uiPriority="0" w:unhideWhenUsed="0" w:qFormat="1"/>
    <w:lsdException w:name="Salutation" w:semiHidden="0" w:uiPriority="0" w:unhideWhenUsed="0" w:qFormat="1"/>
    <w:lsdException w:name="Body Text 2" w:semiHidden="0" w:uiPriority="0" w:unhideWhenUsed="0" w:qFormat="1"/>
    <w:lsdException w:name="Body Text 3" w:semiHidden="0" w:uiPriority="0" w:unhideWhenUsed="0" w:qFormat="1"/>
    <w:lsdException w:name="Body Text Indent 2" w:semiHidden="0" w:uiPriority="0" w:unhideWhenUsed="0" w:qFormat="1"/>
    <w:lsdException w:name="Body Text Indent 3" w:semiHidden="0" w:uiPriority="0" w:unhideWhenUsed="0" w:qFormat="1"/>
    <w:lsdException w:name="Block Text" w:semiHidden="0" w:uiPriority="0" w:unhideWhenUsed="0" w:qFormat="1"/>
    <w:lsdException w:name="Hyperlink" w:semiHidden="0" w:qFormat="1"/>
    <w:lsdException w:name="Followed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semiHidden="0" w:uiPriority="0" w:unhideWhenUsed="0" w:qFormat="1"/>
    <w:lsdException w:name="Plain Text" w:semiHidden="0" w:uiPriority="0" w:qFormat="1"/>
    <w:lsdException w:name="Normal (Web)" w:semiHidden="0" w:unhideWhenUsed="0" w:qFormat="1"/>
    <w:lsdException w:name="HTML Preformatted" w:semiHidden="0" w:uiPriority="0" w:unhideWhenUsed="0" w:qFormat="1"/>
    <w:lsdException w:name="HTML Typewriter" w:semiHidden="0" w:uiPriority="0" w:unhideWhenUsed="0" w:qFormat="1"/>
    <w:lsdException w:name="Normal Table" w:qFormat="1"/>
    <w:lsdException w:name="annotation subject" w:semiHidden="0" w:qFormat="1"/>
    <w:lsdException w:name="Table Classic 1" w:qFormat="1"/>
    <w:lsdException w:name="Balloon Text" w:semiHidden="0" w:qFormat="1"/>
    <w:lsdException w:name="Table Grid" w:semiHidden="0" w:uiPriority="59" w:unhideWhenUsed="0" w:qFormat="1"/>
    <w:lsdException w:name="No Spacing" w:semiHidden="0" w:uiPriority="1" w:unhideWhenUsed="0" w:qFormat="1"/>
    <w:lsdException w:name="List Paragraph" w:semiHidden="0" w:uiPriority="1" w:unhideWhenUsed="0" w:qFormat="1"/>
    <w:lsdException w:name="Intense Quote" w:semiHidden="0" w:uiPriority="30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Pr>
      <w:rFonts w:eastAsia="Times New Roman"/>
      <w:sz w:val="24"/>
      <w:szCs w:val="24"/>
    </w:rPr>
  </w:style>
  <w:style w:type="paragraph" w:styleId="1">
    <w:name w:val="heading 1"/>
    <w:basedOn w:val="a1"/>
    <w:next w:val="a1"/>
    <w:link w:val="10"/>
    <w:uiPriority w:val="1"/>
    <w:qFormat/>
    <w:pPr>
      <w:keepNext/>
      <w:pageBreakBefore/>
      <w:suppressAutoHyphens/>
      <w:spacing w:after="120" w:line="360" w:lineRule="auto"/>
      <w:ind w:firstLine="737"/>
      <w:outlineLvl w:val="0"/>
    </w:pPr>
    <w:rPr>
      <w:rFonts w:ascii="Arial" w:hAnsi="Arial"/>
      <w:b/>
      <w:kern w:val="28"/>
      <w:sz w:val="28"/>
      <w:szCs w:val="20"/>
      <w:lang w:eastAsia="en-US"/>
    </w:rPr>
  </w:style>
  <w:style w:type="paragraph" w:styleId="20">
    <w:name w:val="heading 2"/>
    <w:basedOn w:val="a1"/>
    <w:next w:val="a1"/>
    <w:link w:val="21"/>
    <w:qFormat/>
    <w:pPr>
      <w:keepNext/>
      <w:jc w:val="right"/>
      <w:outlineLvl w:val="1"/>
    </w:pPr>
    <w:rPr>
      <w:sz w:val="28"/>
      <w:szCs w:val="20"/>
      <w:lang w:eastAsia="en-US"/>
    </w:rPr>
  </w:style>
  <w:style w:type="paragraph" w:styleId="3">
    <w:name w:val="heading 3"/>
    <w:basedOn w:val="a1"/>
    <w:next w:val="a1"/>
    <w:link w:val="30"/>
    <w:qFormat/>
    <w:pPr>
      <w:keepNext/>
      <w:jc w:val="both"/>
      <w:outlineLvl w:val="2"/>
    </w:pPr>
    <w:rPr>
      <w:i/>
      <w:szCs w:val="20"/>
      <w:lang w:val="en-US" w:eastAsia="en-US"/>
    </w:rPr>
  </w:style>
  <w:style w:type="paragraph" w:styleId="4">
    <w:name w:val="heading 4"/>
    <w:basedOn w:val="a1"/>
    <w:next w:val="a1"/>
    <w:link w:val="40"/>
    <w:qFormat/>
    <w:pPr>
      <w:keepNext/>
      <w:jc w:val="center"/>
      <w:outlineLvl w:val="3"/>
    </w:pPr>
    <w:rPr>
      <w:b/>
      <w:sz w:val="28"/>
    </w:rPr>
  </w:style>
  <w:style w:type="paragraph" w:styleId="5">
    <w:name w:val="heading 5"/>
    <w:basedOn w:val="a1"/>
    <w:next w:val="a1"/>
    <w:link w:val="50"/>
    <w:qFormat/>
    <w:pPr>
      <w:keepNext/>
      <w:ind w:firstLine="720"/>
      <w:jc w:val="center"/>
      <w:outlineLvl w:val="4"/>
    </w:pPr>
    <w:rPr>
      <w:b/>
      <w:i/>
      <w:sz w:val="28"/>
      <w:szCs w:val="28"/>
    </w:rPr>
  </w:style>
  <w:style w:type="paragraph" w:styleId="6">
    <w:name w:val="heading 6"/>
    <w:basedOn w:val="a1"/>
    <w:next w:val="a1"/>
    <w:link w:val="60"/>
    <w:qFormat/>
    <w:pPr>
      <w:keepNext/>
      <w:ind w:firstLine="1106"/>
      <w:jc w:val="both"/>
      <w:outlineLvl w:val="5"/>
    </w:pPr>
    <w:rPr>
      <w:i/>
      <w:iCs/>
      <w:sz w:val="28"/>
    </w:rPr>
  </w:style>
  <w:style w:type="paragraph" w:styleId="7">
    <w:name w:val="heading 7"/>
    <w:basedOn w:val="a1"/>
    <w:next w:val="a1"/>
    <w:link w:val="70"/>
    <w:qFormat/>
    <w:pPr>
      <w:keepNext/>
      <w:ind w:firstLine="1372"/>
      <w:jc w:val="both"/>
      <w:outlineLvl w:val="6"/>
    </w:pPr>
    <w:rPr>
      <w:i/>
      <w:iCs/>
      <w:sz w:val="28"/>
      <w:lang w:val="en-US"/>
    </w:rPr>
  </w:style>
  <w:style w:type="paragraph" w:styleId="8">
    <w:name w:val="heading 8"/>
    <w:basedOn w:val="a1"/>
    <w:next w:val="a1"/>
    <w:link w:val="80"/>
    <w:qFormat/>
    <w:pPr>
      <w:keepNext/>
      <w:ind w:firstLine="1134"/>
      <w:jc w:val="both"/>
      <w:outlineLvl w:val="7"/>
    </w:pPr>
    <w:rPr>
      <w:i/>
      <w:iCs/>
      <w:sz w:val="28"/>
    </w:rPr>
  </w:style>
  <w:style w:type="paragraph" w:styleId="9">
    <w:name w:val="heading 9"/>
    <w:basedOn w:val="a1"/>
    <w:next w:val="a1"/>
    <w:link w:val="90"/>
    <w:qFormat/>
    <w:pPr>
      <w:keepNext/>
      <w:ind w:firstLine="720"/>
      <w:jc w:val="both"/>
      <w:outlineLvl w:val="8"/>
    </w:pPr>
    <w:rPr>
      <w:i/>
      <w:iCs/>
      <w:sz w:val="28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FollowedHyperlink"/>
    <w:uiPriority w:val="99"/>
    <w:unhideWhenUsed/>
    <w:qFormat/>
    <w:rPr>
      <w:color w:val="800080"/>
      <w:u w:val="single"/>
    </w:rPr>
  </w:style>
  <w:style w:type="character" w:styleId="a6">
    <w:name w:val="footnote reference"/>
    <w:qFormat/>
    <w:rPr>
      <w:vertAlign w:val="superscript"/>
    </w:rPr>
  </w:style>
  <w:style w:type="character" w:styleId="a7">
    <w:name w:val="annotation reference"/>
    <w:uiPriority w:val="99"/>
    <w:unhideWhenUsed/>
    <w:qFormat/>
    <w:rPr>
      <w:sz w:val="16"/>
      <w:szCs w:val="16"/>
    </w:rPr>
  </w:style>
  <w:style w:type="character" w:styleId="a8">
    <w:name w:val="Emphasis"/>
    <w:uiPriority w:val="20"/>
    <w:qFormat/>
    <w:rPr>
      <w:i/>
      <w:iCs/>
    </w:rPr>
  </w:style>
  <w:style w:type="character" w:styleId="a9">
    <w:name w:val="Hyperlink"/>
    <w:basedOn w:val="a2"/>
    <w:uiPriority w:val="99"/>
    <w:unhideWhenUsed/>
    <w:qFormat/>
    <w:rPr>
      <w:color w:val="0000FF"/>
      <w:u w:val="single"/>
    </w:rPr>
  </w:style>
  <w:style w:type="character" w:styleId="aa">
    <w:name w:val="page number"/>
    <w:qFormat/>
  </w:style>
  <w:style w:type="character" w:styleId="HTML">
    <w:name w:val="HTML Typewriter"/>
    <w:qFormat/>
    <w:rPr>
      <w:rFonts w:ascii="Arial Unicode MS" w:eastAsia="Arial Unicode MS" w:hAnsi="Arial Unicode MS" w:cs="Arial Unicode MS"/>
      <w:sz w:val="20"/>
      <w:szCs w:val="20"/>
    </w:rPr>
  </w:style>
  <w:style w:type="character" w:styleId="ab">
    <w:name w:val="Strong"/>
    <w:uiPriority w:val="22"/>
    <w:qFormat/>
    <w:rPr>
      <w:b/>
      <w:bCs/>
    </w:rPr>
  </w:style>
  <w:style w:type="paragraph" w:styleId="ac">
    <w:name w:val="Balloon Text"/>
    <w:basedOn w:val="a1"/>
    <w:link w:val="ad"/>
    <w:uiPriority w:val="99"/>
    <w:unhideWhenUsed/>
    <w:qFormat/>
    <w:rPr>
      <w:rFonts w:ascii="Tahoma" w:eastAsia="Calibri" w:hAnsi="Tahoma" w:cs="Tahoma"/>
      <w:sz w:val="16"/>
      <w:szCs w:val="16"/>
      <w:lang w:eastAsia="en-US"/>
    </w:rPr>
  </w:style>
  <w:style w:type="paragraph" w:styleId="22">
    <w:name w:val="Body Text 2"/>
    <w:basedOn w:val="a1"/>
    <w:link w:val="23"/>
    <w:qFormat/>
    <w:pPr>
      <w:spacing w:after="120" w:line="480" w:lineRule="auto"/>
    </w:pPr>
    <w:rPr>
      <w:szCs w:val="20"/>
    </w:rPr>
  </w:style>
  <w:style w:type="paragraph" w:styleId="ae">
    <w:name w:val="Plain Text"/>
    <w:basedOn w:val="a1"/>
    <w:link w:val="af"/>
    <w:unhideWhenUsed/>
    <w:qFormat/>
    <w:rPr>
      <w:rFonts w:ascii="Courier New" w:hAnsi="Courier New" w:cs="Courier New"/>
      <w:lang w:val="en-US" w:eastAsia="en-US"/>
    </w:rPr>
  </w:style>
  <w:style w:type="paragraph" w:styleId="31">
    <w:name w:val="Body Text Indent 3"/>
    <w:basedOn w:val="a1"/>
    <w:link w:val="32"/>
    <w:qFormat/>
    <w:pPr>
      <w:spacing w:after="120"/>
      <w:ind w:left="283"/>
    </w:pPr>
    <w:rPr>
      <w:sz w:val="16"/>
      <w:szCs w:val="16"/>
    </w:rPr>
  </w:style>
  <w:style w:type="paragraph" w:styleId="af0">
    <w:name w:val="endnote text"/>
    <w:basedOn w:val="a1"/>
    <w:link w:val="af1"/>
    <w:qFormat/>
    <w:rPr>
      <w:sz w:val="20"/>
      <w:szCs w:val="20"/>
    </w:rPr>
  </w:style>
  <w:style w:type="paragraph" w:styleId="af2">
    <w:name w:val="caption"/>
    <w:basedOn w:val="a1"/>
    <w:next w:val="a1"/>
    <w:qFormat/>
    <w:pPr>
      <w:spacing w:before="120" w:after="120"/>
    </w:pPr>
    <w:rPr>
      <w:b/>
      <w:sz w:val="20"/>
      <w:szCs w:val="20"/>
      <w:lang w:eastAsia="en-US"/>
    </w:rPr>
  </w:style>
  <w:style w:type="paragraph" w:styleId="af3">
    <w:name w:val="annotation text"/>
    <w:basedOn w:val="a1"/>
    <w:link w:val="af4"/>
    <w:uiPriority w:val="99"/>
    <w:unhideWhenUsed/>
    <w:qFormat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unhideWhenUsed/>
    <w:qFormat/>
    <w:rPr>
      <w:b/>
      <w:bCs/>
    </w:rPr>
  </w:style>
  <w:style w:type="paragraph" w:styleId="af7">
    <w:name w:val="Document Map"/>
    <w:basedOn w:val="a1"/>
    <w:link w:val="af8"/>
    <w:qFormat/>
    <w:pPr>
      <w:shd w:val="clear" w:color="auto" w:fill="000080"/>
    </w:pPr>
    <w:rPr>
      <w:rFonts w:ascii="Tahoma" w:hAnsi="Tahoma"/>
    </w:rPr>
  </w:style>
  <w:style w:type="paragraph" w:styleId="af9">
    <w:name w:val="footnote text"/>
    <w:basedOn w:val="a1"/>
    <w:link w:val="afa"/>
    <w:qFormat/>
    <w:pPr>
      <w:ind w:firstLine="709"/>
      <w:jc w:val="both"/>
    </w:pPr>
    <w:rPr>
      <w:sz w:val="20"/>
      <w:szCs w:val="20"/>
    </w:rPr>
  </w:style>
  <w:style w:type="paragraph" w:styleId="81">
    <w:name w:val="toc 8"/>
    <w:basedOn w:val="a1"/>
    <w:next w:val="a1"/>
    <w:qFormat/>
    <w:pPr>
      <w:ind w:left="1400"/>
    </w:pPr>
  </w:style>
  <w:style w:type="paragraph" w:styleId="afb">
    <w:name w:val="header"/>
    <w:basedOn w:val="a1"/>
    <w:link w:val="afc"/>
    <w:qFormat/>
    <w:pPr>
      <w:tabs>
        <w:tab w:val="center" w:pos="4153"/>
        <w:tab w:val="right" w:pos="8306"/>
      </w:tabs>
    </w:pPr>
    <w:rPr>
      <w:sz w:val="28"/>
      <w:lang w:val="en-US" w:eastAsia="en-US"/>
    </w:rPr>
  </w:style>
  <w:style w:type="paragraph" w:styleId="91">
    <w:name w:val="toc 9"/>
    <w:basedOn w:val="a1"/>
    <w:next w:val="a1"/>
    <w:qFormat/>
    <w:pPr>
      <w:ind w:left="1600"/>
    </w:pPr>
  </w:style>
  <w:style w:type="paragraph" w:styleId="71">
    <w:name w:val="toc 7"/>
    <w:basedOn w:val="a1"/>
    <w:next w:val="a1"/>
    <w:qFormat/>
    <w:pPr>
      <w:ind w:left="1200"/>
    </w:pPr>
  </w:style>
  <w:style w:type="paragraph" w:styleId="afd">
    <w:name w:val="envelope address"/>
    <w:basedOn w:val="a1"/>
    <w:qFormat/>
    <w:pPr>
      <w:framePr w:w="7920" w:h="1980" w:hRule="exact" w:hSpace="141" w:wrap="auto" w:hAnchor="page" w:xAlign="center" w:yAlign="bottom"/>
      <w:ind w:left="2880"/>
    </w:pPr>
    <w:rPr>
      <w:rFonts w:ascii="Courier New" w:hAnsi="Courier New"/>
      <w:b/>
      <w:caps/>
      <w:sz w:val="28"/>
      <w:szCs w:val="20"/>
    </w:rPr>
  </w:style>
  <w:style w:type="paragraph" w:styleId="afe">
    <w:name w:val="Body Text"/>
    <w:basedOn w:val="a1"/>
    <w:link w:val="aff"/>
    <w:unhideWhenUsed/>
    <w:qFormat/>
    <w:pPr>
      <w:spacing w:after="120"/>
    </w:pPr>
  </w:style>
  <w:style w:type="paragraph" w:styleId="11">
    <w:name w:val="toc 1"/>
    <w:basedOn w:val="a1"/>
    <w:next w:val="a1"/>
    <w:qFormat/>
    <w:pPr>
      <w:tabs>
        <w:tab w:val="right" w:leader="dot" w:pos="9627"/>
      </w:tabs>
      <w:spacing w:before="120"/>
      <w:ind w:firstLine="540"/>
    </w:pPr>
  </w:style>
  <w:style w:type="paragraph" w:styleId="61">
    <w:name w:val="toc 6"/>
    <w:basedOn w:val="a1"/>
    <w:next w:val="a1"/>
    <w:qFormat/>
    <w:pPr>
      <w:ind w:left="1000"/>
    </w:pPr>
  </w:style>
  <w:style w:type="paragraph" w:styleId="33">
    <w:name w:val="toc 3"/>
    <w:basedOn w:val="a1"/>
    <w:next w:val="a1"/>
    <w:qFormat/>
    <w:pPr>
      <w:ind w:left="480"/>
    </w:pPr>
  </w:style>
  <w:style w:type="paragraph" w:styleId="24">
    <w:name w:val="toc 2"/>
    <w:basedOn w:val="a1"/>
    <w:next w:val="a1"/>
    <w:qFormat/>
    <w:pPr>
      <w:tabs>
        <w:tab w:val="right" w:leader="dot" w:pos="9627"/>
      </w:tabs>
      <w:ind w:firstLine="540"/>
    </w:pPr>
  </w:style>
  <w:style w:type="paragraph" w:styleId="41">
    <w:name w:val="toc 4"/>
    <w:basedOn w:val="a1"/>
    <w:next w:val="a1"/>
    <w:qFormat/>
    <w:pPr>
      <w:tabs>
        <w:tab w:val="left" w:pos="1418"/>
        <w:tab w:val="right" w:leader="dot" w:pos="9628"/>
      </w:tabs>
      <w:ind w:left="601"/>
    </w:pPr>
    <w:rPr>
      <w:rFonts w:ascii="Arial Narrow" w:hAnsi="Arial Narrow"/>
    </w:rPr>
  </w:style>
  <w:style w:type="paragraph" w:styleId="51">
    <w:name w:val="toc 5"/>
    <w:basedOn w:val="a1"/>
    <w:next w:val="a1"/>
    <w:qFormat/>
    <w:pPr>
      <w:ind w:left="800"/>
    </w:pPr>
  </w:style>
  <w:style w:type="paragraph" w:styleId="aff0">
    <w:name w:val="Body Text Indent"/>
    <w:basedOn w:val="a1"/>
    <w:link w:val="aff1"/>
    <w:uiPriority w:val="99"/>
    <w:unhideWhenUsed/>
    <w:qFormat/>
    <w:rPr>
      <w:b/>
      <w:caps/>
    </w:rPr>
  </w:style>
  <w:style w:type="paragraph" w:styleId="aff2">
    <w:name w:val="List Bullet"/>
    <w:basedOn w:val="a1"/>
    <w:qFormat/>
    <w:pPr>
      <w:overflowPunct w:val="0"/>
      <w:autoSpaceDE w:val="0"/>
      <w:autoSpaceDN w:val="0"/>
      <w:adjustRightInd w:val="0"/>
      <w:ind w:left="283" w:hanging="283"/>
      <w:textAlignment w:val="baseline"/>
    </w:pPr>
    <w:rPr>
      <w:sz w:val="20"/>
      <w:szCs w:val="20"/>
    </w:rPr>
  </w:style>
  <w:style w:type="paragraph" w:styleId="25">
    <w:name w:val="List Bullet 2"/>
    <w:basedOn w:val="a1"/>
    <w:qFormat/>
    <w:pPr>
      <w:overflowPunct w:val="0"/>
      <w:autoSpaceDE w:val="0"/>
      <w:autoSpaceDN w:val="0"/>
      <w:adjustRightInd w:val="0"/>
      <w:ind w:left="566" w:hanging="283"/>
      <w:textAlignment w:val="baseline"/>
    </w:pPr>
    <w:rPr>
      <w:sz w:val="20"/>
      <w:szCs w:val="20"/>
    </w:rPr>
  </w:style>
  <w:style w:type="paragraph" w:styleId="aff3">
    <w:name w:val="Title"/>
    <w:basedOn w:val="a1"/>
    <w:link w:val="12"/>
    <w:qFormat/>
    <w:pPr>
      <w:jc w:val="center"/>
    </w:pPr>
    <w:rPr>
      <w:sz w:val="28"/>
    </w:rPr>
  </w:style>
  <w:style w:type="paragraph" w:styleId="aff4">
    <w:name w:val="footer"/>
    <w:basedOn w:val="a1"/>
    <w:link w:val="aff5"/>
    <w:unhideWhenUsed/>
    <w:qFormat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paragraph" w:styleId="aff6">
    <w:name w:val="List Number"/>
    <w:basedOn w:val="a1"/>
    <w:qFormat/>
    <w:pPr>
      <w:tabs>
        <w:tab w:val="left" w:pos="360"/>
      </w:tabs>
      <w:ind w:left="360" w:hanging="360"/>
    </w:pPr>
  </w:style>
  <w:style w:type="paragraph" w:styleId="aff7">
    <w:name w:val="List"/>
    <w:basedOn w:val="a1"/>
    <w:qFormat/>
    <w:pPr>
      <w:ind w:left="283" w:hanging="283"/>
      <w:contextualSpacing/>
    </w:pPr>
  </w:style>
  <w:style w:type="paragraph" w:styleId="aff8">
    <w:name w:val="Normal (Web)"/>
    <w:basedOn w:val="a1"/>
    <w:uiPriority w:val="99"/>
    <w:qFormat/>
    <w:pPr>
      <w:spacing w:before="100" w:beforeAutospacing="1" w:after="100" w:afterAutospacing="1"/>
    </w:pPr>
  </w:style>
  <w:style w:type="paragraph" w:styleId="34">
    <w:name w:val="Body Text 3"/>
    <w:basedOn w:val="a1"/>
    <w:link w:val="35"/>
    <w:qFormat/>
    <w:pPr>
      <w:jc w:val="both"/>
    </w:pPr>
    <w:rPr>
      <w:b/>
      <w:sz w:val="28"/>
    </w:rPr>
  </w:style>
  <w:style w:type="paragraph" w:styleId="26">
    <w:name w:val="Body Text Indent 2"/>
    <w:basedOn w:val="a1"/>
    <w:link w:val="27"/>
    <w:qFormat/>
    <w:pPr>
      <w:ind w:firstLine="709"/>
      <w:jc w:val="both"/>
    </w:pPr>
    <w:rPr>
      <w:sz w:val="26"/>
    </w:rPr>
  </w:style>
  <w:style w:type="paragraph" w:styleId="aff9">
    <w:name w:val="Subtitle"/>
    <w:basedOn w:val="a1"/>
    <w:link w:val="affa"/>
    <w:qFormat/>
    <w:rPr>
      <w:sz w:val="28"/>
      <w:szCs w:val="20"/>
    </w:rPr>
  </w:style>
  <w:style w:type="paragraph" w:styleId="affb">
    <w:name w:val="Salutation"/>
    <w:basedOn w:val="a1"/>
    <w:link w:val="affc"/>
    <w:qFormat/>
    <w:pPr>
      <w:autoSpaceDE w:val="0"/>
      <w:autoSpaceDN w:val="0"/>
    </w:pPr>
    <w:rPr>
      <w:rFonts w:ascii="Arial" w:hAnsi="Arial" w:cs="Arial"/>
      <w:sz w:val="22"/>
      <w:szCs w:val="22"/>
    </w:rPr>
  </w:style>
  <w:style w:type="paragraph" w:styleId="28">
    <w:name w:val="List 2"/>
    <w:basedOn w:val="a1"/>
    <w:qFormat/>
    <w:pPr>
      <w:ind w:left="566" w:hanging="283"/>
    </w:pPr>
  </w:style>
  <w:style w:type="paragraph" w:styleId="36">
    <w:name w:val="List 3"/>
    <w:basedOn w:val="a1"/>
    <w:qFormat/>
    <w:pPr>
      <w:ind w:left="849" w:hanging="283"/>
    </w:pPr>
  </w:style>
  <w:style w:type="paragraph" w:styleId="42">
    <w:name w:val="List 4"/>
    <w:basedOn w:val="a1"/>
    <w:qFormat/>
    <w:pPr>
      <w:overflowPunct w:val="0"/>
      <w:autoSpaceDE w:val="0"/>
      <w:autoSpaceDN w:val="0"/>
      <w:adjustRightInd w:val="0"/>
      <w:ind w:left="1132" w:hanging="283"/>
      <w:textAlignment w:val="baseline"/>
    </w:pPr>
    <w:rPr>
      <w:szCs w:val="20"/>
    </w:rPr>
  </w:style>
  <w:style w:type="paragraph" w:styleId="HTML0">
    <w:name w:val="HTML Preformatted"/>
    <w:basedOn w:val="a1"/>
    <w:link w:val="HTML1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styleId="affd">
    <w:name w:val="Block Text"/>
    <w:basedOn w:val="a1"/>
    <w:qFormat/>
    <w:pPr>
      <w:ind w:left="1320" w:right="1144" w:firstLine="5500"/>
    </w:pPr>
    <w:rPr>
      <w:snapToGrid w:val="0"/>
      <w:sz w:val="28"/>
      <w:szCs w:val="20"/>
      <w:lang w:val="en-US"/>
    </w:rPr>
  </w:style>
  <w:style w:type="table" w:styleId="affe">
    <w:name w:val="Table Grid"/>
    <w:basedOn w:val="a3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3">
    <w:name w:val="Table Classic 1"/>
    <w:basedOn w:val="a3"/>
    <w:uiPriority w:val="99"/>
    <w:semiHidden/>
    <w:unhideWhenUsed/>
    <w:qFormat/>
    <w:pPr>
      <w:spacing w:after="200" w:line="276" w:lineRule="auto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character" w:customStyle="1" w:styleId="ad">
    <w:name w:val="Текст выноски Знак"/>
    <w:link w:val="ac"/>
    <w:uiPriority w:val="99"/>
    <w:qFormat/>
    <w:rPr>
      <w:rFonts w:ascii="Tahoma" w:hAnsi="Tahoma" w:cs="Tahoma"/>
      <w:sz w:val="16"/>
      <w:szCs w:val="16"/>
    </w:rPr>
  </w:style>
  <w:style w:type="character" w:customStyle="1" w:styleId="aff5">
    <w:name w:val="Нижний колонтитул Знак"/>
    <w:basedOn w:val="a2"/>
    <w:link w:val="aff4"/>
    <w:qFormat/>
  </w:style>
  <w:style w:type="table" w:customStyle="1" w:styleId="14">
    <w:name w:val="Сетка таблицы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link w:val="1"/>
    <w:uiPriority w:val="1"/>
    <w:qFormat/>
    <w:rPr>
      <w:rFonts w:ascii="Arial" w:eastAsia="Times New Roman" w:hAnsi="Arial"/>
      <w:b/>
      <w:kern w:val="28"/>
      <w:sz w:val="28"/>
      <w:lang w:eastAsia="en-US"/>
    </w:rPr>
  </w:style>
  <w:style w:type="character" w:customStyle="1" w:styleId="21">
    <w:name w:val="Заголовок 2 Знак"/>
    <w:link w:val="20"/>
    <w:qFormat/>
    <w:rPr>
      <w:rFonts w:ascii="Times New Roman" w:eastAsia="Times New Roman" w:hAnsi="Times New Roman"/>
      <w:sz w:val="28"/>
      <w:lang w:eastAsia="en-US"/>
    </w:rPr>
  </w:style>
  <w:style w:type="character" w:customStyle="1" w:styleId="30">
    <w:name w:val="Заголовок 3 Знак"/>
    <w:link w:val="3"/>
    <w:qFormat/>
    <w:rPr>
      <w:rFonts w:ascii="Times New Roman" w:eastAsia="Times New Roman" w:hAnsi="Times New Roman"/>
      <w:i/>
      <w:sz w:val="24"/>
      <w:lang w:val="en-US" w:eastAsia="en-US"/>
    </w:rPr>
  </w:style>
  <w:style w:type="character" w:customStyle="1" w:styleId="40">
    <w:name w:val="Заголовок 4 Знак"/>
    <w:link w:val="4"/>
    <w:qFormat/>
    <w:rPr>
      <w:rFonts w:ascii="Times New Roman" w:eastAsia="Times New Roman" w:hAnsi="Times New Roman"/>
      <w:b/>
      <w:sz w:val="28"/>
      <w:szCs w:val="24"/>
    </w:rPr>
  </w:style>
  <w:style w:type="character" w:customStyle="1" w:styleId="50">
    <w:name w:val="Заголовок 5 Знак"/>
    <w:link w:val="5"/>
    <w:qFormat/>
    <w:rPr>
      <w:rFonts w:ascii="Times New Roman" w:eastAsia="Times New Roman" w:hAnsi="Times New Roman"/>
      <w:b/>
      <w:i/>
      <w:sz w:val="28"/>
      <w:szCs w:val="28"/>
    </w:rPr>
  </w:style>
  <w:style w:type="character" w:customStyle="1" w:styleId="60">
    <w:name w:val="Заголовок 6 Знак"/>
    <w:link w:val="6"/>
    <w:qFormat/>
    <w:rPr>
      <w:rFonts w:ascii="Times New Roman" w:eastAsia="Times New Roman" w:hAnsi="Times New Roman"/>
      <w:i/>
      <w:iCs/>
      <w:sz w:val="28"/>
      <w:szCs w:val="24"/>
    </w:rPr>
  </w:style>
  <w:style w:type="character" w:customStyle="1" w:styleId="70">
    <w:name w:val="Заголовок 7 Знак"/>
    <w:link w:val="7"/>
    <w:qFormat/>
    <w:rPr>
      <w:rFonts w:ascii="Times New Roman" w:eastAsia="Times New Roman" w:hAnsi="Times New Roman"/>
      <w:i/>
      <w:iCs/>
      <w:sz w:val="28"/>
      <w:szCs w:val="24"/>
      <w:lang w:val="en-US"/>
    </w:rPr>
  </w:style>
  <w:style w:type="character" w:customStyle="1" w:styleId="80">
    <w:name w:val="Заголовок 8 Знак"/>
    <w:link w:val="8"/>
    <w:qFormat/>
    <w:rPr>
      <w:rFonts w:ascii="Times New Roman" w:eastAsia="Times New Roman" w:hAnsi="Times New Roman"/>
      <w:i/>
      <w:iCs/>
      <w:sz w:val="28"/>
      <w:szCs w:val="24"/>
    </w:rPr>
  </w:style>
  <w:style w:type="character" w:customStyle="1" w:styleId="90">
    <w:name w:val="Заголовок 9 Знак"/>
    <w:link w:val="9"/>
    <w:qFormat/>
    <w:rPr>
      <w:rFonts w:ascii="Times New Roman" w:eastAsia="Times New Roman" w:hAnsi="Times New Roman"/>
      <w:i/>
      <w:iCs/>
      <w:sz w:val="28"/>
      <w:szCs w:val="24"/>
    </w:rPr>
  </w:style>
  <w:style w:type="character" w:customStyle="1" w:styleId="aff1">
    <w:name w:val="Основной текст с отступом Знак"/>
    <w:link w:val="aff0"/>
    <w:uiPriority w:val="99"/>
    <w:qFormat/>
    <w:rPr>
      <w:rFonts w:ascii="Times New Roman" w:eastAsia="Times New Roman" w:hAnsi="Times New Roman"/>
      <w:b/>
      <w:caps/>
      <w:sz w:val="24"/>
      <w:szCs w:val="24"/>
    </w:rPr>
  </w:style>
  <w:style w:type="table" w:customStyle="1" w:styleId="29">
    <w:name w:val="Сетка таблицы2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qFormat/>
  </w:style>
  <w:style w:type="character" w:customStyle="1" w:styleId="af">
    <w:name w:val="Текст Знак"/>
    <w:link w:val="ae"/>
    <w:qFormat/>
    <w:rPr>
      <w:rFonts w:ascii="Courier New" w:eastAsia="Times New Roman" w:hAnsi="Courier New" w:cs="Courier New"/>
      <w:sz w:val="24"/>
      <w:szCs w:val="24"/>
      <w:lang w:val="en-US" w:eastAsia="en-US"/>
    </w:rPr>
  </w:style>
  <w:style w:type="character" w:customStyle="1" w:styleId="aff">
    <w:name w:val="Основной текст Знак"/>
    <w:link w:val="afe"/>
    <w:qFormat/>
    <w:rPr>
      <w:rFonts w:ascii="Times New Roman" w:eastAsia="Times New Roman" w:hAnsi="Times New Roman"/>
      <w:sz w:val="24"/>
      <w:szCs w:val="24"/>
    </w:rPr>
  </w:style>
  <w:style w:type="character" w:customStyle="1" w:styleId="12">
    <w:name w:val="Название Знак1"/>
    <w:link w:val="aff3"/>
    <w:qFormat/>
    <w:rPr>
      <w:rFonts w:ascii="Times New Roman" w:eastAsia="Times New Roman" w:hAnsi="Times New Roman"/>
      <w:sz w:val="28"/>
      <w:szCs w:val="24"/>
    </w:rPr>
  </w:style>
  <w:style w:type="paragraph" w:customStyle="1" w:styleId="activities">
    <w:name w:val="activities"/>
    <w:basedOn w:val="a1"/>
    <w:qFormat/>
    <w:pPr>
      <w:jc w:val="both"/>
    </w:pPr>
    <w:rPr>
      <w:sz w:val="22"/>
      <w:lang w:val="en-US" w:eastAsia="en-US"/>
    </w:rPr>
  </w:style>
  <w:style w:type="character" w:customStyle="1" w:styleId="af4">
    <w:name w:val="Текст примечания Знак"/>
    <w:link w:val="af3"/>
    <w:uiPriority w:val="99"/>
    <w:qFormat/>
    <w:rPr>
      <w:rFonts w:ascii="Times New Roman" w:eastAsia="Times New Roman" w:hAnsi="Times New Roman"/>
    </w:rPr>
  </w:style>
  <w:style w:type="character" w:customStyle="1" w:styleId="af6">
    <w:name w:val="Тема примечания Знак"/>
    <w:link w:val="af5"/>
    <w:uiPriority w:val="99"/>
    <w:qFormat/>
    <w:rPr>
      <w:rFonts w:ascii="Times New Roman" w:eastAsia="Times New Roman" w:hAnsi="Times New Roman"/>
      <w:b/>
      <w:bCs/>
    </w:rPr>
  </w:style>
  <w:style w:type="paragraph" w:customStyle="1" w:styleId="15">
    <w:name w:val="Обычный1"/>
    <w:qFormat/>
    <w:rPr>
      <w:rFonts w:eastAsia="Times New Roman"/>
      <w:sz w:val="24"/>
    </w:rPr>
  </w:style>
  <w:style w:type="paragraph" w:customStyle="1" w:styleId="16">
    <w:name w:val="Основной текст1"/>
    <w:basedOn w:val="15"/>
    <w:qFormat/>
    <w:pPr>
      <w:spacing w:after="120"/>
    </w:pPr>
    <w:rPr>
      <w:snapToGrid w:val="0"/>
      <w:sz w:val="20"/>
    </w:rPr>
  </w:style>
  <w:style w:type="paragraph" w:customStyle="1" w:styleId="110">
    <w:name w:val="Заголовок 11"/>
    <w:basedOn w:val="15"/>
    <w:next w:val="15"/>
    <w:qFormat/>
    <w:pPr>
      <w:keepNext/>
      <w:pageBreakBefore/>
      <w:suppressAutoHyphens/>
      <w:spacing w:after="120" w:line="360" w:lineRule="auto"/>
      <w:ind w:firstLine="737"/>
    </w:pPr>
    <w:rPr>
      <w:rFonts w:ascii="Arial" w:hAnsi="Arial"/>
      <w:b/>
      <w:kern w:val="28"/>
      <w:sz w:val="28"/>
    </w:rPr>
  </w:style>
  <w:style w:type="paragraph" w:styleId="afff">
    <w:name w:val="List Paragraph"/>
    <w:basedOn w:val="a1"/>
    <w:uiPriority w:val="1"/>
    <w:qFormat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37">
    <w:name w:val="Знак3 Знак Знак Знак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table" w:customStyle="1" w:styleId="111">
    <w:name w:val="Сетка таблицы1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2">
    <w:name w:val="Основной текст с отступом 3 Знак"/>
    <w:link w:val="31"/>
    <w:qFormat/>
    <w:rPr>
      <w:rFonts w:ascii="Times New Roman" w:eastAsia="Times New Roman" w:hAnsi="Times New Roman"/>
      <w:sz w:val="16"/>
      <w:szCs w:val="16"/>
    </w:rPr>
  </w:style>
  <w:style w:type="character" w:customStyle="1" w:styleId="2a">
    <w:name w:val="Основной текст с отступом Знак2"/>
    <w:qFormat/>
    <w:rPr>
      <w:sz w:val="24"/>
      <w:szCs w:val="24"/>
      <w:lang w:val="ru-RU" w:eastAsia="ru-RU" w:bidi="ar-SA"/>
    </w:rPr>
  </w:style>
  <w:style w:type="character" w:customStyle="1" w:styleId="HTML1">
    <w:name w:val="Стандартный HTML Знак"/>
    <w:link w:val="HTML0"/>
    <w:qFormat/>
    <w:rPr>
      <w:rFonts w:ascii="Courier New" w:eastAsia="Times New Roman" w:hAnsi="Courier New" w:cs="Courier New"/>
    </w:rPr>
  </w:style>
  <w:style w:type="character" w:customStyle="1" w:styleId="afff0">
    <w:name w:val="Информблок"/>
    <w:qFormat/>
    <w:rPr>
      <w:i/>
    </w:rPr>
  </w:style>
  <w:style w:type="paragraph" w:customStyle="1" w:styleId="afff1">
    <w:name w:val="Итоговая информация"/>
    <w:basedOn w:val="a1"/>
    <w:qFormat/>
    <w:pPr>
      <w:tabs>
        <w:tab w:val="left" w:pos="1134"/>
        <w:tab w:val="right" w:pos="9072"/>
      </w:tabs>
      <w:spacing w:line="360" w:lineRule="auto"/>
      <w:jc w:val="both"/>
    </w:pPr>
    <w:rPr>
      <w:sz w:val="28"/>
      <w:szCs w:val="20"/>
      <w:lang w:val="en-US"/>
    </w:rPr>
  </w:style>
  <w:style w:type="paragraph" w:customStyle="1" w:styleId="afff2">
    <w:name w:val="Название таблицы"/>
    <w:basedOn w:val="a1"/>
    <w:next w:val="a1"/>
    <w:qFormat/>
    <w:pPr>
      <w:spacing w:line="360" w:lineRule="auto"/>
      <w:jc w:val="center"/>
    </w:pPr>
    <w:rPr>
      <w:sz w:val="28"/>
      <w:szCs w:val="20"/>
    </w:rPr>
  </w:style>
  <w:style w:type="paragraph" w:customStyle="1" w:styleId="afff3">
    <w:name w:val="Подпись к рисунку"/>
    <w:basedOn w:val="a1"/>
    <w:qFormat/>
    <w:pPr>
      <w:keepLines/>
      <w:suppressAutoHyphens/>
      <w:spacing w:after="360" w:line="360" w:lineRule="auto"/>
      <w:jc w:val="center"/>
    </w:pPr>
    <w:rPr>
      <w:szCs w:val="20"/>
    </w:rPr>
  </w:style>
  <w:style w:type="paragraph" w:customStyle="1" w:styleId="afff4">
    <w:name w:val="Подпись к таблице"/>
    <w:basedOn w:val="a1"/>
    <w:qFormat/>
    <w:pPr>
      <w:spacing w:line="360" w:lineRule="auto"/>
      <w:jc w:val="right"/>
    </w:pPr>
    <w:rPr>
      <w:sz w:val="28"/>
      <w:szCs w:val="20"/>
    </w:rPr>
  </w:style>
  <w:style w:type="paragraph" w:customStyle="1" w:styleId="afff5">
    <w:name w:val="Экспликация"/>
    <w:basedOn w:val="a1"/>
    <w:next w:val="a1"/>
    <w:qFormat/>
    <w:pPr>
      <w:tabs>
        <w:tab w:val="left" w:pos="1276"/>
      </w:tabs>
      <w:spacing w:line="360" w:lineRule="auto"/>
      <w:ind w:left="907"/>
      <w:jc w:val="both"/>
    </w:pPr>
    <w:rPr>
      <w:sz w:val="20"/>
      <w:szCs w:val="20"/>
      <w:lang w:val="en-US"/>
    </w:rPr>
  </w:style>
  <w:style w:type="paragraph" w:customStyle="1" w:styleId="17">
    <w:name w:val="Стиль1"/>
    <w:basedOn w:val="3"/>
    <w:link w:val="18"/>
    <w:qFormat/>
    <w:pPr>
      <w:keepNext w:val="0"/>
      <w:widowControl w:val="0"/>
      <w:ind w:left="708" w:firstLine="748"/>
    </w:pPr>
    <w:rPr>
      <w:i w:val="0"/>
      <w:sz w:val="12"/>
      <w:szCs w:val="12"/>
      <w:lang w:val="ru-RU" w:eastAsia="ru-RU"/>
    </w:rPr>
  </w:style>
  <w:style w:type="paragraph" w:customStyle="1" w:styleId="38">
    <w:name w:val="Стиль3"/>
    <w:basedOn w:val="3"/>
    <w:qFormat/>
    <w:pPr>
      <w:keepNext w:val="0"/>
      <w:widowControl w:val="0"/>
      <w:ind w:firstLine="720"/>
    </w:pPr>
    <w:rPr>
      <w:i w:val="0"/>
      <w:sz w:val="12"/>
      <w:szCs w:val="28"/>
      <w:lang w:val="ru-RU" w:eastAsia="ru-RU"/>
    </w:rPr>
  </w:style>
  <w:style w:type="paragraph" w:customStyle="1" w:styleId="2b">
    <w:name w:val="Стиль Заголовок 2 + не курсив"/>
    <w:basedOn w:val="20"/>
    <w:qFormat/>
    <w:pPr>
      <w:keepNext w:val="0"/>
      <w:widowControl w:val="0"/>
      <w:spacing w:line="360" w:lineRule="auto"/>
      <w:jc w:val="center"/>
    </w:pPr>
    <w:rPr>
      <w:b/>
      <w:i/>
      <w:sz w:val="26"/>
      <w:szCs w:val="24"/>
      <w:lang w:eastAsia="ru-RU"/>
    </w:rPr>
  </w:style>
  <w:style w:type="paragraph" w:customStyle="1" w:styleId="113pt">
    <w:name w:val="Стиль Заголовок 1 + 13 pt"/>
    <w:basedOn w:val="1"/>
    <w:qFormat/>
    <w:pPr>
      <w:keepNext w:val="0"/>
      <w:widowControl w:val="0"/>
      <w:suppressAutoHyphens w:val="0"/>
      <w:spacing w:line="240" w:lineRule="auto"/>
      <w:ind w:right="-142" w:firstLine="0"/>
      <w:jc w:val="both"/>
    </w:pPr>
    <w:rPr>
      <w:rFonts w:ascii="Times New Roman" w:hAnsi="Times New Roman"/>
      <w:bCs/>
      <w:kern w:val="0"/>
      <w:sz w:val="26"/>
      <w:szCs w:val="26"/>
      <w:lang w:eastAsia="ru-RU"/>
    </w:rPr>
  </w:style>
  <w:style w:type="character" w:customStyle="1" w:styleId="27">
    <w:name w:val="Основной текст с отступом 2 Знак"/>
    <w:link w:val="26"/>
    <w:qFormat/>
    <w:rPr>
      <w:rFonts w:ascii="Times New Roman" w:eastAsia="Times New Roman" w:hAnsi="Times New Roman"/>
      <w:sz w:val="26"/>
      <w:szCs w:val="24"/>
    </w:rPr>
  </w:style>
  <w:style w:type="character" w:customStyle="1" w:styleId="afa">
    <w:name w:val="Текст сноски Знак"/>
    <w:link w:val="af9"/>
    <w:qFormat/>
    <w:rPr>
      <w:rFonts w:ascii="Times New Roman" w:eastAsia="Times New Roman" w:hAnsi="Times New Roman"/>
    </w:rPr>
  </w:style>
  <w:style w:type="character" w:customStyle="1" w:styleId="afc">
    <w:name w:val="Верхний колонтитул Знак"/>
    <w:link w:val="afb"/>
    <w:qFormat/>
    <w:rPr>
      <w:rFonts w:ascii="Times New Roman" w:eastAsia="Times New Roman" w:hAnsi="Times New Roman"/>
      <w:sz w:val="28"/>
      <w:szCs w:val="24"/>
      <w:lang w:val="en-US" w:eastAsia="en-US"/>
    </w:rPr>
  </w:style>
  <w:style w:type="paragraph" w:customStyle="1" w:styleId="xl26">
    <w:name w:val="xl26"/>
    <w:basedOn w:val="a1"/>
    <w:qFormat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6"/>
      <w:szCs w:val="26"/>
    </w:rPr>
  </w:style>
  <w:style w:type="paragraph" w:customStyle="1" w:styleId="2c">
    <w:name w:val="Стиль2"/>
    <w:basedOn w:val="22"/>
    <w:qFormat/>
    <w:pPr>
      <w:tabs>
        <w:tab w:val="left" w:pos="360"/>
      </w:tabs>
      <w:spacing w:after="0" w:line="240" w:lineRule="auto"/>
      <w:ind w:left="360" w:hanging="360"/>
      <w:jc w:val="center"/>
    </w:pPr>
    <w:rPr>
      <w:rFonts w:ascii="Arial" w:hAnsi="Arial" w:cs="Arial"/>
      <w:b/>
      <w:bCs/>
      <w:lang w:eastAsia="en-US"/>
    </w:rPr>
  </w:style>
  <w:style w:type="character" w:customStyle="1" w:styleId="23">
    <w:name w:val="Основной текст 2 Знак"/>
    <w:link w:val="22"/>
    <w:qFormat/>
    <w:rPr>
      <w:rFonts w:ascii="Times New Roman" w:eastAsia="Times New Roman" w:hAnsi="Times New Roman"/>
      <w:sz w:val="24"/>
    </w:rPr>
  </w:style>
  <w:style w:type="character" w:customStyle="1" w:styleId="affa">
    <w:name w:val="Подзаголовок Знак"/>
    <w:link w:val="aff9"/>
    <w:qFormat/>
    <w:rPr>
      <w:rFonts w:ascii="Times New Roman" w:eastAsia="Times New Roman" w:hAnsi="Times New Roman"/>
      <w:sz w:val="28"/>
    </w:rPr>
  </w:style>
  <w:style w:type="character" w:customStyle="1" w:styleId="35">
    <w:name w:val="Основной текст 3 Знак"/>
    <w:link w:val="34"/>
    <w:qFormat/>
    <w:rPr>
      <w:rFonts w:ascii="Times New Roman" w:eastAsia="Times New Roman" w:hAnsi="Times New Roman"/>
      <w:b/>
      <w:sz w:val="28"/>
      <w:szCs w:val="24"/>
    </w:rPr>
  </w:style>
  <w:style w:type="paragraph" w:customStyle="1" w:styleId="xl25">
    <w:name w:val="xl25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Arial Unicode MS"/>
    </w:rPr>
  </w:style>
  <w:style w:type="paragraph" w:customStyle="1" w:styleId="2d">
    <w:name w:val="Обычный2"/>
    <w:qFormat/>
    <w:rPr>
      <w:rFonts w:eastAsia="Times New Roman"/>
      <w:sz w:val="28"/>
    </w:rPr>
  </w:style>
  <w:style w:type="paragraph" w:customStyle="1" w:styleId="afff6">
    <w:name w:val="Îáû÷íûé"/>
    <w:qFormat/>
    <w:pPr>
      <w:autoSpaceDE w:val="0"/>
      <w:autoSpaceDN w:val="0"/>
    </w:pPr>
    <w:rPr>
      <w:rFonts w:eastAsia="Times New Roman"/>
    </w:rPr>
  </w:style>
  <w:style w:type="character" w:customStyle="1" w:styleId="Latin">
    <w:name w:val="Latin"/>
    <w:qFormat/>
    <w:rPr>
      <w:i/>
    </w:rPr>
  </w:style>
  <w:style w:type="paragraph" w:customStyle="1" w:styleId="afff7">
    <w:name w:val="Текст таблицы по центру"/>
    <w:basedOn w:val="a1"/>
    <w:qFormat/>
    <w:pPr>
      <w:jc w:val="center"/>
    </w:pPr>
    <w:rPr>
      <w:rFonts w:ascii="Arial Narrow" w:hAnsi="Arial Narrow"/>
      <w:sz w:val="22"/>
      <w:szCs w:val="22"/>
    </w:rPr>
  </w:style>
  <w:style w:type="character" w:customStyle="1" w:styleId="afff8">
    <w:name w:val="Текст таблицы по левому краю Знак"/>
    <w:link w:val="afff9"/>
    <w:qFormat/>
    <w:rPr>
      <w:rFonts w:ascii="Arial Narrow" w:hAnsi="Arial Narrow"/>
    </w:rPr>
  </w:style>
  <w:style w:type="paragraph" w:customStyle="1" w:styleId="afff9">
    <w:name w:val="Текст таблицы по левому краю"/>
    <w:basedOn w:val="a1"/>
    <w:link w:val="afff8"/>
    <w:qFormat/>
    <w:pPr>
      <w:ind w:left="57"/>
    </w:pPr>
    <w:rPr>
      <w:rFonts w:ascii="Arial Narrow" w:eastAsia="Calibri" w:hAnsi="Arial Narrow"/>
      <w:sz w:val="20"/>
      <w:szCs w:val="20"/>
    </w:rPr>
  </w:style>
  <w:style w:type="paragraph" w:customStyle="1" w:styleId="0">
    <w:name w:val="Стиль вправо Первая строка:  0 см Междустр.интервал:  одинарный"/>
    <w:basedOn w:val="a1"/>
    <w:link w:val="00"/>
    <w:qFormat/>
    <w:pPr>
      <w:widowControl w:val="0"/>
      <w:spacing w:before="360" w:after="120"/>
      <w:jc w:val="right"/>
    </w:pPr>
    <w:rPr>
      <w:sz w:val="28"/>
      <w:szCs w:val="20"/>
    </w:rPr>
  </w:style>
  <w:style w:type="character" w:customStyle="1" w:styleId="00">
    <w:name w:val="Стиль вправо Первая строка:  0 см Междустр.интервал:  одинарный Знак"/>
    <w:link w:val="0"/>
    <w:qFormat/>
    <w:rPr>
      <w:rFonts w:ascii="Times New Roman" w:eastAsia="Times New Roman" w:hAnsi="Times New Roman"/>
      <w:sz w:val="28"/>
    </w:rPr>
  </w:style>
  <w:style w:type="paragraph" w:customStyle="1" w:styleId="FR4">
    <w:name w:val="FR4"/>
    <w:qFormat/>
    <w:pPr>
      <w:widowControl w:val="0"/>
      <w:ind w:left="5160"/>
    </w:pPr>
    <w:rPr>
      <w:rFonts w:ascii="Courier New" w:eastAsia="Times New Roman" w:hAnsi="Courier New"/>
      <w:snapToGrid w:val="0"/>
      <w:sz w:val="12"/>
    </w:rPr>
  </w:style>
  <w:style w:type="paragraph" w:customStyle="1" w:styleId="210">
    <w:name w:val="Основной текст 21"/>
    <w:basedOn w:val="a1"/>
    <w:qFormat/>
    <w:pPr>
      <w:jc w:val="center"/>
    </w:pPr>
    <w:rPr>
      <w:sz w:val="28"/>
      <w:szCs w:val="20"/>
    </w:rPr>
  </w:style>
  <w:style w:type="paragraph" w:customStyle="1" w:styleId="BodyText24">
    <w:name w:val="Body Text 24"/>
    <w:basedOn w:val="a1"/>
    <w:qFormat/>
    <w:pPr>
      <w:overflowPunct w:val="0"/>
      <w:autoSpaceDE w:val="0"/>
      <w:autoSpaceDN w:val="0"/>
      <w:adjustRightInd w:val="0"/>
    </w:pPr>
    <w:rPr>
      <w:sz w:val="28"/>
      <w:szCs w:val="20"/>
    </w:rPr>
  </w:style>
  <w:style w:type="paragraph" w:customStyle="1" w:styleId="xl24">
    <w:name w:val="xl24"/>
    <w:basedOn w:val="a1"/>
    <w:qFormat/>
    <w:pPr>
      <w:spacing w:before="100" w:beforeAutospacing="1" w:after="100" w:afterAutospacing="1"/>
    </w:pPr>
    <w:rPr>
      <w:rFonts w:eastAsia="Arial Unicode MS"/>
      <w:sz w:val="28"/>
      <w:szCs w:val="28"/>
    </w:rPr>
  </w:style>
  <w:style w:type="character" w:customStyle="1" w:styleId="39">
    <w:name w:val="Знак Знак3"/>
    <w:qFormat/>
    <w:rPr>
      <w:sz w:val="28"/>
      <w:lang w:val="ru-RU" w:eastAsia="ru-RU" w:bidi="ar-SA"/>
    </w:rPr>
  </w:style>
  <w:style w:type="paragraph" w:customStyle="1" w:styleId="62">
    <w:name w:val="оглавление 6"/>
    <w:basedOn w:val="a1"/>
    <w:next w:val="a1"/>
    <w:qFormat/>
    <w:pPr>
      <w:widowControl w:val="0"/>
      <w:overflowPunct w:val="0"/>
      <w:autoSpaceDE w:val="0"/>
      <w:autoSpaceDN w:val="0"/>
      <w:adjustRightInd w:val="0"/>
      <w:ind w:left="1200" w:firstLine="720"/>
    </w:pPr>
    <w:rPr>
      <w:sz w:val="20"/>
      <w:szCs w:val="20"/>
    </w:rPr>
  </w:style>
  <w:style w:type="paragraph" w:customStyle="1" w:styleId="Normal1">
    <w:name w:val="Normal1"/>
    <w:qFormat/>
    <w:rPr>
      <w:rFonts w:eastAsia="Times New Roman"/>
      <w:sz w:val="24"/>
    </w:rPr>
  </w:style>
  <w:style w:type="paragraph" w:customStyle="1" w:styleId="point">
    <w:name w:val="point"/>
    <w:basedOn w:val="a1"/>
    <w:qFormat/>
    <w:pPr>
      <w:ind w:firstLine="567"/>
      <w:jc w:val="both"/>
    </w:pPr>
  </w:style>
  <w:style w:type="character" w:customStyle="1" w:styleId="qfod-txtt">
    <w:name w:val="qfod-txtt"/>
    <w:qFormat/>
  </w:style>
  <w:style w:type="paragraph" w:customStyle="1" w:styleId="BodyText23">
    <w:name w:val="Body Text 23"/>
    <w:basedOn w:val="a1"/>
    <w:qFormat/>
    <w:pPr>
      <w:overflowPunct w:val="0"/>
      <w:autoSpaceDE w:val="0"/>
      <w:autoSpaceDN w:val="0"/>
      <w:adjustRightInd w:val="0"/>
      <w:jc w:val="center"/>
      <w:textAlignment w:val="baseline"/>
    </w:pPr>
    <w:rPr>
      <w:szCs w:val="20"/>
    </w:rPr>
  </w:style>
  <w:style w:type="paragraph" w:customStyle="1" w:styleId="afffa">
    <w:name w:val="Тринадцатый"/>
    <w:basedOn w:val="a1"/>
    <w:qFormat/>
    <w:pPr>
      <w:autoSpaceDE w:val="0"/>
      <w:autoSpaceDN w:val="0"/>
      <w:adjustRightInd w:val="0"/>
      <w:spacing w:line="360" w:lineRule="auto"/>
      <w:ind w:firstLine="567"/>
      <w:jc w:val="both"/>
    </w:pPr>
    <w:rPr>
      <w:sz w:val="26"/>
      <w:szCs w:val="26"/>
    </w:rPr>
  </w:style>
  <w:style w:type="paragraph" w:customStyle="1" w:styleId="BodyText21">
    <w:name w:val="Body Text 21"/>
    <w:basedOn w:val="a1"/>
    <w:qFormat/>
    <w:pPr>
      <w:widowControl w:val="0"/>
      <w:ind w:firstLine="567"/>
      <w:jc w:val="both"/>
    </w:pPr>
    <w:rPr>
      <w:szCs w:val="20"/>
    </w:rPr>
  </w:style>
  <w:style w:type="paragraph" w:customStyle="1" w:styleId="BodyText32">
    <w:name w:val="Body Text 32"/>
    <w:basedOn w:val="a1"/>
    <w:qFormat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customStyle="1" w:styleId="310">
    <w:name w:val="Основной текст 31"/>
    <w:basedOn w:val="a1"/>
    <w:qFormat/>
    <w:pPr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customStyle="1" w:styleId="Iauiue">
    <w:name w:val="Iau?iue"/>
    <w:qFormat/>
    <w:rPr>
      <w:rFonts w:eastAsia="Times New Roman"/>
    </w:rPr>
  </w:style>
  <w:style w:type="character" w:customStyle="1" w:styleId="2e">
    <w:name w:val="Знак Знак2"/>
    <w:qFormat/>
    <w:rPr>
      <w:b/>
      <w:sz w:val="26"/>
      <w:szCs w:val="26"/>
      <w:lang w:val="ru-RU" w:eastAsia="ru-RU" w:bidi="ar-SA"/>
    </w:rPr>
  </w:style>
  <w:style w:type="paragraph" w:customStyle="1" w:styleId="1-1">
    <w:name w:val="я1-1"/>
    <w:basedOn w:val="aff0"/>
    <w:link w:val="1-10"/>
    <w:qFormat/>
    <w:pPr>
      <w:keepNext/>
      <w:keepLines/>
      <w:spacing w:before="400" w:after="60"/>
    </w:pPr>
    <w:rPr>
      <w:rFonts w:ascii="Arial Narrow" w:hAnsi="Arial Narrow"/>
      <w:caps w:val="0"/>
      <w:szCs w:val="20"/>
    </w:rPr>
  </w:style>
  <w:style w:type="character" w:customStyle="1" w:styleId="1-10">
    <w:name w:val="я1-1 Знак"/>
    <w:link w:val="1-1"/>
    <w:qFormat/>
    <w:rPr>
      <w:rFonts w:ascii="Arial Narrow" w:eastAsia="Times New Roman" w:hAnsi="Arial Narrow"/>
      <w:b/>
      <w:sz w:val="24"/>
    </w:rPr>
  </w:style>
  <w:style w:type="paragraph" w:customStyle="1" w:styleId="afffb">
    <w:name w:val="Обычный жирный"/>
    <w:basedOn w:val="a1"/>
    <w:qFormat/>
    <w:rPr>
      <w:b/>
    </w:rPr>
  </w:style>
  <w:style w:type="paragraph" w:customStyle="1" w:styleId="211">
    <w:name w:val="Заголовок 21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11">
    <w:name w:val="Заголовок 31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10">
    <w:name w:val="Заголовок 41"/>
    <w:basedOn w:val="Normal1"/>
    <w:next w:val="Normal1"/>
    <w:qFormat/>
    <w:pPr>
      <w:keepNext/>
      <w:jc w:val="center"/>
      <w:outlineLvl w:val="3"/>
    </w:pPr>
  </w:style>
  <w:style w:type="paragraph" w:customStyle="1" w:styleId="510">
    <w:name w:val="Заголовок 51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10">
    <w:name w:val="Заголовок 61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10">
    <w:name w:val="Заголовок 71"/>
    <w:basedOn w:val="Normal1"/>
    <w:next w:val="Normal1"/>
    <w:qFormat/>
    <w:pPr>
      <w:keepNext/>
      <w:ind w:left="1560" w:hanging="1560"/>
      <w:outlineLvl w:val="6"/>
    </w:pPr>
  </w:style>
  <w:style w:type="paragraph" w:customStyle="1" w:styleId="heading11">
    <w:name w:val="heading 11"/>
    <w:basedOn w:val="Normal1"/>
    <w:next w:val="Normal1"/>
    <w:qFormat/>
    <w:pPr>
      <w:keepNext/>
      <w:ind w:firstLine="720"/>
      <w:jc w:val="center"/>
      <w:outlineLvl w:val="0"/>
    </w:pPr>
    <w:rPr>
      <w:sz w:val="28"/>
    </w:rPr>
  </w:style>
  <w:style w:type="paragraph" w:customStyle="1" w:styleId="2f">
    <w:name w:val="Основной текст2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FR1">
    <w:name w:val="FR1"/>
    <w:qFormat/>
    <w:pPr>
      <w:widowControl w:val="0"/>
      <w:spacing w:line="260" w:lineRule="auto"/>
    </w:pPr>
    <w:rPr>
      <w:rFonts w:eastAsia="Times New Roman"/>
      <w:sz w:val="28"/>
    </w:rPr>
  </w:style>
  <w:style w:type="paragraph" w:customStyle="1" w:styleId="FR2">
    <w:name w:val="FR2"/>
    <w:qFormat/>
    <w:pPr>
      <w:widowControl w:val="0"/>
      <w:spacing w:line="300" w:lineRule="auto"/>
      <w:ind w:firstLine="420"/>
      <w:jc w:val="both"/>
    </w:pPr>
    <w:rPr>
      <w:rFonts w:ascii="Arial" w:eastAsia="Times New Roman" w:hAnsi="Arial"/>
      <w:sz w:val="24"/>
    </w:rPr>
  </w:style>
  <w:style w:type="paragraph" w:customStyle="1" w:styleId="312">
    <w:name w:val="Основной текст с отступом 31"/>
    <w:basedOn w:val="Normal1"/>
    <w:qFormat/>
    <w:pPr>
      <w:ind w:firstLine="709"/>
      <w:jc w:val="both"/>
    </w:pPr>
  </w:style>
  <w:style w:type="paragraph" w:customStyle="1" w:styleId="212">
    <w:name w:val="Основной текст с отступом 21"/>
    <w:basedOn w:val="Normal1"/>
    <w:qFormat/>
    <w:pPr>
      <w:ind w:left="-108" w:firstLine="817"/>
      <w:jc w:val="both"/>
    </w:pPr>
  </w:style>
  <w:style w:type="paragraph" w:customStyle="1" w:styleId="BodyText1">
    <w:name w:val="Body Text1"/>
    <w:qFormat/>
    <w:pPr>
      <w:spacing w:line="360" w:lineRule="auto"/>
      <w:ind w:firstLine="851"/>
      <w:jc w:val="both"/>
    </w:pPr>
    <w:rPr>
      <w:rFonts w:ascii="Arial" w:eastAsia="Times New Roman" w:hAnsi="Arial"/>
      <w:sz w:val="24"/>
    </w:rPr>
  </w:style>
  <w:style w:type="paragraph" w:customStyle="1" w:styleId="BodyTextIndent21">
    <w:name w:val="Body Text Indent 21"/>
    <w:qFormat/>
    <w:pPr>
      <w:shd w:val="clear" w:color="auto" w:fill="FFFFFF"/>
      <w:ind w:firstLine="708"/>
      <w:jc w:val="both"/>
    </w:pPr>
    <w:rPr>
      <w:rFonts w:eastAsia="Times New Roman"/>
      <w:color w:val="000000"/>
      <w:sz w:val="24"/>
    </w:rPr>
  </w:style>
  <w:style w:type="paragraph" w:customStyle="1" w:styleId="19">
    <w:name w:val="Цитата1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BodyTextIndent31">
    <w:name w:val="Body Text Indent 31"/>
    <w:qFormat/>
    <w:pPr>
      <w:ind w:firstLine="709"/>
    </w:pPr>
    <w:rPr>
      <w:rFonts w:eastAsia="Times New Roman"/>
      <w:color w:val="000000"/>
      <w:sz w:val="28"/>
    </w:rPr>
  </w:style>
  <w:style w:type="paragraph" w:customStyle="1" w:styleId="2f0">
    <w:name w:val="Îñíîâíîé òåêñò 2"/>
    <w:qFormat/>
    <w:pPr>
      <w:spacing w:line="360" w:lineRule="auto"/>
      <w:ind w:firstLine="709"/>
      <w:jc w:val="both"/>
    </w:pPr>
    <w:rPr>
      <w:rFonts w:ascii="Arial" w:eastAsia="Times New Roman" w:hAnsi="Arial"/>
      <w:sz w:val="28"/>
    </w:rPr>
  </w:style>
  <w:style w:type="paragraph" w:customStyle="1" w:styleId="afffc">
    <w:name w:val="Заголовок таблицы"/>
    <w:qFormat/>
    <w:pPr>
      <w:keepNext/>
      <w:spacing w:before="120" w:after="120"/>
      <w:jc w:val="center"/>
    </w:pPr>
    <w:rPr>
      <w:rFonts w:ascii="Arial" w:eastAsia="Times New Roman" w:hAnsi="Arial"/>
      <w:sz w:val="24"/>
    </w:rPr>
  </w:style>
  <w:style w:type="paragraph" w:customStyle="1" w:styleId="1a">
    <w:name w:val="заголовок 1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b/>
      <w:color w:val="000000"/>
      <w:sz w:val="18"/>
      <w:szCs w:val="20"/>
      <w:lang w:val="en-US"/>
    </w:rPr>
  </w:style>
  <w:style w:type="paragraph" w:customStyle="1" w:styleId="1b">
    <w:name w:val="Текст1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customStyle="1" w:styleId="afffd">
    <w:name w:val="Знак Знак Знак Знак Знак Знак 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character" w:customStyle="1" w:styleId="220">
    <w:name w:val="Знак Знак22"/>
    <w:qFormat/>
    <w:rPr>
      <w:b/>
      <w:sz w:val="26"/>
      <w:szCs w:val="26"/>
    </w:rPr>
  </w:style>
  <w:style w:type="character" w:customStyle="1" w:styleId="130">
    <w:name w:val="Знак Знак13"/>
    <w:qFormat/>
    <w:rPr>
      <w:sz w:val="24"/>
      <w:szCs w:val="24"/>
      <w:lang w:val="ru-RU" w:eastAsia="ru-RU" w:bidi="ar-SA"/>
    </w:rPr>
  </w:style>
  <w:style w:type="character" w:customStyle="1" w:styleId="63">
    <w:name w:val="Знак Знак6"/>
    <w:qFormat/>
    <w:rPr>
      <w:sz w:val="28"/>
      <w:lang w:val="ru-RU" w:eastAsia="ru-RU" w:bidi="ar-SA"/>
    </w:rPr>
  </w:style>
  <w:style w:type="paragraph" w:customStyle="1" w:styleId="1-1-1">
    <w:name w:val="я1-1-1"/>
    <w:basedOn w:val="26"/>
    <w:qFormat/>
    <w:pPr>
      <w:spacing w:before="120"/>
      <w:ind w:firstLine="0"/>
    </w:pPr>
    <w:rPr>
      <w:rFonts w:ascii="Arial Narrow" w:hAnsi="Arial Narrow"/>
      <w:b/>
      <w:sz w:val="22"/>
      <w:szCs w:val="20"/>
    </w:rPr>
  </w:style>
  <w:style w:type="paragraph" w:customStyle="1" w:styleId="2f1">
    <w:name w:val="список 2"/>
    <w:basedOn w:val="a1"/>
    <w:qFormat/>
    <w:pPr>
      <w:keepNext/>
      <w:tabs>
        <w:tab w:val="left" w:pos="1134"/>
      </w:tabs>
      <w:spacing w:before="120" w:after="120"/>
      <w:ind w:left="540"/>
    </w:pPr>
    <w:rPr>
      <w:b/>
      <w:color w:val="000000"/>
    </w:rPr>
  </w:style>
  <w:style w:type="paragraph" w:customStyle="1" w:styleId="afffe">
    <w:name w:val="о"/>
    <w:basedOn w:val="a1"/>
    <w:qFormat/>
    <w:pPr>
      <w:widowControl w:val="0"/>
      <w:ind w:firstLine="284"/>
      <w:jc w:val="both"/>
    </w:pPr>
    <w:rPr>
      <w:rFonts w:ascii="Arial Narrow" w:hAnsi="Arial Narrow"/>
      <w:sz w:val="22"/>
      <w:szCs w:val="20"/>
    </w:rPr>
  </w:style>
  <w:style w:type="paragraph" w:customStyle="1" w:styleId="affff">
    <w:name w:val="т"/>
    <w:basedOn w:val="a1"/>
    <w:qFormat/>
    <w:pPr>
      <w:keepNext/>
      <w:spacing w:before="360" w:after="120"/>
      <w:jc w:val="both"/>
      <w:outlineLvl w:val="0"/>
    </w:pPr>
    <w:rPr>
      <w:rFonts w:ascii="Arial Narrow" w:hAnsi="Arial Narrow"/>
      <w:b/>
      <w:sz w:val="22"/>
      <w:szCs w:val="20"/>
    </w:rPr>
  </w:style>
  <w:style w:type="paragraph" w:customStyle="1" w:styleId="affff0">
    <w:name w:val="таб"/>
    <w:basedOn w:val="a1"/>
    <w:qFormat/>
    <w:pPr>
      <w:jc w:val="both"/>
    </w:pPr>
    <w:rPr>
      <w:rFonts w:ascii="Arial Narrow" w:hAnsi="Arial Narrow"/>
      <w:sz w:val="22"/>
      <w:szCs w:val="20"/>
    </w:rPr>
  </w:style>
  <w:style w:type="paragraph" w:customStyle="1" w:styleId="PlainText1">
    <w:name w:val="Plain Text1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customStyle="1" w:styleId="affff1">
    <w:name w:val="центр"/>
    <w:basedOn w:val="a1"/>
    <w:qFormat/>
    <w:pPr>
      <w:spacing w:line="360" w:lineRule="auto"/>
      <w:jc w:val="center"/>
    </w:pPr>
    <w:rPr>
      <w:szCs w:val="20"/>
    </w:rPr>
  </w:style>
  <w:style w:type="paragraph" w:customStyle="1" w:styleId="ConsPlusNormal">
    <w:name w:val="ConsPlusNormal"/>
    <w:qFormat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qFormat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affff2">
    <w:name w:val="Глава"/>
    <w:basedOn w:val="a1"/>
    <w:qFormat/>
    <w:pPr>
      <w:pageBreakBefore/>
      <w:spacing w:after="840"/>
      <w:outlineLvl w:val="0"/>
    </w:pPr>
    <w:rPr>
      <w:rFonts w:ascii="Arial Narrow" w:hAnsi="Arial Narrow"/>
      <w:b/>
      <w:caps/>
      <w:sz w:val="36"/>
      <w:szCs w:val="20"/>
    </w:rPr>
  </w:style>
  <w:style w:type="paragraph" w:customStyle="1" w:styleId="1c">
    <w:name w:val="я1"/>
    <w:basedOn w:val="1"/>
    <w:qFormat/>
    <w:pPr>
      <w:keepNext w:val="0"/>
      <w:pageBreakBefore w:val="0"/>
      <w:widowControl w:val="0"/>
      <w:suppressAutoHyphens w:val="0"/>
      <w:spacing w:after="0"/>
      <w:ind w:left="720" w:right="-57" w:firstLine="0"/>
      <w:jc w:val="both"/>
    </w:pPr>
    <w:rPr>
      <w:rFonts w:ascii="Times New Roman" w:hAnsi="Times New Roman"/>
      <w:bCs/>
      <w:caps/>
      <w:kern w:val="0"/>
      <w:sz w:val="24"/>
      <w:szCs w:val="24"/>
      <w:lang w:eastAsia="ru-RU"/>
    </w:rPr>
  </w:style>
  <w:style w:type="paragraph" w:customStyle="1" w:styleId="affff3">
    <w:name w:val="текст"/>
    <w:basedOn w:val="a1"/>
    <w:link w:val="affff4"/>
    <w:qFormat/>
    <w:pPr>
      <w:ind w:firstLine="567"/>
      <w:jc w:val="both"/>
    </w:pPr>
  </w:style>
  <w:style w:type="character" w:customStyle="1" w:styleId="affff4">
    <w:name w:val="текст Знак"/>
    <w:link w:val="affff3"/>
    <w:qFormat/>
    <w:rPr>
      <w:rFonts w:ascii="Times New Roman" w:eastAsia="Times New Roman" w:hAnsi="Times New Roman"/>
      <w:sz w:val="24"/>
      <w:szCs w:val="24"/>
    </w:rPr>
  </w:style>
  <w:style w:type="paragraph" w:customStyle="1" w:styleId="2f2">
    <w:name w:val="ë–’”‰’”Ž ˜Œ–˜ 2"/>
    <w:basedOn w:val="a1"/>
    <w:qFormat/>
    <w:rPr>
      <w:rFonts w:ascii="Palatino" w:hAnsi="Palatino"/>
      <w:sz w:val="22"/>
      <w:szCs w:val="20"/>
      <w:lang w:val="en-GB"/>
    </w:rPr>
  </w:style>
  <w:style w:type="paragraph" w:customStyle="1" w:styleId="Style5">
    <w:name w:val="Style5"/>
    <w:basedOn w:val="a1"/>
    <w:qFormat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1"/>
    <w:qFormat/>
    <w:pPr>
      <w:widowControl w:val="0"/>
      <w:autoSpaceDE w:val="0"/>
      <w:autoSpaceDN w:val="0"/>
      <w:adjustRightInd w:val="0"/>
      <w:spacing w:line="278" w:lineRule="exact"/>
      <w:jc w:val="center"/>
    </w:pPr>
  </w:style>
  <w:style w:type="paragraph" w:customStyle="1" w:styleId="Style13">
    <w:name w:val="Style13"/>
    <w:basedOn w:val="a1"/>
    <w:qFormat/>
    <w:pPr>
      <w:widowControl w:val="0"/>
      <w:autoSpaceDE w:val="0"/>
      <w:autoSpaceDN w:val="0"/>
      <w:adjustRightInd w:val="0"/>
    </w:pPr>
  </w:style>
  <w:style w:type="paragraph" w:customStyle="1" w:styleId="Style16">
    <w:name w:val="Style16"/>
    <w:basedOn w:val="a1"/>
    <w:qFormat/>
    <w:pPr>
      <w:widowControl w:val="0"/>
      <w:autoSpaceDE w:val="0"/>
      <w:autoSpaceDN w:val="0"/>
      <w:adjustRightInd w:val="0"/>
    </w:pPr>
  </w:style>
  <w:style w:type="character" w:customStyle="1" w:styleId="FontStyle26">
    <w:name w:val="Font Style26"/>
    <w:qFormat/>
    <w:rPr>
      <w:rFonts w:ascii="Times New Roman" w:hAnsi="Times New Roman" w:cs="Times New Roman"/>
      <w:sz w:val="26"/>
      <w:szCs w:val="26"/>
    </w:rPr>
  </w:style>
  <w:style w:type="character" w:customStyle="1" w:styleId="FontStyle27">
    <w:name w:val="Font Style27"/>
    <w:qFormat/>
    <w:rPr>
      <w:rFonts w:ascii="Courier New" w:hAnsi="Courier New" w:cs="Courier New"/>
      <w:sz w:val="28"/>
      <w:szCs w:val="28"/>
    </w:rPr>
  </w:style>
  <w:style w:type="character" w:customStyle="1" w:styleId="FontStyle28">
    <w:name w:val="Font Style28"/>
    <w:qFormat/>
    <w:rPr>
      <w:rFonts w:ascii="Courier New" w:hAnsi="Courier New" w:cs="Courier New"/>
      <w:sz w:val="24"/>
      <w:szCs w:val="24"/>
    </w:rPr>
  </w:style>
  <w:style w:type="character" w:customStyle="1" w:styleId="FontStyle29">
    <w:name w:val="Font Style29"/>
    <w:qFormat/>
    <w:rPr>
      <w:rFonts w:ascii="Times New Roman" w:hAnsi="Times New Roman" w:cs="Times New Roman"/>
      <w:sz w:val="22"/>
      <w:szCs w:val="22"/>
    </w:rPr>
  </w:style>
  <w:style w:type="character" w:customStyle="1" w:styleId="FontStyle35">
    <w:name w:val="Font Style35"/>
    <w:qFormat/>
    <w:rPr>
      <w:rFonts w:ascii="Arial Narrow" w:hAnsi="Arial Narrow" w:cs="Arial Narrow"/>
      <w:sz w:val="22"/>
      <w:szCs w:val="22"/>
    </w:rPr>
  </w:style>
  <w:style w:type="paragraph" w:customStyle="1" w:styleId="Standard">
    <w:name w:val="Standard"/>
    <w:qFormat/>
    <w:pPr>
      <w:tabs>
        <w:tab w:val="left" w:pos="-1440"/>
        <w:tab w:val="left" w:pos="-732"/>
        <w:tab w:val="left" w:pos="-23"/>
        <w:tab w:val="left" w:pos="686"/>
        <w:tab w:val="left" w:pos="1396"/>
        <w:tab w:val="left" w:pos="2105"/>
        <w:tab w:val="left" w:pos="2814"/>
        <w:tab w:val="left" w:pos="3522"/>
        <w:tab w:val="left" w:pos="4231"/>
        <w:tab w:val="left" w:pos="4940"/>
        <w:tab w:val="left" w:pos="5650"/>
        <w:tab w:val="left" w:pos="6359"/>
      </w:tabs>
      <w:suppressAutoHyphens/>
      <w:overflowPunct w:val="0"/>
      <w:autoSpaceDE w:val="0"/>
      <w:autoSpaceDN w:val="0"/>
      <w:adjustRightInd w:val="0"/>
    </w:pPr>
    <w:rPr>
      <w:rFonts w:ascii="Arial" w:eastAsia="Times New Roman" w:hAnsi="Arial"/>
      <w:lang w:val="en-US" w:eastAsia="en-US"/>
    </w:rPr>
  </w:style>
  <w:style w:type="character" w:customStyle="1" w:styleId="112">
    <w:name w:val="Знак Знак11"/>
    <w:qFormat/>
    <w:rPr>
      <w:rFonts w:ascii="Cambria" w:hAnsi="Cambria"/>
      <w:b/>
      <w:bCs/>
      <w:sz w:val="26"/>
      <w:szCs w:val="26"/>
      <w:lang w:val="ru-RU" w:eastAsia="ru-RU" w:bidi="ar-SA"/>
    </w:rPr>
  </w:style>
  <w:style w:type="paragraph" w:customStyle="1" w:styleId="3a">
    <w:name w:val="я3"/>
    <w:basedOn w:val="a1"/>
    <w:qFormat/>
    <w:rPr>
      <w:rFonts w:ascii="Arial Narrow" w:hAnsi="Arial Narrow"/>
      <w:b/>
      <w:i/>
      <w:sz w:val="22"/>
      <w:szCs w:val="20"/>
    </w:rPr>
  </w:style>
  <w:style w:type="paragraph" w:customStyle="1" w:styleId="affff5">
    <w:name w:val="яя"/>
    <w:basedOn w:val="1-1"/>
    <w:qFormat/>
    <w:pPr>
      <w:keepNext w:val="0"/>
      <w:keepLines w:val="0"/>
      <w:spacing w:before="0" w:after="0" w:line="360" w:lineRule="auto"/>
      <w:ind w:firstLine="709"/>
      <w:jc w:val="both"/>
    </w:pPr>
    <w:rPr>
      <w:rFonts w:ascii="Times New Roman" w:hAnsi="Times New Roman"/>
      <w:b w:val="0"/>
      <w:snapToGrid w:val="0"/>
      <w:sz w:val="28"/>
      <w:szCs w:val="24"/>
    </w:rPr>
  </w:style>
  <w:style w:type="paragraph" w:customStyle="1" w:styleId="affff6">
    <w:name w:val="Таблица"/>
    <w:basedOn w:val="a1"/>
    <w:qFormat/>
    <w:pPr>
      <w:spacing w:after="260" w:line="264" w:lineRule="auto"/>
      <w:ind w:hanging="1418"/>
    </w:pPr>
    <w:rPr>
      <w:b/>
      <w:i/>
      <w:sz w:val="22"/>
      <w:szCs w:val="20"/>
    </w:rPr>
  </w:style>
  <w:style w:type="paragraph" w:customStyle="1" w:styleId="1d">
    <w:name w:val="Знак1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character" w:customStyle="1" w:styleId="number">
    <w:name w:val="number"/>
    <w:qFormat/>
    <w:rPr>
      <w:rFonts w:ascii="Times New Roman" w:hAnsi="Times New Roman" w:cs="Times New Roman" w:hint="default"/>
    </w:rPr>
  </w:style>
  <w:style w:type="paragraph" w:customStyle="1" w:styleId="affff7">
    <w:name w:val="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paragraph" w:customStyle="1" w:styleId="Noeeu1">
    <w:name w:val="Noeeu1"/>
    <w:basedOn w:val="a1"/>
    <w:qFormat/>
    <w:pPr>
      <w:widowControl w:val="0"/>
      <w:overflowPunct w:val="0"/>
      <w:autoSpaceDE w:val="0"/>
      <w:autoSpaceDN w:val="0"/>
      <w:adjustRightInd w:val="0"/>
      <w:ind w:firstLine="851"/>
      <w:jc w:val="both"/>
      <w:textAlignment w:val="baseline"/>
    </w:pPr>
    <w:rPr>
      <w:rFonts w:ascii="Arial" w:hAnsi="Arial"/>
      <w:szCs w:val="20"/>
    </w:rPr>
  </w:style>
  <w:style w:type="paragraph" w:customStyle="1" w:styleId="Iauiue1">
    <w:name w:val="Iau?iue1"/>
    <w:qFormat/>
    <w:pPr>
      <w:overflowPunct w:val="0"/>
      <w:autoSpaceDE w:val="0"/>
      <w:autoSpaceDN w:val="0"/>
      <w:adjustRightInd w:val="0"/>
      <w:textAlignment w:val="baseline"/>
    </w:pPr>
    <w:rPr>
      <w:rFonts w:eastAsia="Times New Roman"/>
      <w:lang w:val="en-US"/>
    </w:rPr>
  </w:style>
  <w:style w:type="paragraph" w:customStyle="1" w:styleId="affff8">
    <w:name w:val="Знак Знак Знак Знак Знак Знак Знак"/>
    <w:basedOn w:val="a1"/>
    <w:link w:val="affff9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character" w:customStyle="1" w:styleId="affff9">
    <w:name w:val="Знак Знак Знак Знак Знак Знак Знак Знак"/>
    <w:link w:val="affff8"/>
    <w:qFormat/>
    <w:rPr>
      <w:rFonts w:ascii="Arial" w:eastAsia="Times New Roman" w:hAnsi="Arial" w:cs="Arial"/>
      <w:lang w:val="en-ZA" w:eastAsia="en-ZA"/>
    </w:rPr>
  </w:style>
  <w:style w:type="character" w:customStyle="1" w:styleId="affffa">
    <w:name w:val="Знак Знак Знак"/>
    <w:qFormat/>
    <w:rPr>
      <w:sz w:val="24"/>
      <w:szCs w:val="24"/>
      <w:lang w:val="ru-RU" w:eastAsia="ru-RU" w:bidi="ar-SA"/>
    </w:rPr>
  </w:style>
  <w:style w:type="paragraph" w:customStyle="1" w:styleId="Normal">
    <w:name w:val="Normal Знак"/>
    <w:link w:val="Normal0"/>
    <w:qFormat/>
    <w:rPr>
      <w:rFonts w:eastAsia="Times New Roman"/>
      <w:color w:val="000000"/>
      <w:sz w:val="24"/>
      <w:szCs w:val="24"/>
      <w:lang w:val="en-US"/>
    </w:rPr>
  </w:style>
  <w:style w:type="character" w:customStyle="1" w:styleId="Normal0">
    <w:name w:val="Normal Знак Знак"/>
    <w:link w:val="Normal"/>
    <w:qFormat/>
    <w:rPr>
      <w:rFonts w:ascii="Times New Roman" w:eastAsia="Times New Roman" w:hAnsi="Times New Roman"/>
      <w:color w:val="000000"/>
      <w:sz w:val="24"/>
      <w:szCs w:val="24"/>
      <w:lang w:val="en-US"/>
    </w:rPr>
  </w:style>
  <w:style w:type="paragraph" w:styleId="affffb">
    <w:name w:val="Intense Quote"/>
    <w:basedOn w:val="a1"/>
    <w:next w:val="a1"/>
    <w:link w:val="affffc"/>
    <w:uiPriority w:val="30"/>
    <w:qFormat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</w:rPr>
  </w:style>
  <w:style w:type="character" w:customStyle="1" w:styleId="affffc">
    <w:name w:val="Выделенная цитата Знак"/>
    <w:link w:val="affffb"/>
    <w:uiPriority w:val="30"/>
    <w:qFormat/>
    <w:rPr>
      <w:rFonts w:eastAsia="Times New Roman"/>
      <w:b/>
      <w:bCs/>
      <w:i/>
      <w:iCs/>
      <w:color w:val="4F81BD"/>
      <w:sz w:val="22"/>
      <w:szCs w:val="22"/>
    </w:rPr>
  </w:style>
  <w:style w:type="paragraph" w:customStyle="1" w:styleId="font5">
    <w:name w:val="font5"/>
    <w:basedOn w:val="a1"/>
    <w:qFormat/>
    <w:pPr>
      <w:spacing w:before="100" w:beforeAutospacing="1" w:after="100" w:afterAutospacing="1"/>
    </w:pPr>
    <w:rPr>
      <w:rFonts w:ascii="Arial" w:eastAsia="Arial Unicode MS" w:hAnsi="Arial" w:cs="Arial"/>
      <w:sz w:val="20"/>
      <w:szCs w:val="20"/>
    </w:rPr>
  </w:style>
  <w:style w:type="paragraph" w:customStyle="1" w:styleId="3b">
    <w:name w:val="заголовок 3"/>
    <w:basedOn w:val="a1"/>
    <w:next w:val="a1"/>
    <w:qFormat/>
    <w:pPr>
      <w:keepNext/>
      <w:tabs>
        <w:tab w:val="left" w:pos="720"/>
      </w:tabs>
      <w:autoSpaceDE w:val="0"/>
      <w:autoSpaceDN w:val="0"/>
      <w:adjustRightInd w:val="0"/>
      <w:ind w:left="720" w:hanging="720"/>
      <w:jc w:val="center"/>
    </w:pPr>
    <w:rPr>
      <w:sz w:val="26"/>
      <w:szCs w:val="26"/>
    </w:rPr>
  </w:style>
  <w:style w:type="paragraph" w:customStyle="1" w:styleId="txt">
    <w:name w:val="txt"/>
    <w:basedOn w:val="a1"/>
    <w:qFormat/>
    <w:pPr>
      <w:autoSpaceDE w:val="0"/>
      <w:autoSpaceDN w:val="0"/>
      <w:adjustRightInd w:val="0"/>
      <w:ind w:firstLine="283"/>
      <w:jc w:val="both"/>
    </w:pPr>
    <w:rPr>
      <w:sz w:val="20"/>
      <w:szCs w:val="20"/>
    </w:rPr>
  </w:style>
  <w:style w:type="character" w:customStyle="1" w:styleId="1e">
    <w:name w:val="Знак Знак Знак Знак Знак Знак Знак1"/>
    <w:qFormat/>
    <w:rPr>
      <w:sz w:val="24"/>
      <w:szCs w:val="24"/>
      <w:lang w:val="ru-RU" w:eastAsia="ru-RU" w:bidi="ar-SA"/>
    </w:rPr>
  </w:style>
  <w:style w:type="paragraph" w:customStyle="1" w:styleId="newncpi0">
    <w:name w:val="newncpi0"/>
    <w:basedOn w:val="a1"/>
    <w:qFormat/>
    <w:pPr>
      <w:spacing w:before="100" w:beforeAutospacing="1" w:after="100" w:afterAutospacing="1"/>
    </w:pPr>
  </w:style>
  <w:style w:type="character" w:customStyle="1" w:styleId="name">
    <w:name w:val="name"/>
    <w:qFormat/>
  </w:style>
  <w:style w:type="character" w:customStyle="1" w:styleId="promulgator">
    <w:name w:val="promulgator"/>
    <w:qFormat/>
  </w:style>
  <w:style w:type="paragraph" w:customStyle="1" w:styleId="newncpi">
    <w:name w:val="newncpi"/>
    <w:basedOn w:val="a1"/>
    <w:qFormat/>
    <w:pPr>
      <w:spacing w:before="100" w:beforeAutospacing="1" w:after="100" w:afterAutospacing="1"/>
    </w:pPr>
  </w:style>
  <w:style w:type="character" w:customStyle="1" w:styleId="datepr">
    <w:name w:val="datepr"/>
    <w:qFormat/>
  </w:style>
  <w:style w:type="paragraph" w:customStyle="1" w:styleId="1f">
    <w:name w:val="Название1"/>
    <w:basedOn w:val="a1"/>
    <w:qFormat/>
    <w:pPr>
      <w:spacing w:before="100" w:beforeAutospacing="1" w:after="100" w:afterAutospacing="1"/>
    </w:pPr>
  </w:style>
  <w:style w:type="character" w:customStyle="1" w:styleId="af1">
    <w:name w:val="Текст концевой сноски Знак"/>
    <w:link w:val="af0"/>
    <w:qFormat/>
    <w:rPr>
      <w:rFonts w:ascii="Times New Roman" w:eastAsia="Times New Roman" w:hAnsi="Times New Roman"/>
    </w:rPr>
  </w:style>
  <w:style w:type="character" w:customStyle="1" w:styleId="1f0">
    <w:name w:val="Основной текст с отступом Знак1"/>
    <w:qFormat/>
    <w:rPr>
      <w:sz w:val="28"/>
    </w:rPr>
  </w:style>
  <w:style w:type="paragraph" w:customStyle="1" w:styleId="table10">
    <w:name w:val="table10"/>
    <w:basedOn w:val="a1"/>
    <w:qFormat/>
    <w:pPr>
      <w:spacing w:before="100" w:beforeAutospacing="1" w:after="100" w:afterAutospacing="1"/>
    </w:pPr>
  </w:style>
  <w:style w:type="paragraph" w:customStyle="1" w:styleId="2CharChar1">
    <w:name w:val="Знак Знак2 Char Char Знак Знак Знак Знак Знак Знак Знак Знак Знак Знак Знак Знак1 Знак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ffffd">
    <w:name w:val="No Spacing"/>
    <w:link w:val="affffe"/>
    <w:uiPriority w:val="1"/>
    <w:qFormat/>
    <w:rPr>
      <w:rFonts w:ascii="Calibri" w:eastAsia="Calibri" w:hAnsi="Calibri"/>
      <w:sz w:val="22"/>
      <w:szCs w:val="22"/>
      <w:lang w:eastAsia="en-US"/>
    </w:rPr>
  </w:style>
  <w:style w:type="table" w:customStyle="1" w:styleId="1110">
    <w:name w:val="Сетка таблицы11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xonhead1">
    <w:name w:val="taxon_head1"/>
    <w:qFormat/>
    <w:rPr>
      <w:rFonts w:ascii="Arial" w:hAnsi="Arial" w:cs="Arial" w:hint="default"/>
      <w:b/>
      <w:bCs/>
      <w:sz w:val="22"/>
      <w:szCs w:val="22"/>
    </w:rPr>
  </w:style>
  <w:style w:type="character" w:customStyle="1" w:styleId="1f1">
    <w:name w:val="Основной текст Знак1"/>
    <w:qFormat/>
    <w:rPr>
      <w:sz w:val="24"/>
      <w:szCs w:val="24"/>
      <w:lang w:val="ru-RU" w:eastAsia="ru-RU" w:bidi="ar-SA"/>
    </w:rPr>
  </w:style>
  <w:style w:type="character" w:customStyle="1" w:styleId="HTML10">
    <w:name w:val="Стандартный HTML Знак1"/>
    <w:qFormat/>
    <w:locked/>
    <w:rPr>
      <w:rFonts w:ascii="Courier New" w:hAnsi="Courier New" w:cs="Courier New"/>
      <w:lang w:val="ru-RU" w:eastAsia="ru-RU" w:bidi="ar-SA"/>
    </w:rPr>
  </w:style>
  <w:style w:type="paragraph" w:customStyle="1" w:styleId="titleu">
    <w:name w:val="titleu"/>
    <w:basedOn w:val="a1"/>
    <w:qFormat/>
    <w:pPr>
      <w:spacing w:before="240" w:after="240"/>
    </w:pPr>
    <w:rPr>
      <w:b/>
      <w:bCs/>
    </w:rPr>
  </w:style>
  <w:style w:type="paragraph" w:customStyle="1" w:styleId="chapter">
    <w:name w:val="chapter"/>
    <w:basedOn w:val="a1"/>
    <w:qFormat/>
    <w:pPr>
      <w:spacing w:before="240" w:after="240"/>
      <w:jc w:val="center"/>
    </w:pPr>
    <w:rPr>
      <w:b/>
      <w:bCs/>
      <w:caps/>
    </w:rPr>
  </w:style>
  <w:style w:type="paragraph" w:customStyle="1" w:styleId="cap1">
    <w:name w:val="cap1"/>
    <w:basedOn w:val="a1"/>
    <w:qFormat/>
    <w:rPr>
      <w:sz w:val="22"/>
      <w:szCs w:val="22"/>
    </w:rPr>
  </w:style>
  <w:style w:type="paragraph" w:customStyle="1" w:styleId="capu1">
    <w:name w:val="capu1"/>
    <w:basedOn w:val="a1"/>
    <w:qFormat/>
    <w:pPr>
      <w:spacing w:after="120"/>
    </w:pPr>
    <w:rPr>
      <w:sz w:val="22"/>
      <w:szCs w:val="22"/>
    </w:rPr>
  </w:style>
  <w:style w:type="paragraph" w:customStyle="1" w:styleId="y5ads1">
    <w:name w:val="y5_ads1"/>
    <w:basedOn w:val="a1"/>
    <w:qFormat/>
    <w:pPr>
      <w:pBdr>
        <w:top w:val="single" w:sz="24" w:space="0" w:color="006600"/>
        <w:left w:val="single" w:sz="24" w:space="0" w:color="006600"/>
        <w:bottom w:val="single" w:sz="24" w:space="0" w:color="006600"/>
        <w:right w:val="single" w:sz="24" w:space="0" w:color="006600"/>
      </w:pBdr>
      <w:spacing w:before="100" w:beforeAutospacing="1" w:after="100" w:afterAutospacing="1"/>
    </w:pPr>
  </w:style>
  <w:style w:type="character" w:customStyle="1" w:styleId="y5black">
    <w:name w:val="y5_black"/>
    <w:qFormat/>
  </w:style>
  <w:style w:type="character" w:customStyle="1" w:styleId="y5blacky5bg">
    <w:name w:val="y5_black y5_bg"/>
    <w:qFormat/>
  </w:style>
  <w:style w:type="paragraph" w:customStyle="1" w:styleId="113">
    <w:name w:val="заголовок 11"/>
    <w:basedOn w:val="a1"/>
    <w:next w:val="a1"/>
    <w:qFormat/>
    <w:pPr>
      <w:keepNext/>
      <w:autoSpaceDE w:val="0"/>
      <w:autoSpaceDN w:val="0"/>
    </w:pPr>
  </w:style>
  <w:style w:type="paragraph" w:customStyle="1" w:styleId="2f3">
    <w:name w:val="заголовок 2"/>
    <w:basedOn w:val="a1"/>
    <w:next w:val="a1"/>
    <w:qFormat/>
    <w:pPr>
      <w:keepNext/>
      <w:autoSpaceDE w:val="0"/>
      <w:autoSpaceDN w:val="0"/>
      <w:jc w:val="center"/>
      <w:outlineLvl w:val="1"/>
    </w:pPr>
  </w:style>
  <w:style w:type="paragraph" w:customStyle="1" w:styleId="Web">
    <w:name w:val="Обычный (Web)"/>
    <w:basedOn w:val="a1"/>
    <w:qFormat/>
    <w:pPr>
      <w:spacing w:before="100" w:after="100"/>
    </w:pPr>
    <w:rPr>
      <w:rFonts w:ascii="Arial Unicode MS" w:eastAsia="Arial Unicode MS" w:hAnsi="Arial Unicode MS"/>
    </w:rPr>
  </w:style>
  <w:style w:type="character" w:customStyle="1" w:styleId="43">
    <w:name w:val="Знак Знак4"/>
    <w:qFormat/>
    <w:locked/>
    <w:rPr>
      <w:rFonts w:ascii="Courier New" w:hAnsi="Courier New" w:cs="Courier New"/>
      <w:lang w:val="ru-RU" w:eastAsia="ru-RU" w:bidi="ar-SA"/>
    </w:rPr>
  </w:style>
  <w:style w:type="character" w:customStyle="1" w:styleId="52">
    <w:name w:val="Знак Знак5"/>
    <w:qFormat/>
    <w:locked/>
    <w:rPr>
      <w:sz w:val="24"/>
      <w:szCs w:val="24"/>
      <w:lang w:val="ru-RU" w:eastAsia="ru-RU" w:bidi="ar-SA"/>
    </w:rPr>
  </w:style>
  <w:style w:type="paragraph" w:customStyle="1" w:styleId="ConsPlusNonformat">
    <w:name w:val="ConsPlusNonformat"/>
    <w:qFormat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2f4">
    <w:name w:val="Знак2 Знак Знак Знак Знак Знак Знак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ff">
    <w:name w:val="Рис.."/>
    <w:basedOn w:val="a1"/>
    <w:link w:val="afffff0"/>
    <w:qFormat/>
    <w:pPr>
      <w:ind w:firstLine="709"/>
      <w:jc w:val="center"/>
    </w:pPr>
    <w:rPr>
      <w:rFonts w:ascii="Arial" w:eastAsia="Calibri" w:hAnsi="Arial" w:cs="Arial"/>
      <w:spacing w:val="40"/>
      <w:sz w:val="20"/>
      <w:szCs w:val="20"/>
    </w:rPr>
  </w:style>
  <w:style w:type="character" w:customStyle="1" w:styleId="afffff0">
    <w:name w:val="Рис.. Знак"/>
    <w:link w:val="afffff"/>
    <w:qFormat/>
    <w:locked/>
    <w:rPr>
      <w:rFonts w:ascii="Arial" w:hAnsi="Arial" w:cs="Arial"/>
      <w:spacing w:val="40"/>
    </w:rPr>
  </w:style>
  <w:style w:type="paragraph" w:customStyle="1" w:styleId="caaieiaie1">
    <w:name w:val="caaieiaie 1"/>
    <w:basedOn w:val="a1"/>
    <w:next w:val="a1"/>
    <w:qFormat/>
    <w:pPr>
      <w:keepNext/>
    </w:pPr>
    <w:rPr>
      <w:szCs w:val="20"/>
    </w:rPr>
  </w:style>
  <w:style w:type="paragraph" w:customStyle="1" w:styleId="xl63">
    <w:name w:val="xl63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5">
    <w:name w:val="xl65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</w:rPr>
  </w:style>
  <w:style w:type="character" w:customStyle="1" w:styleId="family">
    <w:name w:val="family"/>
    <w:qFormat/>
  </w:style>
  <w:style w:type="character" w:customStyle="1" w:styleId="current">
    <w:name w:val="current"/>
    <w:qFormat/>
  </w:style>
  <w:style w:type="paragraph" w:customStyle="1" w:styleId="z1">
    <w:name w:val="z1"/>
    <w:basedOn w:val="aff7"/>
    <w:qFormat/>
    <w:pPr>
      <w:ind w:left="0" w:firstLine="0"/>
      <w:contextualSpacing w:val="0"/>
      <w:jc w:val="both"/>
    </w:pPr>
    <w:rPr>
      <w:rFonts w:ascii="Arial Narrow" w:hAnsi="Arial Narrow"/>
      <w:b/>
      <w:sz w:val="22"/>
    </w:rPr>
  </w:style>
  <w:style w:type="paragraph" w:customStyle="1" w:styleId="list-0">
    <w:name w:val="list-0"/>
    <w:basedOn w:val="a1"/>
    <w:qFormat/>
    <w:pPr>
      <w:tabs>
        <w:tab w:val="left" w:pos="360"/>
      </w:tabs>
      <w:ind w:left="360" w:hanging="360"/>
    </w:pPr>
  </w:style>
  <w:style w:type="paragraph" w:customStyle="1" w:styleId="2f5">
    <w:name w:val="я2"/>
    <w:basedOn w:val="20"/>
    <w:qFormat/>
    <w:pPr>
      <w:spacing w:before="480" w:after="120"/>
      <w:jc w:val="left"/>
    </w:pPr>
    <w:rPr>
      <w:b/>
      <w:sz w:val="24"/>
      <w:szCs w:val="24"/>
      <w:u w:val="single"/>
      <w:lang w:eastAsia="ru-RU"/>
    </w:rPr>
  </w:style>
  <w:style w:type="character" w:customStyle="1" w:styleId="af8">
    <w:name w:val="Схема документа Знак"/>
    <w:link w:val="af7"/>
    <w:qFormat/>
    <w:rPr>
      <w:rFonts w:ascii="Tahoma" w:eastAsia="Times New Roman" w:hAnsi="Tahoma"/>
      <w:sz w:val="24"/>
      <w:szCs w:val="24"/>
      <w:shd w:val="clear" w:color="auto" w:fill="000080"/>
    </w:rPr>
  </w:style>
  <w:style w:type="paragraph" w:customStyle="1" w:styleId="1-1-1-1">
    <w:name w:val="я1-1-1-1"/>
    <w:basedOn w:val="afe"/>
    <w:qFormat/>
    <w:pPr>
      <w:spacing w:after="0"/>
      <w:ind w:hanging="284"/>
      <w:jc w:val="both"/>
    </w:pPr>
    <w:rPr>
      <w:rFonts w:ascii="Arial Narrow" w:hAnsi="Arial Narrow"/>
      <w:sz w:val="22"/>
      <w:u w:val="single"/>
    </w:rPr>
  </w:style>
  <w:style w:type="paragraph" w:customStyle="1" w:styleId="01">
    <w:name w:val="Основной текст.я0"/>
    <w:basedOn w:val="a1"/>
    <w:qFormat/>
    <w:pPr>
      <w:pageBreakBefore/>
    </w:pPr>
    <w:rPr>
      <w:b/>
      <w:sz w:val="36"/>
    </w:rPr>
  </w:style>
  <w:style w:type="paragraph" w:customStyle="1" w:styleId="z2">
    <w:name w:val="z2"/>
    <w:basedOn w:val="a1"/>
    <w:qFormat/>
  </w:style>
  <w:style w:type="paragraph" w:customStyle="1" w:styleId="afffff1">
    <w:name w:val="ë‡žÖ’žŽ"/>
    <w:qFormat/>
    <w:rPr>
      <w:rFonts w:eastAsia="Times New Roman"/>
    </w:rPr>
  </w:style>
  <w:style w:type="paragraph" w:customStyle="1" w:styleId="221">
    <w:name w:val="Основной текст 22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6"/>
    </w:rPr>
  </w:style>
  <w:style w:type="table" w:customStyle="1" w:styleId="213">
    <w:name w:val="Сетка таблицы2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4">
    <w:name w:val="заголовок 4"/>
    <w:basedOn w:val="a1"/>
    <w:next w:val="a1"/>
    <w:qFormat/>
    <w:pPr>
      <w:keepNext/>
      <w:autoSpaceDE w:val="0"/>
      <w:autoSpaceDN w:val="0"/>
      <w:adjustRightInd w:val="0"/>
      <w:jc w:val="center"/>
    </w:pPr>
    <w:rPr>
      <w:sz w:val="26"/>
      <w:szCs w:val="26"/>
    </w:rPr>
  </w:style>
  <w:style w:type="paragraph" w:customStyle="1" w:styleId="3c">
    <w:name w:val="Обычный3"/>
    <w:qFormat/>
    <w:rPr>
      <w:rFonts w:ascii="MS Sans Serif" w:eastAsia="Times New Roman" w:hAnsi="MS Sans Serif"/>
      <w:snapToGrid w:val="0"/>
      <w:lang w:val="en-US"/>
    </w:rPr>
  </w:style>
  <w:style w:type="paragraph" w:customStyle="1" w:styleId="222">
    <w:name w:val="Заголовок 22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20">
    <w:name w:val="Заголовок 32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20">
    <w:name w:val="Заголовок 42"/>
    <w:basedOn w:val="Normal1"/>
    <w:next w:val="Normal1"/>
    <w:qFormat/>
    <w:pPr>
      <w:keepNext/>
      <w:jc w:val="center"/>
      <w:outlineLvl w:val="3"/>
    </w:pPr>
  </w:style>
  <w:style w:type="paragraph" w:customStyle="1" w:styleId="3d">
    <w:name w:val="Основной текст3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21">
    <w:name w:val="Основной текст с отступом 32"/>
    <w:basedOn w:val="Normal1"/>
    <w:qFormat/>
    <w:pPr>
      <w:ind w:firstLine="709"/>
      <w:jc w:val="both"/>
    </w:pPr>
  </w:style>
  <w:style w:type="paragraph" w:customStyle="1" w:styleId="322">
    <w:name w:val="Основной текст 32"/>
    <w:basedOn w:val="Normal1"/>
    <w:qFormat/>
    <w:pPr>
      <w:jc w:val="both"/>
    </w:pPr>
  </w:style>
  <w:style w:type="paragraph" w:customStyle="1" w:styleId="223">
    <w:name w:val="Основной текст с отступом 22"/>
    <w:basedOn w:val="Normal1"/>
    <w:qFormat/>
    <w:pPr>
      <w:ind w:left="-108" w:firstLine="817"/>
      <w:jc w:val="both"/>
    </w:pPr>
  </w:style>
  <w:style w:type="paragraph" w:customStyle="1" w:styleId="2f6">
    <w:name w:val="Цитата2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2f7">
    <w:name w:val="Текст2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paragraph" w:customStyle="1" w:styleId="520">
    <w:name w:val="Заголовок 52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20">
    <w:name w:val="Заголовок 62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2">
    <w:name w:val="Заголовок 72"/>
    <w:basedOn w:val="Normal1"/>
    <w:next w:val="Normal1"/>
    <w:qFormat/>
    <w:pPr>
      <w:keepNext/>
      <w:ind w:left="1560" w:hanging="1560"/>
      <w:outlineLvl w:val="6"/>
    </w:pPr>
  </w:style>
  <w:style w:type="paragraph" w:customStyle="1" w:styleId="MainText">
    <w:name w:val="MainText"/>
    <w:basedOn w:val="a1"/>
    <w:qFormat/>
    <w:pPr>
      <w:spacing w:line="360" w:lineRule="atLeast"/>
      <w:ind w:firstLine="567"/>
      <w:jc w:val="both"/>
    </w:pPr>
    <w:rPr>
      <w:color w:val="000000"/>
      <w:sz w:val="28"/>
      <w:szCs w:val="28"/>
      <w:lang w:eastAsia="en-US"/>
    </w:rPr>
  </w:style>
  <w:style w:type="paragraph" w:customStyle="1" w:styleId="Prim">
    <w:name w:val="Prim"/>
    <w:basedOn w:val="aff0"/>
    <w:qFormat/>
    <w:pPr>
      <w:spacing w:before="120"/>
      <w:ind w:firstLine="567"/>
    </w:pPr>
    <w:rPr>
      <w:b w:val="0"/>
      <w:caps w:val="0"/>
    </w:rPr>
  </w:style>
  <w:style w:type="paragraph" w:customStyle="1" w:styleId="Punkt">
    <w:name w:val="Punkt"/>
    <w:basedOn w:val="MainText"/>
    <w:qFormat/>
    <w:pPr>
      <w:tabs>
        <w:tab w:val="left" w:pos="1080"/>
      </w:tabs>
      <w:ind w:left="-567"/>
    </w:pPr>
    <w:rPr>
      <w:b/>
      <w:bCs/>
    </w:rPr>
  </w:style>
  <w:style w:type="paragraph" w:customStyle="1" w:styleId="Razdel">
    <w:name w:val="Razdel"/>
    <w:basedOn w:val="a1"/>
    <w:qFormat/>
    <w:pPr>
      <w:tabs>
        <w:tab w:val="left" w:pos="0"/>
        <w:tab w:val="left" w:pos="1287"/>
      </w:tabs>
      <w:spacing w:before="600" w:after="360" w:line="360" w:lineRule="exact"/>
      <w:ind w:left="567"/>
      <w:jc w:val="both"/>
    </w:pPr>
    <w:rPr>
      <w:b/>
      <w:bCs/>
      <w:color w:val="000000"/>
      <w:sz w:val="32"/>
      <w:szCs w:val="32"/>
      <w:lang w:eastAsia="en-US"/>
    </w:rPr>
  </w:style>
  <w:style w:type="paragraph" w:customStyle="1" w:styleId="Risunok">
    <w:name w:val="Risunok"/>
    <w:basedOn w:val="a1"/>
    <w:qFormat/>
    <w:pPr>
      <w:spacing w:before="120" w:after="360" w:line="360" w:lineRule="atLeast"/>
      <w:jc w:val="center"/>
    </w:pPr>
    <w:rPr>
      <w:b/>
      <w:bCs/>
      <w:sz w:val="28"/>
      <w:szCs w:val="28"/>
      <w:lang w:eastAsia="en-US"/>
    </w:rPr>
  </w:style>
  <w:style w:type="paragraph" w:customStyle="1" w:styleId="TableHeader">
    <w:name w:val="TableHeader"/>
    <w:basedOn w:val="aff0"/>
    <w:qFormat/>
    <w:pPr>
      <w:spacing w:before="240" w:after="240" w:line="360" w:lineRule="exact"/>
    </w:pPr>
    <w:rPr>
      <w:b w:val="0"/>
      <w:caps w:val="0"/>
      <w:sz w:val="28"/>
      <w:szCs w:val="28"/>
    </w:rPr>
  </w:style>
  <w:style w:type="paragraph" w:customStyle="1" w:styleId="Tabletext">
    <w:name w:val="Tabletext"/>
    <w:basedOn w:val="a1"/>
    <w:qFormat/>
    <w:pPr>
      <w:jc w:val="center"/>
    </w:pPr>
    <w:rPr>
      <w:lang w:eastAsia="en-US"/>
    </w:rPr>
  </w:style>
  <w:style w:type="paragraph" w:customStyle="1" w:styleId="afffff2">
    <w:name w:val="Абзац диплома"/>
    <w:basedOn w:val="afe"/>
    <w:link w:val="afffff3"/>
    <w:qFormat/>
    <w:pPr>
      <w:spacing w:line="288" w:lineRule="auto"/>
      <w:ind w:firstLine="709"/>
      <w:jc w:val="both"/>
    </w:pPr>
    <w:rPr>
      <w:sz w:val="28"/>
    </w:rPr>
  </w:style>
  <w:style w:type="character" w:customStyle="1" w:styleId="afffff3">
    <w:name w:val="Абзац диплома Знак"/>
    <w:link w:val="afffff2"/>
    <w:qFormat/>
    <w:rPr>
      <w:rFonts w:ascii="Times New Roman" w:eastAsia="Times New Roman" w:hAnsi="Times New Roman"/>
      <w:sz w:val="28"/>
      <w:szCs w:val="24"/>
    </w:rPr>
  </w:style>
  <w:style w:type="paragraph" w:customStyle="1" w:styleId="330">
    <w:name w:val="Заголовок 33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spacing w:before="240" w:after="60"/>
      <w:textAlignment w:val="baseline"/>
    </w:pPr>
    <w:rPr>
      <w:rFonts w:ascii="Arial" w:hAnsi="Arial"/>
      <w:b/>
      <w:sz w:val="26"/>
    </w:rPr>
  </w:style>
  <w:style w:type="paragraph" w:customStyle="1" w:styleId="53">
    <w:name w:val="Заголовок 53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both"/>
      <w:textAlignment w:val="baseline"/>
    </w:pPr>
    <w:rPr>
      <w:u w:val="single"/>
    </w:rPr>
  </w:style>
  <w:style w:type="paragraph" w:customStyle="1" w:styleId="1f2">
    <w:name w:val="Обычный (веб)1"/>
    <w:basedOn w:val="a1"/>
    <w:qFormat/>
    <w:pPr>
      <w:widowControl w:val="0"/>
      <w:overflowPunct w:val="0"/>
      <w:autoSpaceDE w:val="0"/>
      <w:autoSpaceDN w:val="0"/>
      <w:adjustRightInd w:val="0"/>
      <w:spacing w:before="100" w:after="100"/>
      <w:textAlignment w:val="baseline"/>
    </w:pPr>
  </w:style>
  <w:style w:type="paragraph" w:customStyle="1" w:styleId="92">
    <w:name w:val="заголовок 9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center"/>
      <w:textAlignment w:val="baseline"/>
    </w:pPr>
    <w:rPr>
      <w:rFonts w:ascii="Arial" w:hAnsi="Arial"/>
    </w:rPr>
  </w:style>
  <w:style w:type="paragraph" w:customStyle="1" w:styleId="Podrazdel">
    <w:name w:val="Podrazdel"/>
    <w:basedOn w:val="afe"/>
    <w:qFormat/>
    <w:pPr>
      <w:numPr>
        <w:ilvl w:val="2"/>
        <w:numId w:val="1"/>
      </w:numPr>
      <w:spacing w:before="720" w:after="360"/>
      <w:ind w:left="1259"/>
    </w:pPr>
    <w:rPr>
      <w:b/>
      <w:bCs/>
      <w:sz w:val="28"/>
      <w:szCs w:val="28"/>
    </w:rPr>
  </w:style>
  <w:style w:type="paragraph" w:customStyle="1" w:styleId="1f3">
    <w:name w:val="Рецензия1"/>
    <w:hidden/>
    <w:uiPriority w:val="99"/>
    <w:semiHidden/>
    <w:qFormat/>
    <w:rPr>
      <w:rFonts w:eastAsia="Times New Roman"/>
    </w:rPr>
  </w:style>
  <w:style w:type="character" w:customStyle="1" w:styleId="byline">
    <w:name w:val="byline"/>
    <w:qFormat/>
  </w:style>
  <w:style w:type="paragraph" w:customStyle="1" w:styleId="230">
    <w:name w:val="Основной текст 23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6"/>
    </w:rPr>
  </w:style>
  <w:style w:type="table" w:customStyle="1" w:styleId="3e">
    <w:name w:val="Сетка таблицы3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45">
    <w:name w:val="Обычный4"/>
    <w:qFormat/>
    <w:rPr>
      <w:rFonts w:ascii="MS Sans Serif" w:eastAsia="Times New Roman" w:hAnsi="MS Sans Serif"/>
      <w:snapToGrid w:val="0"/>
      <w:lang w:val="en-US"/>
    </w:rPr>
  </w:style>
  <w:style w:type="paragraph" w:customStyle="1" w:styleId="231">
    <w:name w:val="Заголовок 23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40">
    <w:name w:val="Заголовок 34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30">
    <w:name w:val="Заголовок 43"/>
    <w:basedOn w:val="Normal1"/>
    <w:next w:val="Normal1"/>
    <w:qFormat/>
    <w:pPr>
      <w:keepNext/>
      <w:jc w:val="center"/>
      <w:outlineLvl w:val="3"/>
    </w:pPr>
  </w:style>
  <w:style w:type="paragraph" w:customStyle="1" w:styleId="46">
    <w:name w:val="Основной текст4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31">
    <w:name w:val="Основной текст с отступом 33"/>
    <w:basedOn w:val="Normal1"/>
    <w:qFormat/>
    <w:pPr>
      <w:ind w:firstLine="709"/>
      <w:jc w:val="both"/>
    </w:pPr>
  </w:style>
  <w:style w:type="paragraph" w:customStyle="1" w:styleId="332">
    <w:name w:val="Основной текст 33"/>
    <w:basedOn w:val="Normal1"/>
    <w:qFormat/>
    <w:pPr>
      <w:jc w:val="both"/>
    </w:pPr>
  </w:style>
  <w:style w:type="paragraph" w:customStyle="1" w:styleId="232">
    <w:name w:val="Основной текст с отступом 23"/>
    <w:basedOn w:val="Normal1"/>
    <w:qFormat/>
    <w:pPr>
      <w:ind w:left="-108" w:firstLine="817"/>
      <w:jc w:val="both"/>
    </w:pPr>
  </w:style>
  <w:style w:type="paragraph" w:customStyle="1" w:styleId="3f">
    <w:name w:val="Цитата3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3f0">
    <w:name w:val="Текст3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paragraph" w:customStyle="1" w:styleId="54">
    <w:name w:val="Заголовок 54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30">
    <w:name w:val="Заголовок 63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3">
    <w:name w:val="Заголовок 73"/>
    <w:basedOn w:val="Normal1"/>
    <w:next w:val="Normal1"/>
    <w:qFormat/>
    <w:pPr>
      <w:keepNext/>
      <w:ind w:left="1560" w:hanging="1560"/>
      <w:outlineLvl w:val="6"/>
    </w:pPr>
  </w:style>
  <w:style w:type="paragraph" w:customStyle="1" w:styleId="350">
    <w:name w:val="Заголовок 35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spacing w:before="240" w:after="60"/>
      <w:textAlignment w:val="baseline"/>
    </w:pPr>
    <w:rPr>
      <w:rFonts w:ascii="Arial" w:hAnsi="Arial"/>
      <w:b/>
      <w:sz w:val="26"/>
    </w:rPr>
  </w:style>
  <w:style w:type="paragraph" w:customStyle="1" w:styleId="55">
    <w:name w:val="Заголовок 55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both"/>
      <w:textAlignment w:val="baseline"/>
    </w:pPr>
    <w:rPr>
      <w:u w:val="single"/>
    </w:rPr>
  </w:style>
  <w:style w:type="paragraph" w:customStyle="1" w:styleId="2f8">
    <w:name w:val="Обычный (веб)2"/>
    <w:basedOn w:val="a1"/>
    <w:qFormat/>
    <w:pPr>
      <w:widowControl w:val="0"/>
      <w:overflowPunct w:val="0"/>
      <w:autoSpaceDE w:val="0"/>
      <w:autoSpaceDN w:val="0"/>
      <w:adjustRightInd w:val="0"/>
      <w:spacing w:before="100" w:after="100"/>
      <w:textAlignment w:val="baseline"/>
    </w:pPr>
  </w:style>
  <w:style w:type="paragraph" w:customStyle="1" w:styleId="56">
    <w:name w:val="Обычный5"/>
    <w:qFormat/>
    <w:rPr>
      <w:rFonts w:eastAsia="Times New Roman"/>
      <w:sz w:val="28"/>
    </w:rPr>
  </w:style>
  <w:style w:type="paragraph" w:customStyle="1" w:styleId="240">
    <w:name w:val="Основной текст 24"/>
    <w:basedOn w:val="a1"/>
    <w:qFormat/>
    <w:pPr>
      <w:ind w:firstLine="550"/>
      <w:jc w:val="both"/>
    </w:pPr>
    <w:rPr>
      <w:sz w:val="28"/>
      <w:szCs w:val="20"/>
    </w:rPr>
  </w:style>
  <w:style w:type="paragraph" w:customStyle="1" w:styleId="47">
    <w:name w:val="Текст4"/>
    <w:basedOn w:val="a1"/>
    <w:qFormat/>
    <w:pPr>
      <w:overflowPunct w:val="0"/>
      <w:autoSpaceDE w:val="0"/>
      <w:autoSpaceDN w:val="0"/>
      <w:adjustRightInd w:val="0"/>
      <w:textAlignment w:val="baseline"/>
    </w:pPr>
    <w:rPr>
      <w:rFonts w:ascii="Courier New" w:hAnsi="Courier New"/>
      <w:sz w:val="20"/>
      <w:szCs w:val="20"/>
    </w:rPr>
  </w:style>
  <w:style w:type="paragraph" w:customStyle="1" w:styleId="241">
    <w:name w:val="Заголовок 24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360">
    <w:name w:val="Заголовок 36"/>
    <w:basedOn w:val="Normal1"/>
    <w:next w:val="Normal1"/>
    <w:qFormat/>
    <w:pPr>
      <w:keepNext/>
      <w:widowControl w:val="0"/>
      <w:jc w:val="right"/>
    </w:pPr>
    <w:rPr>
      <w:i/>
      <w:snapToGrid w:val="0"/>
    </w:rPr>
  </w:style>
  <w:style w:type="paragraph" w:customStyle="1" w:styleId="440">
    <w:name w:val="Заголовок 44"/>
    <w:basedOn w:val="Normal1"/>
    <w:next w:val="Normal1"/>
    <w:qFormat/>
    <w:pPr>
      <w:keepNext/>
      <w:jc w:val="center"/>
      <w:outlineLvl w:val="3"/>
    </w:pPr>
  </w:style>
  <w:style w:type="paragraph" w:customStyle="1" w:styleId="560">
    <w:name w:val="Заголовок 56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4">
    <w:name w:val="Заголовок 64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4">
    <w:name w:val="Заголовок 74"/>
    <w:basedOn w:val="Normal1"/>
    <w:next w:val="Normal1"/>
    <w:qFormat/>
    <w:pPr>
      <w:keepNext/>
      <w:ind w:left="1560" w:hanging="1560"/>
      <w:outlineLvl w:val="6"/>
    </w:pPr>
  </w:style>
  <w:style w:type="paragraph" w:customStyle="1" w:styleId="57">
    <w:name w:val="Основной текст5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41">
    <w:name w:val="Основной текст с отступом 34"/>
    <w:basedOn w:val="Normal1"/>
    <w:qFormat/>
    <w:pPr>
      <w:ind w:firstLine="709"/>
      <w:jc w:val="both"/>
    </w:pPr>
  </w:style>
  <w:style w:type="paragraph" w:customStyle="1" w:styleId="342">
    <w:name w:val="Основной текст 34"/>
    <w:basedOn w:val="Normal1"/>
    <w:qFormat/>
    <w:pPr>
      <w:jc w:val="both"/>
    </w:pPr>
  </w:style>
  <w:style w:type="paragraph" w:customStyle="1" w:styleId="242">
    <w:name w:val="Основной текст с отступом 24"/>
    <w:basedOn w:val="Normal1"/>
    <w:qFormat/>
    <w:pPr>
      <w:ind w:left="-108" w:firstLine="817"/>
      <w:jc w:val="both"/>
    </w:pPr>
  </w:style>
  <w:style w:type="paragraph" w:customStyle="1" w:styleId="48">
    <w:name w:val="Цитата4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table" w:customStyle="1" w:styleId="49">
    <w:name w:val="Сетка таблицы4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9">
    <w:name w:val="Название2"/>
    <w:basedOn w:val="a1"/>
    <w:qFormat/>
    <w:pPr>
      <w:spacing w:before="100" w:beforeAutospacing="1" w:after="100" w:afterAutospacing="1"/>
    </w:pPr>
  </w:style>
  <w:style w:type="table" w:customStyle="1" w:styleId="120">
    <w:name w:val="Сетка таблицы12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">
    <w:name w:val="Сетка таблицы5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50">
    <w:name w:val="Основной текст 25"/>
    <w:basedOn w:val="a1"/>
    <w:qFormat/>
    <w:pPr>
      <w:widowControl w:val="0"/>
      <w:overflowPunct w:val="0"/>
      <w:autoSpaceDE w:val="0"/>
      <w:autoSpaceDN w:val="0"/>
      <w:adjustRightInd w:val="0"/>
      <w:jc w:val="both"/>
    </w:pPr>
    <w:rPr>
      <w:sz w:val="26"/>
      <w:szCs w:val="20"/>
    </w:rPr>
  </w:style>
  <w:style w:type="paragraph" w:customStyle="1" w:styleId="65">
    <w:name w:val="Обычный6"/>
    <w:qFormat/>
    <w:pPr>
      <w:snapToGrid w:val="0"/>
    </w:pPr>
    <w:rPr>
      <w:rFonts w:ascii="MS Sans Serif" w:eastAsia="Times New Roman" w:hAnsi="MS Sans Serif"/>
      <w:lang w:val="en-US"/>
    </w:rPr>
  </w:style>
  <w:style w:type="paragraph" w:customStyle="1" w:styleId="370">
    <w:name w:val="Заголовок 37"/>
    <w:basedOn w:val="Normal1"/>
    <w:next w:val="Normal1"/>
    <w:qFormat/>
    <w:pPr>
      <w:keepNext/>
      <w:widowControl w:val="0"/>
      <w:snapToGrid w:val="0"/>
      <w:jc w:val="right"/>
    </w:pPr>
    <w:rPr>
      <w:i/>
    </w:rPr>
  </w:style>
  <w:style w:type="paragraph" w:customStyle="1" w:styleId="450">
    <w:name w:val="Заголовок 45"/>
    <w:basedOn w:val="Normal1"/>
    <w:next w:val="Normal1"/>
    <w:qFormat/>
    <w:pPr>
      <w:keepNext/>
      <w:jc w:val="center"/>
      <w:outlineLvl w:val="3"/>
    </w:pPr>
  </w:style>
  <w:style w:type="paragraph" w:customStyle="1" w:styleId="66">
    <w:name w:val="Основной текст6"/>
    <w:qFormat/>
    <w:pPr>
      <w:spacing w:line="360" w:lineRule="auto"/>
      <w:ind w:firstLine="567"/>
      <w:jc w:val="both"/>
    </w:pPr>
    <w:rPr>
      <w:rFonts w:ascii="Arial" w:eastAsia="Times New Roman" w:hAnsi="Arial"/>
      <w:sz w:val="24"/>
    </w:rPr>
  </w:style>
  <w:style w:type="paragraph" w:customStyle="1" w:styleId="351">
    <w:name w:val="Основной текст с отступом 35"/>
    <w:basedOn w:val="Normal1"/>
    <w:qFormat/>
    <w:pPr>
      <w:ind w:firstLine="709"/>
      <w:jc w:val="both"/>
    </w:pPr>
  </w:style>
  <w:style w:type="paragraph" w:customStyle="1" w:styleId="352">
    <w:name w:val="Основной текст 35"/>
    <w:basedOn w:val="Normal1"/>
    <w:qFormat/>
    <w:pPr>
      <w:jc w:val="both"/>
    </w:pPr>
  </w:style>
  <w:style w:type="paragraph" w:customStyle="1" w:styleId="251">
    <w:name w:val="Основной текст с отступом 25"/>
    <w:basedOn w:val="Normal1"/>
    <w:qFormat/>
    <w:pPr>
      <w:ind w:left="-108" w:firstLine="817"/>
      <w:jc w:val="both"/>
    </w:pPr>
  </w:style>
  <w:style w:type="paragraph" w:customStyle="1" w:styleId="59">
    <w:name w:val="Цитата5"/>
    <w:qFormat/>
    <w:pPr>
      <w:widowControl w:val="0"/>
      <w:shd w:val="clear" w:color="auto" w:fill="FFFFFF"/>
      <w:ind w:left="10" w:right="14" w:firstLine="154"/>
      <w:jc w:val="both"/>
    </w:pPr>
    <w:rPr>
      <w:rFonts w:eastAsia="Times New Roman"/>
      <w:color w:val="000000"/>
      <w:sz w:val="24"/>
    </w:rPr>
  </w:style>
  <w:style w:type="paragraph" w:customStyle="1" w:styleId="5a">
    <w:name w:val="Текст5"/>
    <w:basedOn w:val="a1"/>
    <w:qFormat/>
    <w:pPr>
      <w:overflowPunct w:val="0"/>
      <w:autoSpaceDE w:val="0"/>
      <w:autoSpaceDN w:val="0"/>
      <w:adjustRightInd w:val="0"/>
    </w:pPr>
    <w:rPr>
      <w:rFonts w:ascii="Courier New" w:hAnsi="Courier New"/>
      <w:sz w:val="20"/>
      <w:szCs w:val="20"/>
    </w:rPr>
  </w:style>
  <w:style w:type="paragraph" w:customStyle="1" w:styleId="570">
    <w:name w:val="Заголовок 57"/>
    <w:qFormat/>
    <w:pPr>
      <w:keepNext/>
      <w:pageBreakBefore/>
      <w:ind w:right="333" w:firstLine="2552"/>
      <w:jc w:val="right"/>
      <w:outlineLvl w:val="4"/>
    </w:pPr>
    <w:rPr>
      <w:rFonts w:eastAsia="Times New Roman"/>
      <w:i/>
      <w:sz w:val="24"/>
    </w:rPr>
  </w:style>
  <w:style w:type="paragraph" w:customStyle="1" w:styleId="650">
    <w:name w:val="Заголовок 65"/>
    <w:qFormat/>
    <w:pPr>
      <w:keepNext/>
      <w:pageBreakBefore/>
      <w:ind w:left="851" w:hanging="851"/>
      <w:jc w:val="center"/>
      <w:outlineLvl w:val="5"/>
    </w:pPr>
    <w:rPr>
      <w:rFonts w:eastAsia="Times New Roman"/>
      <w:b/>
      <w:color w:val="000000"/>
      <w:sz w:val="28"/>
    </w:rPr>
  </w:style>
  <w:style w:type="paragraph" w:customStyle="1" w:styleId="75">
    <w:name w:val="Заголовок 75"/>
    <w:basedOn w:val="Normal1"/>
    <w:next w:val="Normal1"/>
    <w:qFormat/>
    <w:pPr>
      <w:keepNext/>
      <w:ind w:left="1560" w:hanging="1560"/>
      <w:outlineLvl w:val="6"/>
    </w:pPr>
  </w:style>
  <w:style w:type="paragraph" w:customStyle="1" w:styleId="380">
    <w:name w:val="Заголовок 38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spacing w:before="240" w:after="60"/>
    </w:pPr>
    <w:rPr>
      <w:rFonts w:ascii="Arial" w:hAnsi="Arial"/>
      <w:b/>
      <w:sz w:val="26"/>
      <w:szCs w:val="20"/>
    </w:rPr>
  </w:style>
  <w:style w:type="paragraph" w:customStyle="1" w:styleId="580">
    <w:name w:val="Заголовок 58"/>
    <w:basedOn w:val="a1"/>
    <w:next w:val="a1"/>
    <w:qFormat/>
    <w:pPr>
      <w:keepNext/>
      <w:widowControl w:val="0"/>
      <w:overflowPunct w:val="0"/>
      <w:autoSpaceDE w:val="0"/>
      <w:autoSpaceDN w:val="0"/>
      <w:adjustRightInd w:val="0"/>
      <w:jc w:val="both"/>
    </w:pPr>
    <w:rPr>
      <w:szCs w:val="20"/>
      <w:u w:val="single"/>
    </w:rPr>
  </w:style>
  <w:style w:type="paragraph" w:customStyle="1" w:styleId="3f1">
    <w:name w:val="Обычный (веб)3"/>
    <w:basedOn w:val="a1"/>
    <w:qFormat/>
    <w:pPr>
      <w:widowControl w:val="0"/>
      <w:overflowPunct w:val="0"/>
      <w:autoSpaceDE w:val="0"/>
      <w:autoSpaceDN w:val="0"/>
      <w:adjustRightInd w:val="0"/>
      <w:spacing w:before="100" w:after="100"/>
    </w:pPr>
    <w:rPr>
      <w:szCs w:val="20"/>
    </w:rPr>
  </w:style>
  <w:style w:type="character" w:customStyle="1" w:styleId="2fa">
    <w:name w:val="Знак2"/>
    <w:qFormat/>
    <w:rPr>
      <w:b/>
      <w:bCs/>
      <w:caps/>
      <w:sz w:val="26"/>
      <w:szCs w:val="26"/>
      <w:lang w:val="ru-RU" w:eastAsia="ru-RU" w:bidi="ar-SA"/>
    </w:rPr>
  </w:style>
  <w:style w:type="paragraph" w:customStyle="1" w:styleId="252">
    <w:name w:val="Заголовок 25"/>
    <w:basedOn w:val="Normal1"/>
    <w:next w:val="Normal1"/>
    <w:qFormat/>
    <w:pPr>
      <w:keepNext/>
      <w:jc w:val="center"/>
      <w:outlineLvl w:val="1"/>
    </w:pPr>
    <w:rPr>
      <w:sz w:val="28"/>
    </w:rPr>
  </w:style>
  <w:style w:type="paragraph" w:customStyle="1" w:styleId="afffff4">
    <w:name w:val="Договор"/>
    <w:basedOn w:val="a1"/>
    <w:qFormat/>
    <w:pPr>
      <w:autoSpaceDE w:val="0"/>
      <w:autoSpaceDN w:val="0"/>
      <w:jc w:val="center"/>
    </w:pPr>
    <w:rPr>
      <w:b/>
      <w:szCs w:val="20"/>
    </w:rPr>
  </w:style>
  <w:style w:type="paragraph" w:customStyle="1" w:styleId="260">
    <w:name w:val="Основной текст 26"/>
    <w:basedOn w:val="a1"/>
    <w:qFormat/>
    <w:pPr>
      <w:ind w:firstLine="720"/>
    </w:pPr>
    <w:rPr>
      <w:szCs w:val="20"/>
    </w:rPr>
  </w:style>
  <w:style w:type="paragraph" w:customStyle="1" w:styleId="361">
    <w:name w:val="Основной текст с отступом 36"/>
    <w:basedOn w:val="a1"/>
    <w:qFormat/>
    <w:pPr>
      <w:ind w:firstLine="720"/>
      <w:jc w:val="both"/>
    </w:pPr>
    <w:rPr>
      <w:szCs w:val="20"/>
    </w:rPr>
  </w:style>
  <w:style w:type="paragraph" w:customStyle="1" w:styleId="261">
    <w:name w:val="Основной текст с отступом 26"/>
    <w:basedOn w:val="a1"/>
    <w:qFormat/>
    <w:pPr>
      <w:ind w:firstLine="720"/>
      <w:jc w:val="both"/>
    </w:pPr>
    <w:rPr>
      <w:b/>
      <w:szCs w:val="20"/>
    </w:rPr>
  </w:style>
  <w:style w:type="paragraph" w:customStyle="1" w:styleId="para">
    <w:name w:val="para"/>
    <w:basedOn w:val="a1"/>
    <w:qFormat/>
    <w:pPr>
      <w:spacing w:after="120"/>
      <w:jc w:val="both"/>
    </w:pPr>
    <w:rPr>
      <w:snapToGrid w:val="0"/>
      <w:color w:val="000000"/>
      <w:sz w:val="21"/>
      <w:szCs w:val="20"/>
      <w:lang w:val="en-US"/>
    </w:rPr>
  </w:style>
  <w:style w:type="paragraph" w:customStyle="1" w:styleId="n">
    <w:name w:val="n"/>
    <w:basedOn w:val="afe"/>
    <w:qFormat/>
    <w:pPr>
      <w:spacing w:after="0"/>
      <w:jc w:val="both"/>
    </w:pPr>
    <w:rPr>
      <w:sz w:val="22"/>
      <w:szCs w:val="20"/>
      <w:lang w:val="en-US"/>
    </w:rPr>
  </w:style>
  <w:style w:type="paragraph" w:customStyle="1" w:styleId="Output">
    <w:name w:val="Output"/>
    <w:basedOn w:val="afe"/>
    <w:qFormat/>
    <w:pPr>
      <w:tabs>
        <w:tab w:val="left" w:pos="900"/>
      </w:tabs>
      <w:ind w:left="900" w:hanging="900"/>
    </w:pPr>
    <w:rPr>
      <w:sz w:val="22"/>
      <w:szCs w:val="20"/>
      <w:u w:val="single"/>
      <w:lang w:val="en-US"/>
    </w:rPr>
  </w:style>
  <w:style w:type="table" w:customStyle="1" w:styleId="67">
    <w:name w:val="Сетка таблицы6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5">
    <w:name w:val="Н/отступ"/>
    <w:basedOn w:val="a1"/>
    <w:qFormat/>
    <w:pPr>
      <w:widowControl w:val="0"/>
      <w:spacing w:line="360" w:lineRule="auto"/>
      <w:ind w:firstLine="709"/>
      <w:jc w:val="both"/>
    </w:pPr>
    <w:rPr>
      <w:rFonts w:ascii="Courier New" w:hAnsi="Courier New"/>
      <w:szCs w:val="20"/>
    </w:rPr>
  </w:style>
  <w:style w:type="paragraph" w:customStyle="1" w:styleId="82">
    <w:name w:val="Знак8 Знак Знак 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table" w:customStyle="1" w:styleId="76">
    <w:name w:val="Сетка таблицы7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0">
    <w:name w:val="Сетка таблицы112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">
    <w:name w:val="Сетка таблицы22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Сетка таблицы8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0">
    <w:name w:val="Сетка таблицы113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3">
    <w:name w:val="Сетка таблицы23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3">
    <w:name w:val="Сетка таблицы9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3">
    <w:name w:val="Сетка таблицы24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6">
    <w:name w:val="Просто текст"/>
    <w:basedOn w:val="a1"/>
    <w:link w:val="afffff7"/>
    <w:qFormat/>
    <w:pPr>
      <w:ind w:firstLine="709"/>
    </w:pPr>
    <w:rPr>
      <w:rFonts w:eastAsia="Calibri"/>
      <w:lang w:val="zh-CN" w:eastAsia="en-US"/>
    </w:rPr>
  </w:style>
  <w:style w:type="character" w:customStyle="1" w:styleId="afffff7">
    <w:name w:val="Просто текст Знак"/>
    <w:link w:val="afffff6"/>
    <w:qFormat/>
    <w:rPr>
      <w:rFonts w:ascii="Times New Roman" w:hAnsi="Times New Roman"/>
      <w:sz w:val="24"/>
      <w:szCs w:val="24"/>
      <w:lang w:val="zh-CN"/>
    </w:rPr>
  </w:style>
  <w:style w:type="character" w:customStyle="1" w:styleId="18">
    <w:name w:val="Стиль1 Знак"/>
    <w:basedOn w:val="10"/>
    <w:link w:val="17"/>
    <w:qFormat/>
    <w:rPr>
      <w:rFonts w:ascii="Times New Roman" w:eastAsia="Times New Roman" w:hAnsi="Times New Roman"/>
      <w:b w:val="0"/>
      <w:kern w:val="28"/>
      <w:sz w:val="12"/>
      <w:szCs w:val="12"/>
      <w:lang w:val="ru-RU" w:eastAsia="ru-RU"/>
    </w:rPr>
  </w:style>
  <w:style w:type="table" w:customStyle="1" w:styleId="115">
    <w:name w:val="Классическая таблица 11"/>
    <w:basedOn w:val="a3"/>
    <w:qFormat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il"/>
          <w:tr2bl w:val="nil"/>
        </w:tcBorders>
      </w:tcPr>
    </w:tblStylePr>
  </w:style>
  <w:style w:type="paragraph" w:customStyle="1" w:styleId="txtj">
    <w:name w:val="txtj"/>
    <w:basedOn w:val="a1"/>
    <w:qFormat/>
    <w:pPr>
      <w:spacing w:before="100" w:beforeAutospacing="1" w:after="100" w:afterAutospacing="1"/>
      <w:jc w:val="both"/>
    </w:pPr>
    <w:rPr>
      <w:rFonts w:ascii="Verdana" w:hAnsi="Verdana"/>
      <w:color w:val="000000"/>
      <w:sz w:val="18"/>
      <w:szCs w:val="18"/>
    </w:rPr>
  </w:style>
  <w:style w:type="paragraph" w:customStyle="1" w:styleId="313">
    <w:name w:val="Знак3 Знак Знак Знак1"/>
    <w:basedOn w:val="a1"/>
    <w:qFormat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Iniiaiieoaeno2">
    <w:name w:val="Iniiaiie oaeno 2"/>
    <w:basedOn w:val="a1"/>
    <w:qFormat/>
    <w:pPr>
      <w:widowControl w:val="0"/>
      <w:overflowPunct w:val="0"/>
      <w:autoSpaceDE w:val="0"/>
      <w:autoSpaceDN w:val="0"/>
      <w:adjustRightInd w:val="0"/>
      <w:ind w:firstLine="720"/>
      <w:jc w:val="both"/>
      <w:textAlignment w:val="baseline"/>
    </w:pPr>
    <w:rPr>
      <w:rFonts w:ascii="Arial" w:hAnsi="Arial"/>
      <w:szCs w:val="20"/>
      <w:lang w:eastAsia="be-BY"/>
    </w:rPr>
  </w:style>
  <w:style w:type="paragraph" w:customStyle="1" w:styleId="371">
    <w:name w:val="Основной текст с отступом 37"/>
    <w:basedOn w:val="a1"/>
    <w:qFormat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szCs w:val="20"/>
      <w:lang w:eastAsia="be-BY"/>
    </w:rPr>
  </w:style>
  <w:style w:type="paragraph" w:customStyle="1" w:styleId="270">
    <w:name w:val="Основной текст 27"/>
    <w:basedOn w:val="a1"/>
    <w:qFormat/>
    <w:pPr>
      <w:overflowPunct w:val="0"/>
      <w:autoSpaceDE w:val="0"/>
      <w:autoSpaceDN w:val="0"/>
      <w:adjustRightInd w:val="0"/>
      <w:ind w:firstLine="567"/>
      <w:jc w:val="both"/>
      <w:textAlignment w:val="baseline"/>
    </w:pPr>
    <w:rPr>
      <w:szCs w:val="20"/>
      <w:lang w:eastAsia="be-BY"/>
    </w:rPr>
  </w:style>
  <w:style w:type="character" w:customStyle="1" w:styleId="FontStyle67">
    <w:name w:val="Font Style67"/>
    <w:basedOn w:val="a2"/>
    <w:qFormat/>
    <w:rPr>
      <w:rFonts w:ascii="Times New Roman" w:hAnsi="Times New Roman" w:cs="Times New Roman"/>
      <w:sz w:val="14"/>
      <w:szCs w:val="14"/>
    </w:rPr>
  </w:style>
  <w:style w:type="paragraph" w:customStyle="1" w:styleId="271">
    <w:name w:val="Основной текст с отступом 27"/>
    <w:basedOn w:val="a1"/>
    <w:qFormat/>
    <w:pPr>
      <w:overflowPunct w:val="0"/>
      <w:autoSpaceDE w:val="0"/>
      <w:autoSpaceDN w:val="0"/>
      <w:adjustRightInd w:val="0"/>
      <w:ind w:firstLine="567"/>
      <w:jc w:val="center"/>
      <w:textAlignment w:val="baseline"/>
    </w:pPr>
    <w:rPr>
      <w:sz w:val="32"/>
      <w:szCs w:val="20"/>
      <w:lang w:eastAsia="be-BY"/>
    </w:rPr>
  </w:style>
  <w:style w:type="paragraph" w:customStyle="1" w:styleId="362">
    <w:name w:val="Основной текст 36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Cs w:val="20"/>
      <w:lang w:eastAsia="be-BY"/>
    </w:rPr>
  </w:style>
  <w:style w:type="character" w:customStyle="1" w:styleId="214">
    <w:name w:val="Основной текст с отступом 2 Знак1"/>
    <w:basedOn w:val="a2"/>
    <w:uiPriority w:val="99"/>
    <w:semiHidden/>
    <w:qFormat/>
    <w:rPr>
      <w:rFonts w:eastAsia="Times New Roman" w:cs="Times New Roman"/>
      <w:sz w:val="24"/>
      <w:lang w:eastAsia="be-BY"/>
    </w:rPr>
  </w:style>
  <w:style w:type="paragraph" w:customStyle="1" w:styleId="2fb">
    <w:name w:val="Знак Знак Знак2 Знак Знак Знак Знак Знак Знак Знак Знак Знак Знак Знак Знак Знак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paragraph" w:customStyle="1" w:styleId="xl28">
    <w:name w:val="xl28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character" w:customStyle="1" w:styleId="FontStyle20">
    <w:name w:val="Font Style20"/>
    <w:basedOn w:val="a2"/>
    <w:qFormat/>
    <w:rPr>
      <w:rFonts w:ascii="Times New Roman" w:hAnsi="Times New Roman" w:cs="Times New Roman"/>
      <w:sz w:val="26"/>
      <w:szCs w:val="26"/>
    </w:rPr>
  </w:style>
  <w:style w:type="paragraph" w:customStyle="1" w:styleId="a0">
    <w:name w:val="Воложин Знак"/>
    <w:basedOn w:val="a1"/>
    <w:qFormat/>
    <w:pPr>
      <w:numPr>
        <w:numId w:val="2"/>
      </w:numPr>
      <w:ind w:left="568" w:hanging="284"/>
      <w:jc w:val="both"/>
    </w:pPr>
    <w:rPr>
      <w:i/>
      <w:sz w:val="26"/>
      <w:szCs w:val="26"/>
      <w:lang w:val="en-US"/>
    </w:rPr>
  </w:style>
  <w:style w:type="paragraph" w:customStyle="1" w:styleId="afffff8">
    <w:name w:val="Воложин Знак Знак"/>
    <w:basedOn w:val="a1"/>
    <w:link w:val="afffff9"/>
    <w:qFormat/>
    <w:pPr>
      <w:tabs>
        <w:tab w:val="left" w:pos="720"/>
      </w:tabs>
      <w:ind w:left="568" w:hanging="284"/>
      <w:jc w:val="both"/>
    </w:pPr>
    <w:rPr>
      <w:i/>
      <w:sz w:val="26"/>
      <w:szCs w:val="26"/>
      <w:lang w:val="en-US"/>
    </w:rPr>
  </w:style>
  <w:style w:type="character" w:customStyle="1" w:styleId="afffff9">
    <w:name w:val="Воложин Знак Знак Знак"/>
    <w:basedOn w:val="a2"/>
    <w:link w:val="afffff8"/>
    <w:qFormat/>
    <w:rPr>
      <w:rFonts w:ascii="Times New Roman" w:eastAsia="Times New Roman" w:hAnsi="Times New Roman"/>
      <w:i/>
      <w:sz w:val="26"/>
      <w:szCs w:val="26"/>
      <w:lang w:eastAsia="ru-RU"/>
    </w:rPr>
  </w:style>
  <w:style w:type="character" w:customStyle="1" w:styleId="Iniiaiieoeoo18">
    <w:name w:val="Iniiaiie o?eoo18"/>
    <w:qFormat/>
  </w:style>
  <w:style w:type="paragraph" w:customStyle="1" w:styleId="afffffa">
    <w:name w:val="литература"/>
    <w:basedOn w:val="a1"/>
    <w:qFormat/>
    <w:pPr>
      <w:tabs>
        <w:tab w:val="left" w:pos="567"/>
        <w:tab w:val="right" w:pos="9072"/>
      </w:tabs>
      <w:autoSpaceDE w:val="0"/>
      <w:autoSpaceDN w:val="0"/>
      <w:adjustRightInd w:val="0"/>
      <w:ind w:left="567" w:hanging="567"/>
      <w:jc w:val="both"/>
    </w:pPr>
    <w:rPr>
      <w:sz w:val="26"/>
      <w:szCs w:val="26"/>
    </w:rPr>
  </w:style>
  <w:style w:type="paragraph" w:customStyle="1" w:styleId="afffffb">
    <w:name w:val="Обычный.Нормальный"/>
    <w:qFormat/>
    <w:rPr>
      <w:rFonts w:eastAsia="Times New Roman"/>
      <w:sz w:val="26"/>
    </w:rPr>
  </w:style>
  <w:style w:type="paragraph" w:customStyle="1" w:styleId="afffffc">
    <w:name w:val="Воложин"/>
    <w:basedOn w:val="a1"/>
    <w:qFormat/>
    <w:pPr>
      <w:tabs>
        <w:tab w:val="left" w:pos="720"/>
      </w:tabs>
      <w:ind w:left="568" w:hanging="284"/>
      <w:jc w:val="both"/>
    </w:pPr>
    <w:rPr>
      <w:i/>
      <w:sz w:val="26"/>
      <w:szCs w:val="26"/>
      <w:lang w:val="en-US"/>
    </w:rPr>
  </w:style>
  <w:style w:type="paragraph" w:customStyle="1" w:styleId="2">
    <w:name w:val="Заголовок2"/>
    <w:basedOn w:val="20"/>
    <w:qFormat/>
    <w:pPr>
      <w:numPr>
        <w:ilvl w:val="1"/>
        <w:numId w:val="3"/>
      </w:numPr>
      <w:autoSpaceDE w:val="0"/>
      <w:autoSpaceDN w:val="0"/>
      <w:spacing w:before="100" w:beforeAutospacing="1" w:after="100" w:afterAutospacing="1"/>
      <w:jc w:val="both"/>
    </w:pPr>
    <w:rPr>
      <w:rFonts w:cs="Arial"/>
      <w:b/>
      <w:iCs/>
      <w:sz w:val="24"/>
      <w:szCs w:val="26"/>
      <w:lang w:eastAsia="ru-RU"/>
    </w:rPr>
  </w:style>
  <w:style w:type="character" w:customStyle="1" w:styleId="afffffd">
    <w:name w:val="Основной шрифт"/>
    <w:qFormat/>
  </w:style>
  <w:style w:type="character" w:customStyle="1" w:styleId="affc">
    <w:name w:val="Приветствие Знак"/>
    <w:basedOn w:val="a2"/>
    <w:link w:val="affb"/>
    <w:qFormat/>
    <w:rPr>
      <w:rFonts w:ascii="Arial" w:eastAsia="Times New Roman" w:hAnsi="Arial" w:cs="Arial"/>
      <w:sz w:val="22"/>
      <w:szCs w:val="22"/>
      <w:lang w:val="ru-RU" w:eastAsia="ru-RU"/>
    </w:rPr>
  </w:style>
  <w:style w:type="paragraph" w:customStyle="1" w:styleId="1f4">
    <w:name w:val="Заголовок1"/>
    <w:basedOn w:val="1"/>
    <w:next w:val="afe"/>
    <w:qFormat/>
    <w:pPr>
      <w:pageBreakBefore w:val="0"/>
      <w:suppressAutoHyphens w:val="0"/>
      <w:autoSpaceDE w:val="0"/>
      <w:autoSpaceDN w:val="0"/>
      <w:spacing w:before="100" w:beforeAutospacing="1" w:after="100" w:afterAutospacing="1" w:line="240" w:lineRule="auto"/>
      <w:ind w:firstLine="0"/>
      <w:jc w:val="center"/>
    </w:pPr>
    <w:rPr>
      <w:rFonts w:ascii="Times New Roman" w:hAnsi="Times New Roman"/>
      <w:bCs/>
      <w:kern w:val="32"/>
      <w:sz w:val="24"/>
      <w:szCs w:val="32"/>
      <w:lang w:eastAsia="ru-RU"/>
    </w:rPr>
  </w:style>
  <w:style w:type="paragraph" w:customStyle="1" w:styleId="xl27">
    <w:name w:val="xl27"/>
    <w:basedOn w:val="a1"/>
    <w:qFormat/>
    <w:pPr>
      <w:spacing w:before="100" w:beforeAutospacing="1" w:after="100" w:afterAutospacing="1"/>
      <w:jc w:val="center"/>
    </w:pPr>
  </w:style>
  <w:style w:type="paragraph" w:customStyle="1" w:styleId="xl29">
    <w:name w:val="xl29"/>
    <w:basedOn w:val="a1"/>
    <w:qFormat/>
    <w:pPr>
      <w:spacing w:before="100" w:beforeAutospacing="1" w:after="100" w:afterAutospacing="1"/>
      <w:jc w:val="center"/>
    </w:pPr>
  </w:style>
  <w:style w:type="paragraph" w:customStyle="1" w:styleId="xl30">
    <w:name w:val="xl30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xl31">
    <w:name w:val="xl31"/>
    <w:basedOn w:val="a1"/>
    <w:qFormat/>
    <w:pPr>
      <w:spacing w:before="100" w:beforeAutospacing="1" w:after="100" w:afterAutospacing="1"/>
      <w:jc w:val="center"/>
    </w:pPr>
    <w:rPr>
      <w:b/>
      <w:bCs/>
    </w:rPr>
  </w:style>
  <w:style w:type="paragraph" w:customStyle="1" w:styleId="xl32">
    <w:name w:val="xl32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xl33">
    <w:name w:val="xl33"/>
    <w:basedOn w:val="a1"/>
    <w:qFormat/>
    <w:pPr>
      <w:spacing w:before="100" w:beforeAutospacing="1" w:after="100" w:afterAutospacing="1"/>
      <w:jc w:val="center"/>
    </w:pPr>
    <w:rPr>
      <w:b/>
      <w:bCs/>
    </w:rPr>
  </w:style>
  <w:style w:type="paragraph" w:customStyle="1" w:styleId="xl34">
    <w:name w:val="xl34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xl35">
    <w:name w:val="xl35"/>
    <w:basedOn w:val="a1"/>
    <w:qFormat/>
    <w:pPr>
      <w:spacing w:before="100" w:beforeAutospacing="1" w:after="100" w:afterAutospacing="1"/>
    </w:pPr>
    <w:rPr>
      <w:b/>
      <w:bCs/>
    </w:rPr>
  </w:style>
  <w:style w:type="paragraph" w:customStyle="1" w:styleId="BodyText22">
    <w:name w:val="Body Text 22"/>
    <w:basedOn w:val="a1"/>
    <w:qFormat/>
    <w:pPr>
      <w:overflowPunct w:val="0"/>
      <w:autoSpaceDE w:val="0"/>
      <w:autoSpaceDN w:val="0"/>
      <w:adjustRightInd w:val="0"/>
      <w:spacing w:line="360" w:lineRule="auto"/>
      <w:ind w:firstLine="720"/>
      <w:jc w:val="both"/>
      <w:textAlignment w:val="baseline"/>
    </w:pPr>
    <w:rPr>
      <w:sz w:val="28"/>
      <w:szCs w:val="20"/>
      <w:lang w:val="en-US"/>
    </w:rPr>
  </w:style>
  <w:style w:type="paragraph" w:customStyle="1" w:styleId="a">
    <w:name w:val="Достижение"/>
    <w:basedOn w:val="a1"/>
    <w:qFormat/>
    <w:pPr>
      <w:numPr>
        <w:numId w:val="4"/>
      </w:numPr>
      <w:autoSpaceDE w:val="0"/>
      <w:autoSpaceDN w:val="0"/>
    </w:pPr>
    <w:rPr>
      <w:sz w:val="20"/>
      <w:szCs w:val="20"/>
    </w:rPr>
  </w:style>
  <w:style w:type="character" w:customStyle="1" w:styleId="afffffe">
    <w:name w:val="Выделение жирным курсивом"/>
    <w:basedOn w:val="a2"/>
    <w:qFormat/>
    <w:rPr>
      <w:rFonts w:ascii="Times New Roman" w:hAnsi="Times New Roman"/>
      <w:b/>
      <w:i/>
      <w:sz w:val="26"/>
    </w:rPr>
  </w:style>
  <w:style w:type="character" w:customStyle="1" w:styleId="longtext">
    <w:name w:val="long_text"/>
    <w:basedOn w:val="a2"/>
    <w:qFormat/>
    <w:rPr>
      <w:rFonts w:ascii="Times New Roman" w:hAnsi="Times New Roman" w:cs="Times New Roman"/>
      <w:color w:val="auto"/>
      <w:sz w:val="24"/>
      <w:szCs w:val="24"/>
    </w:rPr>
  </w:style>
  <w:style w:type="paragraph" w:customStyle="1" w:styleId="affffff">
    <w:name w:val="Нормальный"/>
    <w:qFormat/>
    <w:rPr>
      <w:rFonts w:ascii="Arial" w:eastAsia="Times New Roman" w:hAnsi="Arial"/>
      <w:snapToGrid w:val="0"/>
      <w:sz w:val="22"/>
    </w:rPr>
  </w:style>
  <w:style w:type="paragraph" w:customStyle="1" w:styleId="Iniiaiieoaenonionooiii2">
    <w:name w:val="Iniiaiie oaeno n ionooiii 2"/>
    <w:basedOn w:val="afff6"/>
    <w:qFormat/>
    <w:pPr>
      <w:spacing w:line="260" w:lineRule="auto"/>
      <w:ind w:firstLine="720"/>
      <w:jc w:val="both"/>
    </w:pPr>
    <w:rPr>
      <w:sz w:val="28"/>
      <w:szCs w:val="28"/>
    </w:rPr>
  </w:style>
  <w:style w:type="table" w:customStyle="1" w:styleId="170">
    <w:name w:val="Сетка таблицы17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0">
    <w:name w:val="Сетка таблицы18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f5">
    <w:name w:val="1"/>
    <w:basedOn w:val="a1"/>
    <w:next w:val="aff3"/>
    <w:link w:val="affffff0"/>
    <w:qFormat/>
    <w:pPr>
      <w:overflowPunct w:val="0"/>
      <w:autoSpaceDE w:val="0"/>
      <w:autoSpaceDN w:val="0"/>
      <w:adjustRightInd w:val="0"/>
      <w:spacing w:before="240" w:after="60"/>
      <w:jc w:val="center"/>
      <w:textAlignment w:val="baseline"/>
    </w:pPr>
    <w:rPr>
      <w:rFonts w:ascii="Arial" w:hAnsi="Arial"/>
      <w:b/>
      <w:kern w:val="28"/>
      <w:sz w:val="32"/>
      <w:szCs w:val="20"/>
    </w:rPr>
  </w:style>
  <w:style w:type="character" w:customStyle="1" w:styleId="affffff0">
    <w:name w:val="Название Знак"/>
    <w:link w:val="1f5"/>
    <w:qFormat/>
    <w:rPr>
      <w:rFonts w:ascii="Arial" w:eastAsia="Times New Roman" w:hAnsi="Arial" w:cs="Times New Roman"/>
      <w:b/>
      <w:kern w:val="28"/>
      <w:sz w:val="32"/>
      <w:lang w:val="ru-RU" w:eastAsia="ru-RU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customStyle="1" w:styleId="TableParagraph">
    <w:name w:val="Table Paragraph"/>
    <w:basedOn w:val="a1"/>
    <w:uiPriority w:val="1"/>
    <w:qFormat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pPr>
      <w:widowControl w:val="0"/>
    </w:pPr>
    <w:rPr>
      <w:rFonts w:asciiTheme="minorHAnsi" w:eastAsiaTheme="minorHAnsi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ooltips">
    <w:name w:val="tooltips"/>
    <w:basedOn w:val="a2"/>
    <w:qFormat/>
  </w:style>
  <w:style w:type="table" w:customStyle="1" w:styleId="190">
    <w:name w:val="Сетка таблицы19"/>
    <w:basedOn w:val="a3"/>
    <w:uiPriority w:val="39"/>
    <w:qFormat/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3"/>
    <w:uiPriority w:val="39"/>
    <w:qFormat/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81">
    <w:name w:val="Основной текст с отступом 38"/>
    <w:basedOn w:val="a1"/>
    <w:qFormat/>
    <w:pPr>
      <w:overflowPunct w:val="0"/>
      <w:autoSpaceDE w:val="0"/>
      <w:autoSpaceDN w:val="0"/>
      <w:adjustRightInd w:val="0"/>
      <w:ind w:firstLine="709"/>
      <w:jc w:val="both"/>
      <w:textAlignment w:val="baseline"/>
    </w:pPr>
    <w:rPr>
      <w:szCs w:val="20"/>
      <w:lang w:eastAsia="be-BY"/>
    </w:rPr>
  </w:style>
  <w:style w:type="paragraph" w:customStyle="1" w:styleId="280">
    <w:name w:val="Основной текст 28"/>
    <w:basedOn w:val="a1"/>
    <w:qFormat/>
    <w:pPr>
      <w:overflowPunct w:val="0"/>
      <w:autoSpaceDE w:val="0"/>
      <w:autoSpaceDN w:val="0"/>
      <w:adjustRightInd w:val="0"/>
      <w:ind w:firstLine="567"/>
      <w:jc w:val="both"/>
      <w:textAlignment w:val="baseline"/>
    </w:pPr>
    <w:rPr>
      <w:szCs w:val="20"/>
      <w:lang w:eastAsia="be-BY"/>
    </w:rPr>
  </w:style>
  <w:style w:type="paragraph" w:customStyle="1" w:styleId="281">
    <w:name w:val="Основной текст с отступом 28"/>
    <w:basedOn w:val="a1"/>
    <w:qFormat/>
    <w:pPr>
      <w:overflowPunct w:val="0"/>
      <w:autoSpaceDE w:val="0"/>
      <w:autoSpaceDN w:val="0"/>
      <w:adjustRightInd w:val="0"/>
      <w:ind w:firstLine="567"/>
      <w:jc w:val="center"/>
      <w:textAlignment w:val="baseline"/>
    </w:pPr>
    <w:rPr>
      <w:sz w:val="32"/>
      <w:szCs w:val="20"/>
      <w:lang w:eastAsia="be-BY"/>
    </w:rPr>
  </w:style>
  <w:style w:type="paragraph" w:customStyle="1" w:styleId="372">
    <w:name w:val="Основной текст 37"/>
    <w:basedOn w:val="a1"/>
    <w:qFormat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Cs w:val="20"/>
      <w:lang w:eastAsia="be-BY"/>
    </w:rPr>
  </w:style>
  <w:style w:type="paragraph" w:customStyle="1" w:styleId="215">
    <w:name w:val="Знак Знак Знак2 Знак Знак Знак Знак Знак Знак Знак Знак Знак Знак Знак Знак Знак1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table" w:customStyle="1" w:styleId="253">
    <w:name w:val="Сетка таблицы25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fffe">
    <w:name w:val="Без интервала Знак"/>
    <w:basedOn w:val="a2"/>
    <w:link w:val="affffd"/>
    <w:uiPriority w:val="1"/>
    <w:qFormat/>
    <w:locked/>
    <w:rPr>
      <w:sz w:val="22"/>
      <w:szCs w:val="22"/>
      <w:lang w:val="ru-RU"/>
    </w:rPr>
  </w:style>
  <w:style w:type="character" w:customStyle="1" w:styleId="alt-edited">
    <w:name w:val="alt-edited"/>
    <w:basedOn w:val="a2"/>
    <w:qFormat/>
  </w:style>
  <w:style w:type="character" w:customStyle="1" w:styleId="apple-tab-span">
    <w:name w:val="apple-tab-span"/>
    <w:basedOn w:val="a2"/>
    <w:qFormat/>
  </w:style>
  <w:style w:type="table" w:customStyle="1" w:styleId="TableNormal1">
    <w:name w:val="Table Normal1"/>
    <w:uiPriority w:val="2"/>
    <w:semiHidden/>
    <w:unhideWhenUsed/>
    <w:qFormat/>
    <w:pPr>
      <w:widowControl w:val="0"/>
    </w:pPr>
    <w:rPr>
      <w:rFonts w:asciiTheme="minorHAnsi" w:eastAsiaTheme="minorHAnsi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90">
    <w:name w:val="Основной текст 29"/>
    <w:basedOn w:val="a1"/>
    <w:qFormat/>
    <w:pPr>
      <w:overflowPunct w:val="0"/>
      <w:autoSpaceDE w:val="0"/>
      <w:autoSpaceDN w:val="0"/>
      <w:adjustRightInd w:val="0"/>
      <w:ind w:firstLine="567"/>
      <w:jc w:val="both"/>
      <w:textAlignment w:val="baseline"/>
    </w:pPr>
    <w:rPr>
      <w:szCs w:val="20"/>
      <w:lang w:eastAsia="be-BY"/>
    </w:rPr>
  </w:style>
  <w:style w:type="paragraph" w:customStyle="1" w:styleId="225">
    <w:name w:val="Знак Знак Знак2 Знак Знак Знак Знак Знак Знак Знак Знак Знак Знак Знак Знак Знак2"/>
    <w:basedOn w:val="a1"/>
    <w:qFormat/>
    <w:pPr>
      <w:autoSpaceDE w:val="0"/>
      <w:autoSpaceDN w:val="0"/>
      <w:adjustRightInd w:val="0"/>
    </w:pPr>
    <w:rPr>
      <w:rFonts w:ascii="Arial" w:hAnsi="Arial" w:cs="Arial"/>
      <w:sz w:val="20"/>
      <w:szCs w:val="20"/>
      <w:lang w:val="en-ZA" w:eastAsia="en-ZA"/>
    </w:rPr>
  </w:style>
  <w:style w:type="paragraph" w:customStyle="1" w:styleId="xl36">
    <w:name w:val="xl36"/>
    <w:basedOn w:val="a1"/>
    <w:qFormat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</w:rPr>
  </w:style>
  <w:style w:type="table" w:customStyle="1" w:styleId="262">
    <w:name w:val="Сетка таблицы26"/>
    <w:basedOn w:val="a3"/>
    <w:uiPriority w:val="5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2">
    <w:name w:val="Сетка таблицы27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c">
    <w:name w:val="2"/>
    <w:basedOn w:val="a1"/>
    <w:next w:val="aff3"/>
    <w:link w:val="affffff1"/>
    <w:qFormat/>
    <w:pPr>
      <w:jc w:val="center"/>
    </w:pPr>
    <w:rPr>
      <w:rFonts w:ascii="Calibri" w:eastAsia="Calibri" w:hAnsi="Calibri"/>
      <w:sz w:val="28"/>
      <w:lang w:val="en-US" w:eastAsia="en-US"/>
    </w:rPr>
  </w:style>
  <w:style w:type="character" w:customStyle="1" w:styleId="affffff1">
    <w:name w:val="Заголовок Знак"/>
    <w:link w:val="2fc"/>
    <w:qFormat/>
    <w:rPr>
      <w:sz w:val="28"/>
      <w:szCs w:val="24"/>
    </w:rPr>
  </w:style>
  <w:style w:type="table" w:customStyle="1" w:styleId="1150">
    <w:name w:val="Сетка таблицы115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4">
    <w:name w:val="Сетка таблицы3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Сетка таблицы41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">
    <w:name w:val="Сетка таблицы5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0">
    <w:name w:val="Сетка таблицы13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">
    <w:name w:val="Сетка таблицы6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">
    <w:name w:val="Сетка таблицы7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Сетка таблицы14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Сетка таблицы112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0">
    <w:name w:val="Сетка таблицы22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">
    <w:name w:val="Сетка таблицы113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0">
    <w:name w:val="Сетка таблицы23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Сетка таблицы91"/>
    <w:basedOn w:val="a3"/>
    <w:qFormat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16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">
    <w:name w:val="Сетка таблицы1141"/>
    <w:basedOn w:val="a3"/>
    <w:qFormat/>
    <w:pPr>
      <w:widowControl w:val="0"/>
      <w:autoSpaceDE w:val="0"/>
      <w:autoSpaceDN w:val="0"/>
      <w:adjustRightInd w:val="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0">
    <w:name w:val="Сетка таблицы241"/>
    <w:basedOn w:val="a3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1"/>
    <w:basedOn w:val="a3"/>
    <w:uiPriority w:val="59"/>
    <w:qFormat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">
    <w:name w:val="Классическая таблица 111"/>
    <w:basedOn w:val="a3"/>
    <w:qFormat/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il"/>
          <w:tr2bl w:val="nil"/>
        </w:tcBorders>
      </w:tcPr>
    </w:tblStylePr>
  </w:style>
  <w:style w:type="table" w:customStyle="1" w:styleId="122">
    <w:name w:val="Классическая таблица 12"/>
    <w:basedOn w:val="a3"/>
    <w:uiPriority w:val="99"/>
    <w:unhideWhenUsed/>
    <w:qFormat/>
    <w:pPr>
      <w:spacing w:after="200" w:line="276" w:lineRule="auto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customStyle="1" w:styleId="171">
    <w:name w:val="Сетка таблицы171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1">
    <w:name w:val="Сетка таблицы181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Normal2">
    <w:name w:val="Table Normal2"/>
    <w:uiPriority w:val="2"/>
    <w:semiHidden/>
    <w:unhideWhenUsed/>
    <w:qFormat/>
    <w:pPr>
      <w:widowControl w:val="0"/>
    </w:pPr>
    <w:rPr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">
    <w:name w:val="Сетка таблицы191"/>
    <w:basedOn w:val="a3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Сетка таблицы201"/>
    <w:basedOn w:val="a3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0">
    <w:name w:val="Сетка таблицы251"/>
    <w:basedOn w:val="a3"/>
    <w:uiPriority w:val="59"/>
    <w:qFormat/>
    <w:rPr>
      <w:rFonts w:cs="Courier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snoski">
    <w:name w:val="snoski"/>
    <w:basedOn w:val="a1"/>
    <w:uiPriority w:val="99"/>
    <w:qFormat/>
    <w:pPr>
      <w:spacing w:before="160" w:after="160"/>
      <w:ind w:firstLine="567"/>
      <w:jc w:val="both"/>
    </w:pPr>
    <w:rPr>
      <w:sz w:val="20"/>
      <w:szCs w:val="20"/>
    </w:rPr>
  </w:style>
  <w:style w:type="paragraph" w:customStyle="1" w:styleId="affffff2">
    <w:name w:val="пу_б_текст"/>
    <w:basedOn w:val="a1"/>
    <w:qFormat/>
    <w:pPr>
      <w:spacing w:before="20"/>
      <w:ind w:firstLine="709"/>
      <w:jc w:val="both"/>
    </w:pPr>
    <w:rPr>
      <w:sz w:val="26"/>
    </w:rPr>
  </w:style>
  <w:style w:type="paragraph" w:customStyle="1" w:styleId="WPSOffice3">
    <w:name w:val="WPSOffice手动目录 3"/>
    <w:qFormat/>
    <w:pPr>
      <w:ind w:leftChars="400" w:left="400"/>
    </w:pPr>
  </w:style>
  <w:style w:type="paragraph" w:customStyle="1" w:styleId="WPSOffice1">
    <w:name w:val="WPSOffice手动目录 1"/>
    <w:qFormat/>
  </w:style>
  <w:style w:type="paragraph" w:customStyle="1" w:styleId="WPSOffice2">
    <w:name w:val="WPSOffice手动目录 2"/>
    <w:qFormat/>
    <w:pPr>
      <w:ind w:leftChars="200" w:left="200"/>
    </w:pPr>
  </w:style>
  <w:style w:type="character" w:customStyle="1" w:styleId="highlight">
    <w:name w:val="highlight"/>
    <w:basedOn w:val="a2"/>
    <w:qFormat/>
  </w:style>
  <w:style w:type="paragraph" w:customStyle="1" w:styleId="1f6">
    <w:name w:val="Без интервала1"/>
    <w:basedOn w:val="a1"/>
    <w:qFormat/>
    <w:pPr>
      <w:ind w:firstLine="709"/>
      <w:jc w:val="both"/>
    </w:pPr>
    <w:rPr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image" Target="media/image4.jpeg"/><Relationship Id="rId26" Type="http://schemas.openxmlformats.org/officeDocument/2006/relationships/image" Target="media/image11.jpeg"/><Relationship Id="rId39" Type="http://schemas.openxmlformats.org/officeDocument/2006/relationships/image" Target="media/image20.png"/><Relationship Id="rId21" Type="http://schemas.openxmlformats.org/officeDocument/2006/relationships/image" Target="media/image6.jpeg"/><Relationship Id="rId34" Type="http://schemas.openxmlformats.org/officeDocument/2006/relationships/image" Target="media/image17.jpeg"/><Relationship Id="rId42" Type="http://schemas.openxmlformats.org/officeDocument/2006/relationships/image" Target="media/image23.png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55" Type="http://schemas.openxmlformats.org/officeDocument/2006/relationships/image" Target="media/image33.jpeg"/><Relationship Id="rId63" Type="http://schemas.openxmlformats.org/officeDocument/2006/relationships/image" Target="media/image41.jpe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footer" Target="footer6.xml"/><Relationship Id="rId29" Type="http://schemas.openxmlformats.org/officeDocument/2006/relationships/footer" Target="footer7.xml"/><Relationship Id="rId41" Type="http://schemas.openxmlformats.org/officeDocument/2006/relationships/image" Target="media/image22.jpeg"/><Relationship Id="rId54" Type="http://schemas.openxmlformats.org/officeDocument/2006/relationships/image" Target="media/image32.jpeg"/><Relationship Id="rId62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2.xml"/><Relationship Id="rId24" Type="http://schemas.openxmlformats.org/officeDocument/2006/relationships/image" Target="media/image9.jpeg"/><Relationship Id="rId32" Type="http://schemas.openxmlformats.org/officeDocument/2006/relationships/image" Target="media/image15.jpeg"/><Relationship Id="rId37" Type="http://schemas.openxmlformats.org/officeDocument/2006/relationships/footer" Target="footer9.xml"/><Relationship Id="rId40" Type="http://schemas.openxmlformats.org/officeDocument/2006/relationships/image" Target="media/image21.jpeg"/><Relationship Id="rId45" Type="http://schemas.openxmlformats.org/officeDocument/2006/relationships/hyperlink" Target="https://firms.modaps.eosdis.nasa.gov/map" TargetMode="External"/><Relationship Id="rId53" Type="http://schemas.openxmlformats.org/officeDocument/2006/relationships/footer" Target="footer12.xml"/><Relationship Id="rId58" Type="http://schemas.openxmlformats.org/officeDocument/2006/relationships/image" Target="media/image36.jpeg"/><Relationship Id="rId5" Type="http://schemas.microsoft.com/office/2007/relationships/stylesWithEffects" Target="stylesWithEffects.xml"/><Relationship Id="rId15" Type="http://schemas.openxmlformats.org/officeDocument/2006/relationships/image" Target="media/image1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19.jpeg"/><Relationship Id="rId49" Type="http://schemas.openxmlformats.org/officeDocument/2006/relationships/image" Target="media/image29.jpeg"/><Relationship Id="rId57" Type="http://schemas.openxmlformats.org/officeDocument/2006/relationships/image" Target="media/image35.jpeg"/><Relationship Id="rId61" Type="http://schemas.openxmlformats.org/officeDocument/2006/relationships/image" Target="media/image39.jpeg"/><Relationship Id="rId10" Type="http://schemas.openxmlformats.org/officeDocument/2006/relationships/footer" Target="footer1.xml"/><Relationship Id="rId19" Type="http://schemas.openxmlformats.org/officeDocument/2006/relationships/image" Target="media/image5.jpeg"/><Relationship Id="rId31" Type="http://schemas.openxmlformats.org/officeDocument/2006/relationships/image" Target="media/image14.jpeg"/><Relationship Id="rId44" Type="http://schemas.openxmlformats.org/officeDocument/2006/relationships/image" Target="media/image25.jpeg"/><Relationship Id="rId52" Type="http://schemas.openxmlformats.org/officeDocument/2006/relationships/footer" Target="footer11.xml"/><Relationship Id="rId60" Type="http://schemas.openxmlformats.org/officeDocument/2006/relationships/image" Target="media/image38.jpeg"/><Relationship Id="rId65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footer" Target="footer5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footer" Target="footer8.xml"/><Relationship Id="rId35" Type="http://schemas.openxmlformats.org/officeDocument/2006/relationships/image" Target="media/image18.jpeg"/><Relationship Id="rId43" Type="http://schemas.openxmlformats.org/officeDocument/2006/relationships/image" Target="media/image24.jpeg"/><Relationship Id="rId48" Type="http://schemas.openxmlformats.org/officeDocument/2006/relationships/image" Target="media/image28.jpeg"/><Relationship Id="rId56" Type="http://schemas.openxmlformats.org/officeDocument/2006/relationships/image" Target="media/image34.jpeg"/><Relationship Id="rId64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31.png"/><Relationship Id="rId3" Type="http://schemas.openxmlformats.org/officeDocument/2006/relationships/numbering" Target="numbering.xml"/><Relationship Id="rId12" Type="http://schemas.openxmlformats.org/officeDocument/2006/relationships/footer" Target="footer3.xml"/><Relationship Id="rId17" Type="http://schemas.openxmlformats.org/officeDocument/2006/relationships/image" Target="media/image3.png"/><Relationship Id="rId25" Type="http://schemas.openxmlformats.org/officeDocument/2006/relationships/image" Target="media/image10.jpeg"/><Relationship Id="rId33" Type="http://schemas.openxmlformats.org/officeDocument/2006/relationships/image" Target="media/image16.jpeg"/><Relationship Id="rId38" Type="http://schemas.openxmlformats.org/officeDocument/2006/relationships/footer" Target="footer10.xml"/><Relationship Id="rId46" Type="http://schemas.openxmlformats.org/officeDocument/2006/relationships/image" Target="media/image26.jpeg"/><Relationship Id="rId5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8E4FB71-86FA-416E-AAED-5F939C3BEF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12928</Words>
  <Characters>73691</Characters>
  <Application>Microsoft Office Word</Application>
  <DocSecurity>0</DocSecurity>
  <Lines>614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СЗД</Company>
  <LinksUpToDate>false</LinksUpToDate>
  <CharactersWithSpaces>86447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Сектор</dc:creator>
  <cp:lastModifiedBy>Приемная</cp:lastModifiedBy>
  <cp:revision>2</cp:revision>
  <cp:lastPrinted>2025-12-10T09:03:00Z</cp:lastPrinted>
  <dcterms:created xsi:type="dcterms:W3CDTF">2026-03-10T08:08:00Z</dcterms:created>
  <dcterms:modified xsi:type="dcterms:W3CDTF">2026-03-10T08:08:00Z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B6D0EA120BA141A2B937E816F59EC76B_13</vt:lpwstr>
  </property>
</Properties>
</file>