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 1 июля 2024 г. выплата гражданам пенсий (пособий) в городе Минске, городах областного подчинения и районных центрах  производится преимущественно через банки.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Справочно: Выплата пенсии через объекты почтовой связи может осуществляться: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— лицам в возрасте старше 70 лет и инвалидам 1, 2 и 3  группы; 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— получателям пособий семьям, воспитывающим детей, в которых родители являются инвалидами 1и 2 группы либо в семье воспитываются дети-инвалиды в возрасте до 18 лет; 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 xml:space="preserve">— пенсионерам (получателям </w:t>
      </w:r>
      <w:bookmarkStart w:id="0" w:name="_GoBack"/>
      <w:bookmarkEnd w:id="0"/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пособий), проживающих в сельской местности;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— лицам, в отношении которых государственными организациями установлено ограничение способности к самостоятельному передвижению, соответствующее функциональному классу 3 и выше;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— осуществляющим уход за ребенком-инвалидом в возрасте до 18 лет и получающим пособие по уходу за этим ребенком-инвалидом;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proofErr w:type="gramStart"/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— зарегистрированным по месту жительства в одном помещении с инвалидом 1 группы, получающим пенсию через объект почтовой связи;</w:t>
      </w:r>
      <w:proofErr w:type="gramEnd"/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 xml:space="preserve">— изъявившим желание получать пенсию через объект почтовой связи с </w:t>
      </w:r>
      <w:proofErr w:type="gramStart"/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оплатой</w:t>
      </w:r>
      <w:proofErr w:type="gramEnd"/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 xml:space="preserve"> за счет собственных средств оказываемой им услуги по выплате (доставке) пенсии объекту почтовой связи.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  <w:proofErr w:type="gram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Выплата пенсий (пособий)  за текущий месяц (с 1 по 31 число включительно) производится на основании заявлений о выплате пенсии через банковские учреждения</w:t>
      </w:r>
      <w:hyperlink r:id="rId6" w:anchor="_ftn1" w:history="1">
        <w:r w:rsidRPr="00DD788E">
          <w:rPr>
            <w:rFonts w:ascii="Times New Roman" w:eastAsia="Times New Roman" w:hAnsi="Times New Roman" w:cs="Times New Roman"/>
            <w:color w:val="3A9821"/>
            <w:sz w:val="28"/>
            <w:szCs w:val="28"/>
            <w:bdr w:val="none" w:sz="0" w:space="0" w:color="auto" w:frame="1"/>
            <w:vertAlign w:val="superscript"/>
            <w:lang w:eastAsia="ru-RU"/>
          </w:rPr>
          <w:t>[1]</w:t>
        </w:r>
      </w:hyperlink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 в соответствии с графиками финансирования и выплаты пенсий (пособий), которые  составляются областными комитетами по труду, занятости и социальной защите и ежегодно согласовываются с  управлениями Фонда социальной защиты населения Министерства труда и социальной защиты Республики Беларусь и банковским</w:t>
      </w:r>
      <w:proofErr w:type="gram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учреждениями.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Ознакомиться с графиком можно в любом банковском учреждении, с которым заключен договор на выплату пенсий (пособий), а также в управлении по труду, занятости и социальной защите по месту жительства (месту получения пенсии). </w:t>
      </w:r>
    </w:p>
    <w:p w:rsidR="00DD788E" w:rsidRPr="00DD788E" w:rsidRDefault="007D1612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hyperlink r:id="rId7" w:anchor="_ftnref1" w:history="1">
        <w:r w:rsidR="00DD788E" w:rsidRPr="00DD788E">
          <w:rPr>
            <w:rFonts w:ascii="Times New Roman" w:eastAsia="Times New Roman" w:hAnsi="Times New Roman" w:cs="Times New Roman"/>
            <w:color w:val="3A9821"/>
            <w:sz w:val="28"/>
            <w:szCs w:val="28"/>
            <w:bdr w:val="none" w:sz="0" w:space="0" w:color="auto" w:frame="1"/>
            <w:lang w:eastAsia="ru-RU"/>
          </w:rPr>
          <w:t>[1]</w:t>
        </w:r>
      </w:hyperlink>
      <w:r w:rsidR="00DD788E"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Срок действия заявления – 3 года.</w:t>
      </w:r>
    </w:p>
    <w:p w:rsidR="00DD788E" w:rsidRPr="007D1612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u w:val="single"/>
          <w:lang w:eastAsia="ru-RU"/>
        </w:rPr>
        <w:t>С 1 июля 2025 г.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 СОЦИАЛЬНЫЕ ВЫПЛАТЫ (ПЕНСИИ и ПОСОБИЯ НА ДЕТЕЙ, назначаемые органами соцзащиты, пособия по безработице 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 другие выплаты от центра занятости,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 пособия по уходу 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 нетрудоспособными, государственная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адресная социальная помощь, 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выплаты ухаживающим лицам в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 xml:space="preserve"> замещающей семье, выплата на близнецов, материальная помощь к </w:t>
      </w:r>
      <w:r w:rsidRPr="007D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школе</w:t>
      </w:r>
      <w:r w:rsidRPr="007D161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производимые </w:t>
      </w:r>
      <w:r w:rsidRPr="007D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банк, </w:t>
      </w:r>
      <w:r w:rsidRPr="007D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 </w:t>
      </w:r>
      <w:r w:rsidRPr="007D16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 БАЗОВЫЕ</w:t>
      </w:r>
      <w:r w:rsidRPr="007D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счета </w:t>
      </w:r>
      <w:r w:rsidRPr="007D1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hyperlink r:id="rId8" w:history="1">
        <w:r w:rsidRPr="007D161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ru-RU"/>
          </w:rPr>
          <w:t>Указ Президента Республики Беларусь от 23.09.2021 № 363</w:t>
        </w:r>
      </w:hyperlink>
      <w:r w:rsidRPr="007D1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proofErr w:type="gramEnd"/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Для получения социальной выплаты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необходимо переоформить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текущий (расчетный)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счет </w:t>
      </w:r>
      <w:proofErr w:type="gram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</w:t>
      </w:r>
      <w:proofErr w:type="gram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БАЗОВЫЙ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(бесплатно).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  <w:lang w:eastAsia="ru-RU"/>
        </w:rPr>
        <w:t>Базовый счет</w:t>
      </w:r>
      <w:r w:rsidRPr="00DD788E">
        <w:rPr>
          <w:rFonts w:ascii="Times New Roman" w:eastAsia="Times New Roman" w:hAnsi="Times New Roman" w:cs="Times New Roman"/>
          <w:iCs/>
          <w:color w:val="383838"/>
          <w:sz w:val="28"/>
          <w:szCs w:val="28"/>
          <w:lang w:eastAsia="ru-RU"/>
        </w:rPr>
        <w:t> («социальный» счет) – банковский счет в белорусских рублях, с владельца которого не взимается плата за осуществление операций, включенных в базовые условия обслуживания. Это самые необходимые операции – зачисление и снятие денежных средств, оплата товаров и услуг посредством ЕРИП. Полный перечень услуг можно узнать в Вашем банке.</w:t>
      </w:r>
    </w:p>
    <w:p w:rsidR="00DD788E" w:rsidRPr="00DD788E" w:rsidRDefault="00DD788E" w:rsidP="00DD788E">
      <w:pPr>
        <w:spacing w:after="300" w:line="280" w:lineRule="exac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Переоформить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базовый счет 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можно в филиале банка, в котором открыт текущий (расчетный) счет, или открыть – в </w:t>
      </w:r>
      <w:r w:rsidRPr="00DD788E">
        <w:rPr>
          <w:rFonts w:ascii="Times New Roman" w:eastAsia="Times New Roman" w:hAnsi="Times New Roman" w:cs="Times New Roman"/>
          <w:bCs/>
          <w:color w:val="383838"/>
          <w:sz w:val="28"/>
          <w:szCs w:val="28"/>
          <w:lang w:eastAsia="ru-RU"/>
        </w:rPr>
        <w:t>любом</w:t>
      </w: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банке из </w:t>
      </w:r>
      <w:proofErr w:type="gram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нижеперечисленных</w:t>
      </w:r>
      <w:proofErr w:type="gram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: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«Сберегательный банк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Беларусбанк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Белагропромбанк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Белгазпромбанк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МТБанк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«Белорусский банк развития и реконструкции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Белинвестбанк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Приорбанк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 ОАО 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Белвнешэкономбанк</w:t>
      </w:r>
      <w:proofErr w:type="spellEnd"/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ОАО «Банк 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Дабрабыт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Сбер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Банк»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ОАО «</w:t>
      </w:r>
      <w:proofErr w:type="spellStart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Технобанк</w:t>
      </w:r>
      <w:proofErr w:type="spellEnd"/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»</w:t>
      </w:r>
    </w:p>
    <w:p w:rsidR="00DD788E" w:rsidRPr="00DD788E" w:rsidRDefault="00DD788E" w:rsidP="00DD788E">
      <w:pPr>
        <w:numPr>
          <w:ilvl w:val="0"/>
          <w:numId w:val="1"/>
        </w:numPr>
        <w:spacing w:before="100" w:beforeAutospacing="1" w:after="150" w:line="280" w:lineRule="exact"/>
        <w:ind w:left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D78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ЗАО Банк ВТБ (Беларусь)</w:t>
      </w:r>
    </w:p>
    <w:p w:rsidR="00320213" w:rsidRPr="00DD788E" w:rsidRDefault="00320213" w:rsidP="00DD788E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320213" w:rsidRPr="00DD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7B8E"/>
    <w:multiLevelType w:val="multilevel"/>
    <w:tmpl w:val="B22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8E"/>
    <w:rsid w:val="00320213"/>
    <w:rsid w:val="007D1612"/>
    <w:rsid w:val="00D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documents/ukaz-no-363-ot-23-sentyabrya-2021-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zsz-gomel.gov.by/uslugi-komiteta/pensionnoe-obespechenie/grafik-finansirovaniya-i-vyplaty-pensij-posob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zsz-gomel.gov.by/uslugi-komiteta/pensionnoe-obespechenie/grafik-finansirovaniya-i-vyplaty-pensij-posobi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ins11</cp:lastModifiedBy>
  <cp:revision>2</cp:revision>
  <dcterms:created xsi:type="dcterms:W3CDTF">2026-03-27T07:19:00Z</dcterms:created>
  <dcterms:modified xsi:type="dcterms:W3CDTF">2026-03-27T08:09:00Z</dcterms:modified>
</cp:coreProperties>
</file>